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</w:rPr>
        <w:t xml:space="preserve">GRE over IPSec</w:t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</w:rPr>
        <w:t xml:space="preserve">Install </w:t>
      </w:r>
      <w:r>
        <w:rPr>
          <w:rFonts w:ascii="Fira Code" w:hAnsi="Fira Code" w:cs="Fira Code" w:eastAsia="Fira Code"/>
        </w:rPr>
        <w:t xml:space="preserve">RAS with default options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4402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4378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44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34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</w:rPr>
        <w:t xml:space="preserve">Configure it with “Deploy VPN only”</w:t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  <w:highlight w:val="none"/>
        </w:rPr>
        <w:t xml:space="preserve">Enable Routing and Remot</w:t>
      </w:r>
      <w:r>
        <w:rPr>
          <w:rFonts w:ascii="Fira Code" w:hAnsi="Fira Code" w:cs="Fira Code" w:eastAsia="Fira Code"/>
          <w:highlight w:val="none"/>
        </w:rPr>
        <w:t xml:space="preserve">e Access with custom configuration</w:t>
      </w:r>
      <w:r>
        <w:rPr>
          <w:rFonts w:ascii="Fira Code" w:hAnsi="Fira Code" w:cs="Fira Code" w:eastAsia="Fira Co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045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1347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01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9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</w:rPr>
        <w:t xml:space="preserve">PS&gt; </w:t>
      </w:r>
      <w:r>
        <w:rPr>
          <w:rFonts w:ascii="Fira Code" w:hAnsi="Fira Code" w:cs="Fira Code" w:eastAsia="Fira Code"/>
        </w:rPr>
        <w:t xml:space="preserve">Add-VpnS2SInterface -Name GRE -GreTunnel -SourceIpAddress &lt;local_physical_ip&gt; -Destination &lt;remote_physical_ip&gt; -IPv4Subnet &lt;gre_subnet&gt;/&lt;gre_subnet_mask&gt;:&lt;metric&gt; -IPv4Address &lt;local_ip_in_gre_subnet&gt;</w:t>
      </w: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  <w:highlight w:val="none"/>
        </w:rPr>
        <w:t xml:space="preserve">New Demand-dial Interface</w:t>
      </w:r>
      <w:r>
        <w:rPr>
          <w:rFonts w:ascii="Fira Code" w:hAnsi="Fira Code" w:cs="Fira Code" w:eastAsia="Fira Co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243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884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22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32.5pt;" stroked="false">
                <v:path textboxrect="0,0,0,0"/>
                <v:imagedata r:id="rId11" o:title=""/>
              </v:shape>
            </w:pict>
          </mc:Fallback>
        </mc:AlternateContent>
        <w:br/>
        <w:t xml:space="preserve">VPN type: IKEv2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0283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5524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02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70.3pt;" stroked="false">
                <v:path textboxrect="0,0,0,0"/>
                <v:imagedata r:id="rId12" o:title=""/>
              </v:shape>
            </w:pict>
          </mc:Fallback>
        </mc:AlternateContent>
        <w:br/>
      </w:r>
      <w:r>
        <w:rPr>
          <w:rFonts w:ascii="Fira Code" w:hAnsi="Fira Code" w:cs="Fira Code" w:eastAsia="Fira Code"/>
          <w:highlight w:val="none"/>
        </w:rPr>
        <w:t xml:space="preserve">Destination IP is in the GRE network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46005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0106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57875" cy="460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1.2pt;height:362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Fira Code" w:hAnsi="Fira Code" w:cs="Fira Code" w:eastAsia="Fira Code"/>
          <w:highlight w:val="none"/>
        </w:rPr>
        <w:br/>
        <w:t xml:space="preserve">Protocols and Security are on default.</w:t>
        <w:br/>
      </w:r>
      <w:r>
        <w:rPr>
          <w:rFonts w:ascii="Fira Code" w:hAnsi="Fira Code" w:cs="Fira Code" w:eastAsia="Fira Code"/>
          <w:highlight w:val="none"/>
        </w:rPr>
        <w:t xml:space="preserve">Add static route to the remote subnet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46101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6452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29300" cy="461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9.0pt;height:3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ira Code" w:hAnsi="Fira Code" w:cs="Fira Code" w:eastAsia="Fira Code"/>
          <w:highlight w:val="none"/>
        </w:rPr>
        <w:br/>
        <w:t xml:space="preserve">Dial-Out credentials are left on blank.</w:t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  <w:highlight w:val="none"/>
        </w:rPr>
        <w:t xml:space="preserve">Right Click -&gt; Properties -&gt; Security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52768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371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67199" cy="527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36.0pt;height:41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</w:rPr>
      </w:r>
    </w:p>
    <w:p>
      <w:pPr>
        <w:pStyle w:val="602"/>
        <w:numPr>
          <w:ilvl w:val="0"/>
          <w:numId w:val="1"/>
        </w:numPr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  <w:highlight w:val="none"/>
        </w:rPr>
        <w:t xml:space="preserve">Right Click -&gt; Connect</w:t>
      </w:r>
      <w:r>
        <w:rPr>
          <w:rFonts w:ascii="Fira Code" w:hAnsi="Fira Code" w:cs="Fira Code" w:eastAsia="Fira Code"/>
          <w:highlight w:val="none"/>
        </w:rPr>
      </w:r>
    </w:p>
    <w:p>
      <w:pPr>
        <w:ind w:left="0" w:firstLine="0"/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  <w:t xml:space="preserve">Frequent problems:</w:t>
      </w:r>
      <w:r>
        <w:rPr>
          <w:rFonts w:ascii="Fira Code" w:hAnsi="Fira Code" w:cs="Fira Code" w:eastAsia="Fira Code"/>
          <w:highlight w:val="none"/>
        </w:rPr>
      </w:r>
    </w:p>
    <w:p>
      <w:pPr>
        <w:ind w:left="0" w:firstLine="0"/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  <w:t xml:space="preserve">This object already exists: Not a real problem. Wait a few seconds, and retry.</w:t>
      </w:r>
      <w:r>
        <w:rPr>
          <w:rFonts w:ascii="Fira Code" w:hAnsi="Fira Code" w:cs="Fira Code" w:eastAsia="Fira Code"/>
          <w:highlight w:val="none"/>
        </w:rPr>
      </w:r>
    </w:p>
    <w:p>
      <w:pPr>
        <w:ind w:left="0" w:firstLine="0"/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  <w:t xml:space="preserve">Unreachable: Check if the GRE tunnel is Connected, using “</w:t>
      </w:r>
      <w:r>
        <w:rPr>
          <w:rFonts w:ascii="Fira Code" w:hAnsi="Fira Code" w:cs="Fira Code" w:eastAsia="Fira Code"/>
        </w:rPr>
        <w:t xml:space="preserve">Get-VpnS2SInterface -Name GRE”</w:t>
      </w:r>
      <w:r>
        <w:rPr>
          <w:rFonts w:ascii="Fira Code" w:hAnsi="Fira Code" w:cs="Fira Code" w:eastAsia="Fira Code"/>
          <w:highlight w:val="none"/>
        </w:rPr>
        <w:t xml:space="preserve"> in PowerShell.</w:t>
      </w:r>
      <w:r>
        <w:rPr>
          <w:rFonts w:ascii="Fira Code" w:hAnsi="Fira Code" w:cs="Fira Code" w:eastAsia="Fira Code"/>
          <w:highlight w:val="none"/>
        </w:rPr>
      </w:r>
    </w:p>
    <w:p>
      <w:pPr>
        <w:ind w:left="0" w:firstLine="0"/>
        <w:rPr>
          <w:rFonts w:ascii="Fira Code" w:hAnsi="Fira Code" w:cs="Fira Code" w:eastAsia="Fira Code"/>
        </w:rPr>
      </w:pPr>
      <w:r>
        <w:rPr>
          <w:rFonts w:ascii="Fira Code" w:hAnsi="Fira Code" w:cs="Fira Code" w:eastAsia="Fira Code"/>
          <w:highlight w:val="none"/>
        </w:rPr>
        <w:t xml:space="preserve">Other types of errors are better reported on the Linux Syslog.</w:t>
      </w:r>
      <w:r>
        <w:rPr>
          <w:rFonts w:ascii="Fira Code" w:hAnsi="Fira Code" w:cs="Fira Code" w:eastAsia="Fira Cod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2022-07-29T11:25:25Z</dcterms:modified>
</cp:coreProperties>
</file>