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Auth + ConnectRPC Research Report (Updated Decision)</w:t>
      </w:r>
    </w:p>
    <w:p>
      <w:pPr>
        <w:pStyle w:val="Heading2"/>
      </w:pPr>
      <w:r>
        <w:t>Decision Summary</w:t>
      </w:r>
    </w:p>
    <w:p>
      <w:r>
        <w:t>We have decided to standardize on oidc-client-ts for frontend authentication. The primary reason is its ability to maintain an OIDC session and keep access tokens fresh via automatic silent renewal, while remaining IdP-agnostic and strongly typed.</w:t>
      </w:r>
    </w:p>
    <w:p>
      <w:pPr>
        <w:pStyle w:val="Heading2"/>
      </w:pPr>
      <w:r>
        <w:t>Rationale for oidc-client-ts</w:t>
      </w:r>
    </w:p>
    <w:p>
      <w:r>
        <w:t>oidc-client-ts implements the OAuth2 Authorization Code flow with PKCE correctly and provides a UserManager abstraction that manages token storage, expiry, and renewal. This avoids custom token lifecycle logic and reduces auth-related risk in the frontend.</w:t>
      </w:r>
    </w:p>
    <w:p>
      <w:pPr>
        <w:pStyle w:val="Heading2"/>
      </w:pPr>
      <w:r>
        <w:t>Integration with ConnectRPC</w:t>
      </w:r>
    </w:p>
    <w:p>
      <w:r>
        <w:t>Authentication is integrated at the ConnectRPC transport layer using a single interceptor. The interceptor retrieves a fresh access token from oidc-client-ts and injects it into the Authorization header for every RPC call automatically. This eliminates the need to wire tokens into individual RPC calls.</w:t>
      </w:r>
    </w:p>
    <w:p>
      <w:pPr>
        <w:pStyle w:val="Heading2"/>
      </w:pPr>
      <w:r>
        <w:t>Operational Model</w:t>
      </w:r>
    </w:p>
    <w:p>
      <w:r>
        <w:t>PKCE login and token refresh are handled exclusively by oidc-client-ts. ConnectRPC remains unaware of authentication details beyond receiving a Bearer token. This clean separation keeps RPC usage boring and consistent across the frontend.</w:t>
      </w:r>
    </w:p>
    <w:p>
      <w:pPr>
        <w:pStyle w:val="Heading2"/>
      </w:pPr>
      <w:r>
        <w:t>Alternatives Considered</w:t>
      </w:r>
    </w:p>
    <w:p>
      <w:r>
        <w:t>IdP-specific SDKs (Auth0, Okta, MSAL) were considered but rejected due to provider lock-in. A Backend-for-Frontend (BFF) model using HttpOnly cookies was also considered and may be superior in high-security environments, but was deemed higher complexity for the current scope. Hand-rolled PKCE and refresh logic was rejected as error-prone.</w:t>
      </w:r>
    </w:p>
    <w:p>
      <w:pPr>
        <w:pStyle w:val="Heading2"/>
      </w:pPr>
      <w:r>
        <w:t>Conclusion</w:t>
      </w:r>
    </w:p>
    <w:p>
      <w:r>
        <w:t>Using oidc-client-ts with a ConnectRPC client interceptor provides a minimal, correct, and maintainable solution for frontend authentication. It aligns with platform engineering goals of simplicity, strong typing, and clear separation of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