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Registered Nurse (BSN) | Clinical Informatics</w:t>
      </w:r>
    </w:p>
    <w:p/>
    <w:p>
      <w:r>
        <w:t>EXPERIENCE</w:t>
      </w:r>
    </w:p>
    <w:p>
      <w:r>
        <w:t>HCA Healthcare — Charge Nurse, Surgical ICU, 2017 - 2022</w:t>
      </w:r>
    </w:p>
    <w:p>
      <w:r>
        <w:t>- Led 12-nurse team; trained staff on Epic Systems EHR and the da Vinci surgical workflow</w:t>
      </w:r>
    </w:p>
    <w:p>
      <w:r>
        <w:t>- Partnered with pharmacy on medication reconciliation; reduced errors 18%</w:t>
      </w:r>
    </w:p>
    <w:p/>
    <w:p>
      <w:r>
        <w:t>UnitedHealth Group (Optum) — Clinical Informatics Specialist, 2022 - Present</w:t>
      </w:r>
    </w:p>
    <w:p>
      <w:r>
        <w:t>- Build Medicare Advantage care-management dashboards in SQL and Tableau</w:t>
      </w:r>
    </w:p>
    <w:p>
      <w:r>
        <w:t>- Work with medical device vendors (Abbott, Stryker) on patient monitoring integrations</w:t>
      </w:r>
    </w:p>
    <w:p/>
    <w:p>
      <w:r>
        <w:t>EDUCATION</w:t>
      </w:r>
    </w:p>
    <w:p>
      <w:r>
        <w:t>BSN, University of Texas, 2016</w:t>
      </w:r>
    </w:p>
    <w:p/>
    <w:p>
      <w:r>
        <w:t>INTERESTS: biotech news, GLP-1 drugs, clinical trial readouts, running, Lululemon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