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79C7" w14:textId="77777777" w:rsidR="00FD73A2" w:rsidRDefault="00FD73A2" w:rsidP="006013FC">
      <w:pPr>
        <w:spacing w:line="480" w:lineRule="auto"/>
        <w:jc w:val="center"/>
        <w:rPr>
          <w:rFonts w:ascii="Times New Roman" w:hAnsi="Times New Roman" w:cs="Times New Roman"/>
          <w:b/>
          <w:bCs/>
          <w:sz w:val="28"/>
          <w:szCs w:val="28"/>
          <w:lang w:val="en-US"/>
        </w:rPr>
      </w:pPr>
    </w:p>
    <w:p w14:paraId="72391407" w14:textId="77777777" w:rsidR="00FD73A2" w:rsidRDefault="00FD73A2" w:rsidP="006013FC">
      <w:pPr>
        <w:spacing w:line="480" w:lineRule="auto"/>
        <w:jc w:val="center"/>
        <w:rPr>
          <w:rFonts w:ascii="Times New Roman" w:hAnsi="Times New Roman" w:cs="Times New Roman"/>
          <w:b/>
          <w:bCs/>
          <w:sz w:val="28"/>
          <w:szCs w:val="28"/>
          <w:lang w:val="en-US"/>
        </w:rPr>
      </w:pPr>
    </w:p>
    <w:p w14:paraId="41BAB711" w14:textId="77777777" w:rsidR="00FD73A2" w:rsidRDefault="00FD73A2" w:rsidP="006013FC">
      <w:pPr>
        <w:spacing w:line="480" w:lineRule="auto"/>
        <w:jc w:val="center"/>
        <w:rPr>
          <w:rFonts w:ascii="Times New Roman" w:hAnsi="Times New Roman" w:cs="Times New Roman"/>
          <w:b/>
          <w:bCs/>
          <w:sz w:val="28"/>
          <w:szCs w:val="28"/>
          <w:lang w:val="en-US"/>
        </w:rPr>
      </w:pPr>
    </w:p>
    <w:p w14:paraId="33A6E8D8" w14:textId="77777777" w:rsidR="00FD73A2" w:rsidRDefault="00FD73A2" w:rsidP="006013FC">
      <w:pPr>
        <w:spacing w:line="480" w:lineRule="auto"/>
        <w:jc w:val="center"/>
        <w:rPr>
          <w:rFonts w:ascii="Times New Roman" w:hAnsi="Times New Roman" w:cs="Times New Roman"/>
          <w:b/>
          <w:bCs/>
          <w:sz w:val="28"/>
          <w:szCs w:val="28"/>
          <w:lang w:val="en-US"/>
        </w:rPr>
      </w:pPr>
    </w:p>
    <w:p w14:paraId="111E7D62" w14:textId="77777777" w:rsidR="00FD73A2" w:rsidRPr="00A00DB0" w:rsidRDefault="00FD73A2" w:rsidP="006013FC">
      <w:pPr>
        <w:spacing w:line="480" w:lineRule="auto"/>
        <w:jc w:val="center"/>
        <w:rPr>
          <w:rFonts w:ascii="Times New Roman" w:hAnsi="Times New Roman" w:cs="Times New Roman"/>
          <w:b/>
          <w:bCs/>
          <w:sz w:val="24"/>
          <w:szCs w:val="24"/>
          <w:lang w:val="en-US"/>
        </w:rPr>
      </w:pPr>
    </w:p>
    <w:p w14:paraId="580CA419" w14:textId="253F86AE" w:rsidR="00B616C4" w:rsidRPr="00A00DB0" w:rsidRDefault="00FD73A2" w:rsidP="006013FC">
      <w:pPr>
        <w:spacing w:line="480" w:lineRule="auto"/>
        <w:jc w:val="center"/>
        <w:rPr>
          <w:rFonts w:ascii="Times New Roman" w:hAnsi="Times New Roman" w:cs="Times New Roman"/>
          <w:b/>
          <w:bCs/>
          <w:sz w:val="24"/>
          <w:szCs w:val="24"/>
          <w:lang w:val="en-US"/>
        </w:rPr>
      </w:pPr>
      <w:r w:rsidRPr="00A00DB0">
        <w:rPr>
          <w:rFonts w:ascii="Times New Roman" w:hAnsi="Times New Roman" w:cs="Times New Roman"/>
          <w:b/>
          <w:bCs/>
          <w:sz w:val="24"/>
          <w:szCs w:val="24"/>
          <w:lang w:val="en-US"/>
        </w:rPr>
        <w:t>Confirmatory Factor Analysis of the BRIEF-A: Exploring Executive Function Structures in a Norwegian University Student Sample</w:t>
      </w:r>
    </w:p>
    <w:p w14:paraId="3AC619FE" w14:textId="77777777" w:rsidR="00FA3782" w:rsidRPr="00A00DB0" w:rsidRDefault="00FA3782" w:rsidP="006013FC">
      <w:pPr>
        <w:spacing w:line="480" w:lineRule="auto"/>
        <w:jc w:val="center"/>
        <w:rPr>
          <w:rFonts w:ascii="Times New Roman" w:hAnsi="Times New Roman" w:cs="Times New Roman"/>
          <w:b/>
          <w:bCs/>
          <w:sz w:val="24"/>
          <w:szCs w:val="24"/>
          <w:lang w:val="en-US"/>
        </w:rPr>
      </w:pPr>
    </w:p>
    <w:p w14:paraId="5CDFF0CD" w14:textId="4B079453" w:rsidR="00FA3782" w:rsidRPr="00A00DB0" w:rsidRDefault="00FA3782" w:rsidP="006013FC">
      <w:pPr>
        <w:spacing w:line="480" w:lineRule="auto"/>
        <w:jc w:val="center"/>
        <w:rPr>
          <w:rFonts w:ascii="Times New Roman" w:hAnsi="Times New Roman" w:cs="Times New Roman"/>
          <w:sz w:val="24"/>
          <w:szCs w:val="24"/>
          <w:lang w:val="en-US"/>
        </w:rPr>
      </w:pPr>
      <w:r w:rsidRPr="00A00DB0">
        <w:rPr>
          <w:rFonts w:ascii="Times New Roman" w:hAnsi="Times New Roman" w:cs="Times New Roman"/>
          <w:sz w:val="24"/>
          <w:szCs w:val="24"/>
          <w:lang w:val="en-US"/>
        </w:rPr>
        <w:t xml:space="preserve">Candidate </w:t>
      </w:r>
      <w:r w:rsidR="00F15977">
        <w:rPr>
          <w:rFonts w:ascii="Times New Roman" w:hAnsi="Times New Roman" w:cs="Times New Roman"/>
          <w:sz w:val="24"/>
          <w:szCs w:val="24"/>
          <w:lang w:val="en-US"/>
        </w:rPr>
        <w:t>Eirik Holst</w:t>
      </w:r>
    </w:p>
    <w:p w14:paraId="1625C5E9" w14:textId="3E3D4EF6" w:rsidR="00FA3782" w:rsidRPr="006013FC" w:rsidRDefault="002412A1" w:rsidP="006013F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University of Oslo (</w:t>
      </w:r>
      <w:proofErr w:type="spellStart"/>
      <w:r w:rsidR="00737B4B">
        <w:rPr>
          <w:rFonts w:ascii="Times New Roman" w:hAnsi="Times New Roman" w:cs="Times New Roman"/>
          <w:sz w:val="24"/>
          <w:szCs w:val="24"/>
          <w:lang w:val="en-US"/>
        </w:rPr>
        <w:t>UiO</w:t>
      </w:r>
      <w:proofErr w:type="spellEnd"/>
      <w:r>
        <w:rPr>
          <w:rFonts w:ascii="Times New Roman" w:hAnsi="Times New Roman" w:cs="Times New Roman"/>
          <w:sz w:val="24"/>
          <w:szCs w:val="24"/>
          <w:lang w:val="en-US"/>
        </w:rPr>
        <w:t>)</w:t>
      </w:r>
    </w:p>
    <w:p w14:paraId="42264287" w14:textId="32D20F6A" w:rsidR="00FA3782" w:rsidRPr="006013FC" w:rsidRDefault="00472BDB" w:rsidP="006013FC">
      <w:pPr>
        <w:spacing w:line="480" w:lineRule="auto"/>
        <w:jc w:val="center"/>
        <w:rPr>
          <w:rFonts w:ascii="Times New Roman" w:hAnsi="Times New Roman" w:cs="Times New Roman"/>
          <w:sz w:val="24"/>
          <w:szCs w:val="24"/>
          <w:lang w:val="en-US"/>
        </w:rPr>
      </w:pPr>
      <w:r w:rsidRPr="006013FC">
        <w:rPr>
          <w:rFonts w:ascii="Times New Roman" w:hAnsi="Times New Roman" w:cs="Times New Roman"/>
          <w:sz w:val="24"/>
          <w:szCs w:val="24"/>
          <w:lang w:val="en-US"/>
        </w:rPr>
        <w:t>PSY</w:t>
      </w:r>
      <w:r w:rsidR="00FA3782" w:rsidRPr="006013FC">
        <w:rPr>
          <w:rFonts w:ascii="Times New Roman" w:hAnsi="Times New Roman" w:cs="Times New Roman"/>
          <w:sz w:val="24"/>
          <w:szCs w:val="24"/>
          <w:lang w:val="en-US"/>
        </w:rPr>
        <w:t>-</w:t>
      </w:r>
      <w:r w:rsidRPr="006013FC">
        <w:rPr>
          <w:rFonts w:ascii="Times New Roman" w:hAnsi="Times New Roman" w:cs="Times New Roman"/>
          <w:sz w:val="24"/>
          <w:szCs w:val="24"/>
          <w:lang w:val="en-US"/>
        </w:rPr>
        <w:t>9140</w:t>
      </w:r>
    </w:p>
    <w:p w14:paraId="4AF790E5" w14:textId="12472AFF" w:rsidR="00FA3782" w:rsidRPr="006013FC" w:rsidRDefault="00B02614" w:rsidP="006013F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00557BAF" w:rsidRPr="006013FC">
        <w:rPr>
          <w:rFonts w:ascii="Times New Roman" w:hAnsi="Times New Roman" w:cs="Times New Roman"/>
          <w:sz w:val="24"/>
          <w:szCs w:val="24"/>
          <w:lang w:val="en-US"/>
        </w:rPr>
        <w:t xml:space="preserve"> </w:t>
      </w:r>
      <w:r w:rsidR="00BA2AE9" w:rsidRPr="006013FC">
        <w:rPr>
          <w:rFonts w:ascii="Times New Roman" w:hAnsi="Times New Roman" w:cs="Times New Roman"/>
          <w:sz w:val="24"/>
          <w:szCs w:val="24"/>
          <w:lang w:val="en-US"/>
        </w:rPr>
        <w:t>January</w:t>
      </w:r>
      <w:r w:rsidR="00FA3782" w:rsidRPr="006013FC">
        <w:rPr>
          <w:rFonts w:ascii="Times New Roman" w:hAnsi="Times New Roman" w:cs="Times New Roman"/>
          <w:sz w:val="24"/>
          <w:szCs w:val="24"/>
          <w:lang w:val="en-US"/>
        </w:rPr>
        <w:t xml:space="preserve"> 202</w:t>
      </w:r>
      <w:r w:rsidR="00557BAF" w:rsidRPr="006013FC">
        <w:rPr>
          <w:rFonts w:ascii="Times New Roman" w:hAnsi="Times New Roman" w:cs="Times New Roman"/>
          <w:sz w:val="24"/>
          <w:szCs w:val="24"/>
          <w:lang w:val="en-US"/>
        </w:rPr>
        <w:t>4</w:t>
      </w:r>
    </w:p>
    <w:p w14:paraId="35FB7DF7" w14:textId="77777777" w:rsidR="00A21FD9" w:rsidRPr="006013FC" w:rsidRDefault="00A21FD9" w:rsidP="006013FC">
      <w:pPr>
        <w:spacing w:line="480" w:lineRule="auto"/>
        <w:rPr>
          <w:rFonts w:ascii="Times New Roman" w:hAnsi="Times New Roman" w:cs="Times New Roman"/>
          <w:sz w:val="24"/>
          <w:szCs w:val="24"/>
          <w:lang w:val="en-US"/>
        </w:rPr>
      </w:pPr>
    </w:p>
    <w:p w14:paraId="3D84C02D" w14:textId="77777777" w:rsidR="00557BAF" w:rsidRPr="006013FC" w:rsidRDefault="00557BAF" w:rsidP="006013FC">
      <w:pPr>
        <w:spacing w:line="480" w:lineRule="auto"/>
        <w:rPr>
          <w:rFonts w:ascii="Times New Roman" w:hAnsi="Times New Roman" w:cs="Times New Roman"/>
          <w:sz w:val="24"/>
          <w:szCs w:val="24"/>
          <w:lang w:val="en-US"/>
        </w:rPr>
      </w:pPr>
    </w:p>
    <w:p w14:paraId="682781D5" w14:textId="77777777" w:rsidR="00557BAF" w:rsidRPr="006013FC" w:rsidRDefault="00557BAF" w:rsidP="006013FC">
      <w:pPr>
        <w:spacing w:line="480" w:lineRule="auto"/>
        <w:rPr>
          <w:rFonts w:ascii="Times New Roman" w:hAnsi="Times New Roman" w:cs="Times New Roman"/>
          <w:sz w:val="24"/>
          <w:szCs w:val="24"/>
          <w:lang w:val="en-US"/>
        </w:rPr>
      </w:pPr>
    </w:p>
    <w:p w14:paraId="532529FE" w14:textId="77777777" w:rsidR="00557BAF" w:rsidRPr="006013FC" w:rsidRDefault="00557BAF" w:rsidP="006013FC">
      <w:pPr>
        <w:spacing w:line="480" w:lineRule="auto"/>
        <w:rPr>
          <w:rFonts w:ascii="Times New Roman" w:hAnsi="Times New Roman" w:cs="Times New Roman"/>
          <w:sz w:val="24"/>
          <w:szCs w:val="24"/>
          <w:lang w:val="en-US"/>
        </w:rPr>
      </w:pPr>
    </w:p>
    <w:p w14:paraId="5C14424E" w14:textId="77777777" w:rsidR="00557BAF" w:rsidRPr="006013FC" w:rsidRDefault="00557BAF" w:rsidP="006013FC">
      <w:pPr>
        <w:spacing w:line="480" w:lineRule="auto"/>
        <w:rPr>
          <w:rFonts w:ascii="Times New Roman" w:hAnsi="Times New Roman" w:cs="Times New Roman"/>
          <w:sz w:val="24"/>
          <w:szCs w:val="24"/>
          <w:lang w:val="en-US"/>
        </w:rPr>
      </w:pPr>
    </w:p>
    <w:p w14:paraId="19D01958" w14:textId="77777777" w:rsidR="00557BAF" w:rsidRPr="006013FC" w:rsidRDefault="00557BAF" w:rsidP="006013FC">
      <w:pPr>
        <w:spacing w:line="480" w:lineRule="auto"/>
        <w:rPr>
          <w:rFonts w:ascii="Times New Roman" w:hAnsi="Times New Roman" w:cs="Times New Roman"/>
          <w:sz w:val="24"/>
          <w:szCs w:val="24"/>
          <w:lang w:val="en-US"/>
        </w:rPr>
      </w:pPr>
    </w:p>
    <w:p w14:paraId="5C295B64" w14:textId="77777777" w:rsidR="00557BAF" w:rsidRPr="006013FC" w:rsidRDefault="00557BAF" w:rsidP="006013FC">
      <w:pPr>
        <w:spacing w:line="480" w:lineRule="auto"/>
        <w:rPr>
          <w:rFonts w:ascii="Times New Roman" w:hAnsi="Times New Roman" w:cs="Times New Roman"/>
          <w:sz w:val="24"/>
          <w:szCs w:val="24"/>
          <w:lang w:val="en-US"/>
        </w:rPr>
      </w:pPr>
    </w:p>
    <w:p w14:paraId="096C950E" w14:textId="67E88349" w:rsidR="00557BAF" w:rsidRPr="006013FC" w:rsidRDefault="00557BAF" w:rsidP="006013FC">
      <w:pPr>
        <w:spacing w:line="480" w:lineRule="auto"/>
        <w:jc w:val="center"/>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lastRenderedPageBreak/>
        <w:t>Intr</w:t>
      </w:r>
      <w:r w:rsidR="0012551E" w:rsidRPr="006013FC">
        <w:rPr>
          <w:rFonts w:ascii="Times New Roman" w:hAnsi="Times New Roman" w:cs="Times New Roman"/>
          <w:b/>
          <w:bCs/>
          <w:sz w:val="24"/>
          <w:szCs w:val="24"/>
          <w:lang w:val="en-US"/>
        </w:rPr>
        <w:t>oduc</w:t>
      </w:r>
      <w:r w:rsidR="00DD2AD2" w:rsidRPr="006013FC">
        <w:rPr>
          <w:rFonts w:ascii="Times New Roman" w:hAnsi="Times New Roman" w:cs="Times New Roman"/>
          <w:b/>
          <w:bCs/>
          <w:sz w:val="24"/>
          <w:szCs w:val="24"/>
          <w:lang w:val="en-US"/>
        </w:rPr>
        <w:t>tion</w:t>
      </w:r>
    </w:p>
    <w:p w14:paraId="21CCC4E0" w14:textId="782BC453" w:rsidR="00940380" w:rsidRPr="006013FC" w:rsidRDefault="00A1186C"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Executive functions (EF) encompass a range of high-level cognitive processes that facilitate goal-directed behavior and adaptive responses to complex situations. These processes are associated with the coordinated activity of multiple brain regions, with the prefrontal cortex playing a central integrative role</w:t>
      </w:r>
      <w:r w:rsidR="005127ED" w:rsidRPr="006013FC">
        <w:rPr>
          <w:rFonts w:ascii="Times New Roman" w:hAnsi="Times New Roman" w:cs="Times New Roman"/>
          <w:sz w:val="24"/>
          <w:szCs w:val="24"/>
          <w:lang w:val="en-US"/>
        </w:rPr>
        <w:t>. According to Miyake and Friedman's unity and diversity paradigm, EF comprises three core factors: updating, shifting, and inhibiting</w:t>
      </w:r>
      <w:r w:rsidR="00202C5C">
        <w:rPr>
          <w:rFonts w:ascii="Times New Roman" w:hAnsi="Times New Roman" w:cs="Times New Roman"/>
          <w:sz w:val="24"/>
          <w:szCs w:val="24"/>
          <w:lang w:val="en-US"/>
        </w:rPr>
        <w:t xml:space="preserve"> </w:t>
      </w:r>
      <w:r w:rsidR="00BF411F">
        <w:rPr>
          <w:rFonts w:ascii="Times New Roman" w:hAnsi="Times New Roman" w:cs="Times New Roman"/>
          <w:sz w:val="24"/>
          <w:szCs w:val="24"/>
          <w:lang w:val="en-US"/>
        </w:rPr>
        <w:fldChar w:fldCharType="begin"/>
      </w:r>
      <w:r w:rsidR="00BF411F">
        <w:rPr>
          <w:rFonts w:ascii="Times New Roman" w:hAnsi="Times New Roman" w:cs="Times New Roman"/>
          <w:sz w:val="24"/>
          <w:szCs w:val="24"/>
          <w:lang w:val="en-US"/>
        </w:rPr>
        <w:instrText xml:space="preserve"> ADDIN ZOTERO_ITEM CSL_CITATION {"citationID":"JuF4HbmL","properties":{"formattedCitation":"(Friedman &amp; Miyake, 2017)","plainCitation":"(Friedman &amp; Miyake, 2017)","noteIndex":0},"citationItems":[{"id":55,"uris":["http://zotero.org/users/10639390/items/UCYYT7ZJ"],"itemData":{"id":55,"type":"article-journal","abstract":"Executive functions (EFs) are high-level cognitive processes, often associated with the frontal lobes, that control lower level processes in the service of goal-directed behavior. They include abilities such as response inhibition, interference control, working memory updating, and set shifting. EFs show a general pattern of shared but distinct functions, a pattern described as “unity and diversity”. We review studies of EF unity and diversity at the behavioral and genetic levels, focusing on studies of normal individual differences and what they reveal about the functional organization of these cognitive abilities. In particular, we review evidence that across multiple ages and populations, commonly studied EFs (a) are robustly correlated but separable when measured with latent variables; (b) are not the same as general intelligence or g; (c) are highly heritable at the latent level and seemingly also highly polygenic; and (d) activate both common and specific neural areas and can be linked to individual differences in neural activation, volume, and connectivity. We highlight how considering individual differences at the behavioral and neural levels can add considerable insight to the investigation of the functional organization of the brain, and conclude with some key points about individual differences to consider when interpreting neuropsychological patterns of dissociation.","collection-title":"Is a \"single\" brain model sufficient?","container-title":"Cortex","DOI":"10.1016/j.cortex.2016.04.023","ISSN":"0010-9452","journalAbbreviation":"Cortex","page":"186-204","source":"ScienceDirect","title":"Unity and diversity of executive functions: Individual differences as a window on cognitive structure","title-short":"Unity and diversity of executive functions","volume":"86","author":[{"family":"Friedman","given":"Naomi P."},{"family":"Miyake","given":"Akira"}],"issued":{"date-parts":[["2017",1,1]]}}}],"schema":"https://github.com/citation-style-language/schema/raw/master/csl-citation.json"} </w:instrText>
      </w:r>
      <w:r w:rsidR="00BF411F">
        <w:rPr>
          <w:rFonts w:ascii="Times New Roman" w:hAnsi="Times New Roman" w:cs="Times New Roman"/>
          <w:sz w:val="24"/>
          <w:szCs w:val="24"/>
          <w:lang w:val="en-US"/>
        </w:rPr>
        <w:fldChar w:fldCharType="separate"/>
      </w:r>
      <w:r w:rsidR="00BF411F" w:rsidRPr="00E5275D">
        <w:rPr>
          <w:rFonts w:ascii="Times New Roman" w:hAnsi="Times New Roman" w:cs="Times New Roman"/>
          <w:sz w:val="24"/>
          <w:lang w:val="en-US"/>
        </w:rPr>
        <w:t>(Friedman &amp; Miyake, 2017)</w:t>
      </w:r>
      <w:r w:rsidR="00BF411F">
        <w:rPr>
          <w:rFonts w:ascii="Times New Roman" w:hAnsi="Times New Roman" w:cs="Times New Roman"/>
          <w:sz w:val="24"/>
          <w:szCs w:val="24"/>
          <w:lang w:val="en-US"/>
        </w:rPr>
        <w:fldChar w:fldCharType="end"/>
      </w:r>
      <w:r w:rsidR="005127ED" w:rsidRPr="006013FC">
        <w:rPr>
          <w:rFonts w:ascii="Times New Roman" w:hAnsi="Times New Roman" w:cs="Times New Roman"/>
          <w:sz w:val="24"/>
          <w:szCs w:val="24"/>
          <w:lang w:val="en-US"/>
        </w:rPr>
        <w:t xml:space="preserve">. These factors have been reliably measured in laboratory settings and are foundational concepts in </w:t>
      </w:r>
      <w:r w:rsidR="00D1387D" w:rsidRPr="006013FC">
        <w:rPr>
          <w:rFonts w:ascii="Times New Roman" w:hAnsi="Times New Roman" w:cs="Times New Roman"/>
          <w:sz w:val="24"/>
          <w:szCs w:val="24"/>
          <w:lang w:val="en-US"/>
        </w:rPr>
        <w:t>introductory</w:t>
      </w:r>
      <w:r w:rsidR="005127ED" w:rsidRPr="006013FC">
        <w:rPr>
          <w:rFonts w:ascii="Times New Roman" w:hAnsi="Times New Roman" w:cs="Times New Roman"/>
          <w:sz w:val="24"/>
          <w:szCs w:val="24"/>
          <w:lang w:val="en-US"/>
        </w:rPr>
        <w:t xml:space="preserve"> psychology </w:t>
      </w:r>
      <w:r w:rsidR="00D1387D" w:rsidRPr="006013FC">
        <w:rPr>
          <w:rFonts w:ascii="Times New Roman" w:hAnsi="Times New Roman" w:cs="Times New Roman"/>
          <w:sz w:val="24"/>
          <w:szCs w:val="24"/>
          <w:lang w:val="en-US"/>
        </w:rPr>
        <w:t>books</w:t>
      </w:r>
      <w:r w:rsidR="005127ED" w:rsidRPr="006013FC">
        <w:rPr>
          <w:rFonts w:ascii="Times New Roman" w:hAnsi="Times New Roman" w:cs="Times New Roman"/>
          <w:sz w:val="24"/>
          <w:szCs w:val="24"/>
          <w:lang w:val="en-US"/>
        </w:rPr>
        <w:t xml:space="preserve">. However, the ecological validity of EF tests has been questioned due to their low predictive validity in real-life situations, which is concerning given the </w:t>
      </w:r>
      <w:r w:rsidR="000A61C9" w:rsidRPr="006013FC">
        <w:rPr>
          <w:rFonts w:ascii="Times New Roman" w:hAnsi="Times New Roman" w:cs="Times New Roman"/>
          <w:sz w:val="24"/>
          <w:szCs w:val="24"/>
          <w:lang w:val="en-US"/>
        </w:rPr>
        <w:t>wide use</w:t>
      </w:r>
      <w:r w:rsidR="002149C4" w:rsidRPr="006013FC">
        <w:rPr>
          <w:rFonts w:ascii="Times New Roman" w:hAnsi="Times New Roman" w:cs="Times New Roman"/>
          <w:sz w:val="24"/>
          <w:szCs w:val="24"/>
          <w:lang w:val="en-US"/>
        </w:rPr>
        <w:t xml:space="preserve"> of teste tests</w:t>
      </w:r>
      <w:r w:rsidR="003632A6" w:rsidRPr="006013FC">
        <w:rPr>
          <w:rFonts w:ascii="Times New Roman" w:hAnsi="Times New Roman" w:cs="Times New Roman"/>
          <w:sz w:val="24"/>
          <w:szCs w:val="24"/>
          <w:lang w:val="en-US"/>
        </w:rPr>
        <w:t xml:space="preserve"> </w:t>
      </w:r>
      <w:r w:rsidR="00E96120" w:rsidRPr="006013FC">
        <w:rPr>
          <w:rFonts w:ascii="Times New Roman" w:hAnsi="Times New Roman" w:cs="Times New Roman"/>
          <w:sz w:val="24"/>
          <w:szCs w:val="24"/>
          <w:lang w:val="en-US"/>
        </w:rPr>
        <w:fldChar w:fldCharType="begin"/>
      </w:r>
      <w:r w:rsidR="00E96120" w:rsidRPr="006013FC">
        <w:rPr>
          <w:rFonts w:ascii="Times New Roman" w:hAnsi="Times New Roman" w:cs="Times New Roman"/>
          <w:sz w:val="24"/>
          <w:szCs w:val="24"/>
          <w:lang w:val="en-US"/>
        </w:rPr>
        <w:instrText xml:space="preserve"> ADDIN ZOTERO_ITEM CSL_CITATION {"citationID":"0uRAvz5J","properties":{"formattedCitation":"(Spooner &amp; Pachana, 2006)","plainCitation":"(Spooner &amp; Pachana, 2006)","noteIndex":0},"citationItems":[{"id":327,"uris":["http://zotero.org/users/10639390/items/8I9ZGDJD"],"itemData":{"id":327,"type":"article-journal","abstract":"The focus of the discipline of neuropsychology is shifting towards a greater emphasis on understanding the relationship between assessment results and performance of everyday tasks (ecological validity). To date, the literature has highlighted the importance of this concept in the assessment of patients with brain injury or disease (e.g. in rehabilitation and forensic settings). This paper presents the argument that there is another important area in which the ecological validity of neuropsychological assessments should be considered: in clinical outcomes studies using neurologically intact participants. For example, determining the extent to which a medical procedure or intervention affects performance of everyday cognitive tasks can provide useful information that can potentially guide decision-making regarding treatment options. It is argued that tests designed with ecological validity in mind (the verisimilitude approach), as opposed to traditional tests, may be most effective at predicting everyday functioning. Explanations are proposed as to why researchers may be reluctant to use tests with verisimilitude in favor of more traditional measures.","container-title":"Archives of Clinical Neuropsychology","DOI":"10.1016/j.acn.2006.04.004","ISSN":"08876177","issue":"4","journalAbbreviation":"Archives of Clinical Neuropsychology","language":"en","page":"327-337","source":"DOI.org (Crossref)","title":"Ecological validity in neuropsychological assessment: A case for greater consideration in research with neurologically intact populations","title-short":"Ecological validity in neuropsychological assessment","volume":"21","author":[{"family":"Spooner","given":"D"},{"family":"Pachana","given":"N"}],"issued":{"date-parts":[["2006",5]]}}}],"schema":"https://github.com/citation-style-language/schema/raw/master/csl-citation.json"} </w:instrText>
      </w:r>
      <w:r w:rsidR="00E96120" w:rsidRPr="006013FC">
        <w:rPr>
          <w:rFonts w:ascii="Times New Roman" w:hAnsi="Times New Roman" w:cs="Times New Roman"/>
          <w:sz w:val="24"/>
          <w:szCs w:val="24"/>
          <w:lang w:val="en-US"/>
        </w:rPr>
        <w:fldChar w:fldCharType="separate"/>
      </w:r>
      <w:r w:rsidR="00E96120" w:rsidRPr="006013FC">
        <w:rPr>
          <w:rFonts w:ascii="Times New Roman" w:hAnsi="Times New Roman" w:cs="Times New Roman"/>
          <w:sz w:val="24"/>
          <w:lang w:val="en-US"/>
        </w:rPr>
        <w:t>(Spooner &amp; Pachana, 2006)</w:t>
      </w:r>
      <w:r w:rsidR="00E96120" w:rsidRPr="006013FC">
        <w:rPr>
          <w:rFonts w:ascii="Times New Roman" w:hAnsi="Times New Roman" w:cs="Times New Roman"/>
          <w:sz w:val="24"/>
          <w:szCs w:val="24"/>
          <w:lang w:val="en-US"/>
        </w:rPr>
        <w:fldChar w:fldCharType="end"/>
      </w:r>
      <w:r w:rsidR="005127ED" w:rsidRPr="006013FC">
        <w:rPr>
          <w:rFonts w:ascii="Times New Roman" w:hAnsi="Times New Roman" w:cs="Times New Roman"/>
          <w:sz w:val="24"/>
          <w:szCs w:val="24"/>
          <w:lang w:val="en-US"/>
        </w:rPr>
        <w:t xml:space="preserve">. </w:t>
      </w:r>
    </w:p>
    <w:p w14:paraId="76123256" w14:textId="516069C0" w:rsidR="00675894" w:rsidRPr="006013FC" w:rsidRDefault="003C0254"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The Behavior Rating Inventory of Executive Functioning</w:t>
      </w:r>
      <w:r w:rsidR="008168FC">
        <w:rPr>
          <w:rFonts w:ascii="Times New Roman" w:hAnsi="Times New Roman" w:cs="Times New Roman"/>
          <w:sz w:val="24"/>
          <w:szCs w:val="24"/>
          <w:lang w:val="en-US"/>
        </w:rPr>
        <w:t xml:space="preserve"> adult</w:t>
      </w:r>
      <w:r w:rsidR="00F963D8" w:rsidRPr="006013FC">
        <w:rPr>
          <w:rFonts w:ascii="Times New Roman" w:hAnsi="Times New Roman" w:cs="Times New Roman"/>
          <w:sz w:val="24"/>
          <w:szCs w:val="24"/>
          <w:lang w:val="en-US"/>
        </w:rPr>
        <w:t xml:space="preserve"> </w:t>
      </w:r>
      <w:r w:rsidRPr="006013FC">
        <w:rPr>
          <w:rFonts w:ascii="Times New Roman" w:hAnsi="Times New Roman" w:cs="Times New Roman"/>
          <w:sz w:val="24"/>
          <w:szCs w:val="24"/>
          <w:lang w:val="en-US"/>
        </w:rPr>
        <w:t>(BRIEF</w:t>
      </w:r>
      <w:r w:rsidR="005B6374">
        <w:rPr>
          <w:rFonts w:ascii="Times New Roman" w:hAnsi="Times New Roman" w:cs="Times New Roman"/>
          <w:sz w:val="24"/>
          <w:szCs w:val="24"/>
          <w:lang w:val="en-US"/>
        </w:rPr>
        <w:t>-A</w:t>
      </w:r>
      <w:r w:rsidR="00E5785C">
        <w:rPr>
          <w:rFonts w:ascii="Times New Roman" w:hAnsi="Times New Roman" w:cs="Times New Roman"/>
          <w:sz w:val="24"/>
          <w:szCs w:val="24"/>
          <w:lang w:val="en-US"/>
        </w:rPr>
        <w:t>-SR</w:t>
      </w:r>
      <w:r w:rsidR="004044CB">
        <w:rPr>
          <w:rFonts w:ascii="Times New Roman" w:hAnsi="Times New Roman" w:cs="Times New Roman"/>
          <w:sz w:val="24"/>
          <w:szCs w:val="24"/>
          <w:lang w:val="en-US"/>
        </w:rPr>
        <w:t>)</w:t>
      </w:r>
      <w:r w:rsidR="004743AE">
        <w:rPr>
          <w:rFonts w:ascii="Times New Roman" w:hAnsi="Times New Roman" w:cs="Times New Roman"/>
          <w:sz w:val="24"/>
          <w:szCs w:val="24"/>
          <w:lang w:val="en-US"/>
        </w:rPr>
        <w:t>, from now referred to just as BRIEF</w:t>
      </w:r>
      <w:r w:rsidR="004044CB">
        <w:rPr>
          <w:rFonts w:ascii="Times New Roman" w:hAnsi="Times New Roman" w:cs="Times New Roman"/>
          <w:sz w:val="24"/>
          <w:szCs w:val="24"/>
          <w:lang w:val="en-US"/>
        </w:rPr>
        <w:t>,</w:t>
      </w:r>
      <w:r w:rsidRPr="006013FC">
        <w:rPr>
          <w:rFonts w:ascii="Times New Roman" w:hAnsi="Times New Roman" w:cs="Times New Roman"/>
          <w:sz w:val="24"/>
          <w:szCs w:val="24"/>
          <w:lang w:val="en-US"/>
        </w:rPr>
        <w:t xml:space="preserve"> is a self-report </w:t>
      </w:r>
      <w:r w:rsidR="00AD3643">
        <w:rPr>
          <w:rFonts w:ascii="Times New Roman" w:hAnsi="Times New Roman" w:cs="Times New Roman"/>
          <w:sz w:val="24"/>
          <w:szCs w:val="24"/>
          <w:lang w:val="en-US"/>
        </w:rPr>
        <w:t>questionnaire</w:t>
      </w:r>
      <w:r w:rsidRPr="006013FC">
        <w:rPr>
          <w:rFonts w:ascii="Times New Roman" w:hAnsi="Times New Roman" w:cs="Times New Roman"/>
          <w:sz w:val="24"/>
          <w:szCs w:val="24"/>
          <w:lang w:val="en-US"/>
        </w:rPr>
        <w:t xml:space="preserve"> designed to assess executive functioning in everyday contexts</w:t>
      </w:r>
      <w:r w:rsidR="00262706" w:rsidRPr="006013FC">
        <w:rPr>
          <w:rFonts w:ascii="Times New Roman" w:hAnsi="Times New Roman" w:cs="Times New Roman"/>
          <w:sz w:val="24"/>
          <w:szCs w:val="24"/>
          <w:lang w:val="en-US"/>
        </w:rPr>
        <w:t xml:space="preserve">, and tries add </w:t>
      </w:r>
      <w:r w:rsidR="00AD3643">
        <w:rPr>
          <w:rFonts w:ascii="Times New Roman" w:hAnsi="Times New Roman" w:cs="Times New Roman"/>
          <w:sz w:val="24"/>
          <w:szCs w:val="24"/>
          <w:lang w:val="en-US"/>
        </w:rPr>
        <w:t>ecological validity</w:t>
      </w:r>
      <w:r w:rsidR="00262706" w:rsidRPr="006013FC">
        <w:rPr>
          <w:rFonts w:ascii="Times New Roman" w:hAnsi="Times New Roman" w:cs="Times New Roman"/>
          <w:sz w:val="24"/>
          <w:szCs w:val="24"/>
          <w:lang w:val="en-US"/>
        </w:rPr>
        <w:t xml:space="preserve"> to the EF construct </w:t>
      </w:r>
      <w:r w:rsidR="002149C4" w:rsidRPr="006013FC">
        <w:rPr>
          <w:rFonts w:ascii="Times New Roman" w:hAnsi="Times New Roman" w:cs="Times New Roman"/>
          <w:sz w:val="24"/>
          <w:szCs w:val="24"/>
          <w:lang w:val="en-US"/>
        </w:rPr>
        <w:fldChar w:fldCharType="begin"/>
      </w:r>
      <w:r w:rsidR="002149C4" w:rsidRPr="006013FC">
        <w:rPr>
          <w:rFonts w:ascii="Times New Roman" w:hAnsi="Times New Roman" w:cs="Times New Roman"/>
          <w:sz w:val="24"/>
          <w:szCs w:val="24"/>
          <w:lang w:val="en-US"/>
        </w:rPr>
        <w:instrText xml:space="preserve"> ADDIN ZOTERO_ITEM CSL_CITATION {"citationID":"qjBkCuFl","properties":{"formattedCitation":"(Roth &amp; Gioia, 2005)","plainCitation":"(Roth &amp; Gioia, 2005)","noteIndex":0},"citationItems":[{"id":325,"uris":["http://zotero.org/users/10639390/items/FHPX55LH"],"itemData":{"id":325,"type":"book","publisher":"Psychological Assessment Resources Lutz, FL","source":"Google Scholar","title":"Behavior rating inventory of executive function–adult version","author":[{"family":"Roth","given":"Robert M."},{"family":"Gioia","given":"Gerard A."}],"issued":{"date-parts":[["2005"]]}}}],"schema":"https://github.com/citation-style-language/schema/raw/master/csl-citation.json"} </w:instrText>
      </w:r>
      <w:r w:rsidR="002149C4" w:rsidRPr="006013FC">
        <w:rPr>
          <w:rFonts w:ascii="Times New Roman" w:hAnsi="Times New Roman" w:cs="Times New Roman"/>
          <w:sz w:val="24"/>
          <w:szCs w:val="24"/>
          <w:lang w:val="en-US"/>
        </w:rPr>
        <w:fldChar w:fldCharType="separate"/>
      </w:r>
      <w:r w:rsidR="002149C4" w:rsidRPr="006013FC">
        <w:rPr>
          <w:rFonts w:ascii="Times New Roman" w:hAnsi="Times New Roman" w:cs="Times New Roman"/>
          <w:sz w:val="24"/>
          <w:lang w:val="en-US"/>
        </w:rPr>
        <w:t>(Roth &amp; Gioia, 2005)</w:t>
      </w:r>
      <w:r w:rsidR="002149C4" w:rsidRPr="006013FC">
        <w:rPr>
          <w:rFonts w:ascii="Times New Roman" w:hAnsi="Times New Roman" w:cs="Times New Roman"/>
          <w:sz w:val="24"/>
          <w:szCs w:val="24"/>
          <w:lang w:val="en-US"/>
        </w:rPr>
        <w:fldChar w:fldCharType="end"/>
      </w:r>
      <w:r w:rsidRPr="006013FC">
        <w:rPr>
          <w:rFonts w:ascii="Times New Roman" w:hAnsi="Times New Roman" w:cs="Times New Roman"/>
          <w:sz w:val="24"/>
          <w:szCs w:val="24"/>
          <w:lang w:val="en-US"/>
        </w:rPr>
        <w:t>. It has gained popularity in neuropsychology for its practical relevance</w:t>
      </w:r>
      <w:r w:rsidR="008168FC">
        <w:rPr>
          <w:rFonts w:ascii="Times New Roman" w:hAnsi="Times New Roman" w:cs="Times New Roman"/>
          <w:sz w:val="24"/>
          <w:szCs w:val="24"/>
          <w:lang w:val="en-US"/>
        </w:rPr>
        <w:t xml:space="preserve">, and is one more the most used questionnaires </w:t>
      </w:r>
      <w:r w:rsidR="00E16B4C">
        <w:rPr>
          <w:rFonts w:ascii="Times New Roman" w:hAnsi="Times New Roman" w:cs="Times New Roman"/>
          <w:sz w:val="24"/>
          <w:szCs w:val="24"/>
          <w:lang w:val="en-US"/>
        </w:rPr>
        <w:t>by Norwegian psychologists</w:t>
      </w:r>
      <w:r w:rsidRPr="006013FC">
        <w:rPr>
          <w:rFonts w:ascii="Times New Roman" w:hAnsi="Times New Roman" w:cs="Times New Roman"/>
          <w:sz w:val="24"/>
          <w:szCs w:val="24"/>
          <w:lang w:val="en-US"/>
        </w:rPr>
        <w:t xml:space="preserve"> </w:t>
      </w:r>
      <w:r w:rsidR="00202A21" w:rsidRPr="006013FC">
        <w:rPr>
          <w:rFonts w:ascii="Times New Roman" w:hAnsi="Times New Roman" w:cs="Times New Roman"/>
          <w:sz w:val="24"/>
          <w:szCs w:val="24"/>
          <w:lang w:val="en-US"/>
        </w:rPr>
        <w:fldChar w:fldCharType="begin"/>
      </w:r>
      <w:r w:rsidR="00276645" w:rsidRPr="006013FC">
        <w:rPr>
          <w:rFonts w:ascii="Times New Roman" w:hAnsi="Times New Roman" w:cs="Times New Roman"/>
          <w:sz w:val="24"/>
          <w:szCs w:val="24"/>
          <w:lang w:val="en-US"/>
        </w:rPr>
        <w:instrText xml:space="preserve"> ADDIN ZOTERO_ITEM CSL_CITATION {"citationID":"rmI3UmMj","properties":{"formattedCitation":"(Ryder, 2021a)","plainCitation":"(Ryder, 2021a)","noteIndex":0},"citationItems":[{"id":51,"uris":["http://zotero.org/users/10639390/items/QC576T6H"],"itemData":{"id":51,"type":"article-journal","abstract":"Denne undersøkelsen viser behov for forbedringstiltak i testfeltet. Testretningslinjer blir ikke fulgt opp tilstrekkelig, og det er vanskelig å finne informasjon om testenes psykometriske egenskaper.","container-title":"Tidsskrift for Norsk psykologforening","ISSN":"0332-6470","issue":"1","journalAbbreviation":"TNPF","language":"nb","source":"psykologtidsskriftet.no","title":"Testkvalitetsprosjektet - del 1: Norske psykologers testholdninger og testbruk","title-short":"Testkvalitetsprosjektet - del 1","URL":"https://psykologtidsskriftet.no/rapport/2021/01/testkvalitetsprosjektet-del-1-norske-psykologers-testholdninger-og-testbruk","volume":"58","author":[{"family":"Ryder","given":"Tanya Marie"}],"accessed":{"date-parts":[["2023",11,26]]},"issued":{"date-parts":[["2021",1,4]]}}}],"schema":"https://github.com/citation-style-language/schema/raw/master/csl-citation.json"} </w:instrText>
      </w:r>
      <w:r w:rsidR="00202A21" w:rsidRPr="006013FC">
        <w:rPr>
          <w:rFonts w:ascii="Times New Roman" w:hAnsi="Times New Roman" w:cs="Times New Roman"/>
          <w:sz w:val="24"/>
          <w:szCs w:val="24"/>
          <w:lang w:val="en-US"/>
        </w:rPr>
        <w:fldChar w:fldCharType="separate"/>
      </w:r>
      <w:r w:rsidR="00276645" w:rsidRPr="006013FC">
        <w:rPr>
          <w:rFonts w:ascii="Times New Roman" w:hAnsi="Times New Roman" w:cs="Times New Roman"/>
          <w:sz w:val="24"/>
          <w:szCs w:val="24"/>
          <w:lang w:val="en-US"/>
        </w:rPr>
        <w:t>(Ryder, 2021a)</w:t>
      </w:r>
      <w:r w:rsidR="00202A21" w:rsidRPr="006013FC">
        <w:rPr>
          <w:rFonts w:ascii="Times New Roman" w:hAnsi="Times New Roman" w:cs="Times New Roman"/>
          <w:sz w:val="24"/>
          <w:szCs w:val="24"/>
          <w:lang w:val="en-US"/>
        </w:rPr>
        <w:fldChar w:fldCharType="end"/>
      </w:r>
      <w:r w:rsidR="00056A7E" w:rsidRPr="006013FC">
        <w:rPr>
          <w:rFonts w:ascii="Times New Roman" w:hAnsi="Times New Roman" w:cs="Times New Roman"/>
          <w:sz w:val="24"/>
          <w:szCs w:val="24"/>
          <w:lang w:val="en-US"/>
        </w:rPr>
        <w:t>.</w:t>
      </w:r>
      <w:r w:rsidR="00EF5999" w:rsidRPr="006013FC">
        <w:rPr>
          <w:rFonts w:ascii="Times New Roman" w:hAnsi="Times New Roman" w:cs="Times New Roman"/>
          <w:sz w:val="24"/>
          <w:szCs w:val="24"/>
          <w:lang w:val="en-US"/>
        </w:rPr>
        <w:t xml:space="preserve"> </w:t>
      </w:r>
      <w:r w:rsidR="00EF1BED" w:rsidRPr="006013FC">
        <w:rPr>
          <w:rFonts w:ascii="Times New Roman" w:hAnsi="Times New Roman" w:cs="Times New Roman"/>
          <w:sz w:val="24"/>
          <w:szCs w:val="24"/>
          <w:lang w:val="en-US"/>
        </w:rPr>
        <w:t>Unfortunately</w:t>
      </w:r>
      <w:r w:rsidR="00FF1593" w:rsidRPr="006013FC">
        <w:rPr>
          <w:rFonts w:ascii="Times New Roman" w:hAnsi="Times New Roman" w:cs="Times New Roman"/>
          <w:sz w:val="24"/>
          <w:szCs w:val="24"/>
          <w:lang w:val="en-US"/>
        </w:rPr>
        <w:t xml:space="preserve">, BRIEF's validation in Norway is limited, </w:t>
      </w:r>
      <w:r w:rsidR="00843F9C">
        <w:rPr>
          <w:rFonts w:ascii="Times New Roman" w:hAnsi="Times New Roman" w:cs="Times New Roman"/>
          <w:sz w:val="24"/>
          <w:szCs w:val="24"/>
          <w:lang w:val="en-US"/>
        </w:rPr>
        <w:t xml:space="preserve">more specifically, it </w:t>
      </w:r>
      <w:r w:rsidR="00FF1593" w:rsidRPr="006013FC">
        <w:rPr>
          <w:rFonts w:ascii="Times New Roman" w:hAnsi="Times New Roman" w:cs="Times New Roman"/>
          <w:sz w:val="24"/>
          <w:szCs w:val="24"/>
          <w:lang w:val="en-US"/>
        </w:rPr>
        <w:t xml:space="preserve">relies on U.S. </w:t>
      </w:r>
      <w:r w:rsidR="00E16B4C">
        <w:rPr>
          <w:rFonts w:ascii="Times New Roman" w:hAnsi="Times New Roman" w:cs="Times New Roman"/>
          <w:sz w:val="24"/>
          <w:szCs w:val="24"/>
          <w:lang w:val="en-US"/>
        </w:rPr>
        <w:t xml:space="preserve">norm </w:t>
      </w:r>
      <w:r w:rsidR="00843F9C">
        <w:rPr>
          <w:rFonts w:ascii="Times New Roman" w:hAnsi="Times New Roman" w:cs="Times New Roman"/>
          <w:sz w:val="24"/>
          <w:szCs w:val="24"/>
          <w:lang w:val="en-US"/>
        </w:rPr>
        <w:t>data</w:t>
      </w:r>
      <w:r w:rsidR="00FF1593" w:rsidRPr="006013FC">
        <w:rPr>
          <w:rFonts w:ascii="Times New Roman" w:hAnsi="Times New Roman" w:cs="Times New Roman"/>
          <w:sz w:val="24"/>
          <w:szCs w:val="24"/>
          <w:lang w:val="en-US"/>
        </w:rPr>
        <w:t xml:space="preserve"> that </w:t>
      </w:r>
      <w:r w:rsidR="002877EA" w:rsidRPr="006013FC">
        <w:rPr>
          <w:rFonts w:ascii="Times New Roman" w:hAnsi="Times New Roman" w:cs="Times New Roman"/>
          <w:sz w:val="24"/>
          <w:szCs w:val="24"/>
          <w:lang w:val="en-US"/>
        </w:rPr>
        <w:t>use</w:t>
      </w:r>
      <w:r w:rsidR="00FF1593" w:rsidRPr="006013FC">
        <w:rPr>
          <w:rFonts w:ascii="Times New Roman" w:hAnsi="Times New Roman" w:cs="Times New Roman"/>
          <w:sz w:val="24"/>
          <w:szCs w:val="24"/>
          <w:lang w:val="en-US"/>
        </w:rPr>
        <w:t xml:space="preserve"> a two-factor structure</w:t>
      </w:r>
      <w:r w:rsidR="00CF6393" w:rsidRPr="006013FC">
        <w:rPr>
          <w:rFonts w:ascii="Times New Roman" w:hAnsi="Times New Roman" w:cs="Times New Roman"/>
          <w:sz w:val="24"/>
          <w:szCs w:val="24"/>
          <w:lang w:val="en-US"/>
        </w:rPr>
        <w:t xml:space="preserve"> </w:t>
      </w:r>
      <w:r w:rsidR="00E16B4C">
        <w:rPr>
          <w:rFonts w:ascii="Times New Roman" w:hAnsi="Times New Roman" w:cs="Times New Roman"/>
          <w:sz w:val="24"/>
          <w:szCs w:val="24"/>
          <w:lang w:val="en-US"/>
        </w:rPr>
        <w:t>to</w:t>
      </w:r>
      <w:r w:rsidR="00DE72F0">
        <w:rPr>
          <w:rFonts w:ascii="Times New Roman" w:hAnsi="Times New Roman" w:cs="Times New Roman"/>
          <w:sz w:val="24"/>
          <w:szCs w:val="24"/>
          <w:lang w:val="en-US"/>
        </w:rPr>
        <w:t xml:space="preserve"> </w:t>
      </w:r>
      <w:r w:rsidR="006E116A">
        <w:rPr>
          <w:rFonts w:ascii="Times New Roman" w:hAnsi="Times New Roman" w:cs="Times New Roman"/>
          <w:sz w:val="24"/>
          <w:szCs w:val="24"/>
          <w:lang w:val="en-US"/>
        </w:rPr>
        <w:t>divide</w:t>
      </w:r>
      <w:r w:rsidR="00DE72F0">
        <w:rPr>
          <w:rFonts w:ascii="Times New Roman" w:hAnsi="Times New Roman" w:cs="Times New Roman"/>
          <w:sz w:val="24"/>
          <w:szCs w:val="24"/>
          <w:lang w:val="en-US"/>
        </w:rPr>
        <w:t xml:space="preserve"> the</w:t>
      </w:r>
      <w:r w:rsidR="006E116A">
        <w:rPr>
          <w:rFonts w:ascii="Times New Roman" w:hAnsi="Times New Roman" w:cs="Times New Roman"/>
          <w:sz w:val="24"/>
          <w:szCs w:val="24"/>
          <w:lang w:val="en-US"/>
        </w:rPr>
        <w:t xml:space="preserve"> 9</w:t>
      </w:r>
      <w:r w:rsidR="00DE72F0">
        <w:rPr>
          <w:rFonts w:ascii="Times New Roman" w:hAnsi="Times New Roman" w:cs="Times New Roman"/>
          <w:sz w:val="24"/>
          <w:szCs w:val="24"/>
          <w:lang w:val="en-US"/>
        </w:rPr>
        <w:t xml:space="preserve"> subscales into</w:t>
      </w:r>
      <w:r w:rsidR="00FF1593" w:rsidRPr="006013FC">
        <w:rPr>
          <w:rFonts w:ascii="Times New Roman" w:hAnsi="Times New Roman" w:cs="Times New Roman"/>
          <w:sz w:val="24"/>
          <w:szCs w:val="24"/>
          <w:lang w:val="en-US"/>
        </w:rPr>
        <w:t xml:space="preserve"> behavioral regulation and metacognition</w:t>
      </w:r>
      <w:r w:rsidR="000129C1">
        <w:rPr>
          <w:rFonts w:ascii="Times New Roman" w:hAnsi="Times New Roman" w:cs="Times New Roman"/>
          <w:sz w:val="24"/>
          <w:szCs w:val="24"/>
          <w:lang w:val="en-US"/>
        </w:rPr>
        <w:t xml:space="preserve">, </w:t>
      </w:r>
      <w:r w:rsidR="001C6514">
        <w:rPr>
          <w:rFonts w:ascii="Times New Roman" w:hAnsi="Times New Roman" w:cs="Times New Roman"/>
          <w:sz w:val="24"/>
          <w:szCs w:val="24"/>
          <w:lang w:val="en-US"/>
        </w:rPr>
        <w:t>but this is not the only way to divide these subscales</w:t>
      </w:r>
      <w:r w:rsidR="00F91B3F">
        <w:rPr>
          <w:rFonts w:ascii="Times New Roman" w:hAnsi="Times New Roman" w:cs="Times New Roman"/>
          <w:sz w:val="24"/>
          <w:szCs w:val="24"/>
          <w:lang w:val="en-US"/>
        </w:rPr>
        <w:t xml:space="preserve"> </w:t>
      </w:r>
      <w:r w:rsidR="00B66BBD" w:rsidRPr="006013FC">
        <w:rPr>
          <w:rFonts w:ascii="Times New Roman" w:hAnsi="Times New Roman" w:cs="Times New Roman"/>
          <w:sz w:val="24"/>
          <w:szCs w:val="24"/>
          <w:lang w:val="en-US"/>
        </w:rPr>
        <w:fldChar w:fldCharType="begin"/>
      </w:r>
      <w:r w:rsidR="00B66BBD" w:rsidRPr="006013FC">
        <w:rPr>
          <w:rFonts w:ascii="Times New Roman" w:hAnsi="Times New Roman" w:cs="Times New Roman"/>
          <w:sz w:val="24"/>
          <w:szCs w:val="24"/>
          <w:lang w:val="en-US"/>
        </w:rPr>
        <w:instrText xml:space="preserve"> ADDIN ZOTERO_ITEM CSL_CITATION {"citationID":"fJsQJI4p","properties":{"formattedCitation":"(Roth &amp; Gioia, 2005; Ryder, 2021b)","plainCitation":"(Roth &amp; Gioia, 2005; Ryder, 2021b)","noteIndex":0},"citationItems":[{"id":325,"uris":["http://zotero.org/users/10639390/items/FHPX55LH"],"itemData":{"id":325,"type":"book","publisher":"Psychological Assessment Resources Lutz, FL","source":"Google Scholar","title":"Behavior rating inventory of executive function–adult version","author":[{"family":"Roth","given":"Robert M."},{"family":"Gioia","given":"Gerard A."}],"issued":{"date-parts":[["2005"]]}}},{"id":141,"uris":["http://zotero.org/users/10639390/items/3LRJB8C8"],"itemData":{"id":141,"type":"article-journal","abstract":"Testkvalitetsprosjektet viser at mange hyppig brukte tester i Norge, har kvalitetsmangler knyttet til overholdelse av opphavsrett, oversettelsesmetodikk, norske normeringsdata, reliabilitet og validitet.","container-title":"Tidsskrift for Norsk psykologforening","ISSN":"0332-6470","issue":"2","journalAbbreviation":"TNPF","language":"nb","source":"psykologtidsskriftet.no","title":"Testkvalitetsprosjektet – del 2: Tester med behov for kvalitetstiltak","title-short":"Testkvalitetsprosjektet – del 2","URL":"https://psykologtidsskriftet.no/rapport/2021/02/testkvalitetsprosjektet-del-2-tester-med-behov-kvalitetstiltak","volume":"58","author":[{"family":"Ryder","given":"Tanya Marie"}],"accessed":{"date-parts":[["2023",4,10]]},"issued":{"date-parts":[["2021",2,1]]}}}],"schema":"https://github.com/citation-style-language/schema/raw/master/csl-citation.json"} </w:instrText>
      </w:r>
      <w:r w:rsidR="00B66BBD" w:rsidRPr="006013FC">
        <w:rPr>
          <w:rFonts w:ascii="Times New Roman" w:hAnsi="Times New Roman" w:cs="Times New Roman"/>
          <w:sz w:val="24"/>
          <w:szCs w:val="24"/>
          <w:lang w:val="en-US"/>
        </w:rPr>
        <w:fldChar w:fldCharType="separate"/>
      </w:r>
      <w:r w:rsidR="00B66BBD" w:rsidRPr="006013FC">
        <w:rPr>
          <w:rFonts w:ascii="Times New Roman" w:hAnsi="Times New Roman" w:cs="Times New Roman"/>
          <w:sz w:val="24"/>
          <w:lang w:val="en-US"/>
        </w:rPr>
        <w:t>(Roth &amp; Gioia, 2005; Ryder, 2021b)</w:t>
      </w:r>
      <w:r w:rsidR="00B66BBD" w:rsidRPr="006013FC">
        <w:rPr>
          <w:rFonts w:ascii="Times New Roman" w:hAnsi="Times New Roman" w:cs="Times New Roman"/>
          <w:sz w:val="24"/>
          <w:szCs w:val="24"/>
          <w:lang w:val="en-US"/>
        </w:rPr>
        <w:fldChar w:fldCharType="end"/>
      </w:r>
      <w:r w:rsidR="00B66BBD" w:rsidRPr="006013FC">
        <w:rPr>
          <w:rFonts w:ascii="Times New Roman" w:hAnsi="Times New Roman" w:cs="Times New Roman"/>
          <w:sz w:val="24"/>
          <w:szCs w:val="24"/>
          <w:lang w:val="en-US"/>
        </w:rPr>
        <w:t>.</w:t>
      </w:r>
      <w:r w:rsidR="00271427">
        <w:rPr>
          <w:rFonts w:ascii="Times New Roman" w:hAnsi="Times New Roman" w:cs="Times New Roman"/>
          <w:sz w:val="24"/>
          <w:szCs w:val="24"/>
          <w:lang w:val="en-US"/>
        </w:rPr>
        <w:t xml:space="preserve"> </w:t>
      </w:r>
      <w:r w:rsidR="00FF1593" w:rsidRPr="006013FC">
        <w:rPr>
          <w:rFonts w:ascii="Times New Roman" w:hAnsi="Times New Roman" w:cs="Times New Roman"/>
          <w:sz w:val="24"/>
          <w:szCs w:val="24"/>
          <w:lang w:val="en-US"/>
        </w:rPr>
        <w:t>Alternative models, including</w:t>
      </w:r>
      <w:r w:rsidR="000B0F84" w:rsidRPr="006013FC">
        <w:rPr>
          <w:rFonts w:ascii="Times New Roman" w:hAnsi="Times New Roman" w:cs="Times New Roman"/>
          <w:sz w:val="24"/>
          <w:szCs w:val="24"/>
          <w:lang w:val="en-US"/>
        </w:rPr>
        <w:t xml:space="preserve"> one,</w:t>
      </w:r>
      <w:r w:rsidR="00FF1593" w:rsidRPr="006013FC">
        <w:rPr>
          <w:rFonts w:ascii="Times New Roman" w:hAnsi="Times New Roman" w:cs="Times New Roman"/>
          <w:sz w:val="24"/>
          <w:szCs w:val="24"/>
          <w:lang w:val="en-US"/>
        </w:rPr>
        <w:t xml:space="preserve"> three and four-factor structures, have been proposed in the literature</w:t>
      </w:r>
      <w:r w:rsidR="000B0F84" w:rsidRPr="006013FC">
        <w:rPr>
          <w:rFonts w:ascii="Times New Roman" w:hAnsi="Times New Roman" w:cs="Times New Roman"/>
          <w:sz w:val="24"/>
          <w:szCs w:val="24"/>
          <w:lang w:val="en-US"/>
        </w:rPr>
        <w:t xml:space="preserve"> </w:t>
      </w:r>
      <w:r w:rsidR="002B2DA7" w:rsidRPr="006013FC">
        <w:rPr>
          <w:rFonts w:ascii="Times New Roman" w:hAnsi="Times New Roman" w:cs="Times New Roman"/>
          <w:sz w:val="24"/>
          <w:szCs w:val="24"/>
          <w:lang w:val="en-US"/>
        </w:rPr>
        <w:fldChar w:fldCharType="begin"/>
      </w:r>
      <w:r w:rsidR="002B2DA7" w:rsidRPr="006013FC">
        <w:rPr>
          <w:rFonts w:ascii="Times New Roman" w:hAnsi="Times New Roman" w:cs="Times New Roman"/>
          <w:sz w:val="24"/>
          <w:szCs w:val="24"/>
          <w:lang w:val="en-US"/>
        </w:rPr>
        <w:instrText xml:space="preserve"> ADDIN ZOTERO_ITEM CSL_CITATION {"citationID":"Nt2AK8Pg","properties":{"formattedCitation":"(Roth et al., 2013)","plainCitation":"(Roth et al., 2013)","noteIndex":0},"citationItems":[{"id":138,"uris":["http://zotero.org/users/10639390/items/U7RQ9ZGR"],"itemData":{"id":138,"type":"article-journal","abstract":"The Behavior Rating Inventory of Executive Function-Adult Version (BRIEF-A) is a questionnaire measure designed to assess executive functioning in everyday life. Analysis of data from the BRIEF-A standardization sample yielded a two-factor solution (labeled Behavioral Regulation and Metacognition). The present investigation employed conﬁrmatory factor analysis (CFA) to evaluate four alternative models of the factor structure of the BRIEF-A self-report form in a sample of 524 healthy young adults. Results indicated that a three-factor model best ﬁts the data: a Metacognition factor, a Behavioral Regulation factor consisting of the Inhibit and Self-Monitor scales, and an Emotional Regulation factor composed of the Emotional Control and Shift scales. The three factors contributed 14%, 19%, and 24% of unique variance to the model, respectively, and a second-order general factor accounted for 41% of variance overall. This three-factor solution is consistent with recent CFAs of the Parent report form of the BRIEF. Furthermore, although the Behavioral Regulation factor score in the two-factor model did not differ between adults with attention-deﬁcit/hyperactivity disorder and a matched healthy comparison group, greater impairment on the Behavioral Regulation factor but not the Emotional Regulation factor was found using the three-factor model. Together, these ﬁndings support the multidimensional nature of executive function and the clinical relevance of a three-factor model of the BRIEF-A.","container-title":"Archives of Clinical Neuropsychology","DOI":"10.1093/arclin/act031","ISSN":"0887-6177, 1873-5843","issue":"5","journalAbbreviation":"Archives of Clinical Neuropsychology","language":"en","page":"425-434","source":"DOI.org (Crossref)","title":"Confirmatory Factor Analysis of the Behavior Rating Inventory of Executive Function-Adult Version in Healthy Adults and Application to Attention-Deficit/Hyperactivity Disorder","volume":"28","author":[{"family":"Roth","given":"R. M."},{"family":"Lance","given":"C. E."},{"family":"Isquith","given":"P. K."},{"family":"Fischer","given":"A. S."},{"family":"Giancola","given":"P. R."}],"issued":{"date-parts":[["2013",8,1]]}}}],"schema":"https://github.com/citation-style-language/schema/raw/master/csl-citation.json"} </w:instrText>
      </w:r>
      <w:r w:rsidR="002B2DA7" w:rsidRPr="006013FC">
        <w:rPr>
          <w:rFonts w:ascii="Times New Roman" w:hAnsi="Times New Roman" w:cs="Times New Roman"/>
          <w:sz w:val="24"/>
          <w:szCs w:val="24"/>
          <w:lang w:val="en-US"/>
        </w:rPr>
        <w:fldChar w:fldCharType="separate"/>
      </w:r>
      <w:r w:rsidR="002B2DA7" w:rsidRPr="006013FC">
        <w:rPr>
          <w:rFonts w:ascii="Times New Roman" w:hAnsi="Times New Roman" w:cs="Times New Roman"/>
          <w:sz w:val="24"/>
          <w:lang w:val="en-US"/>
        </w:rPr>
        <w:t>(Roth et al., 2013)</w:t>
      </w:r>
      <w:r w:rsidR="002B2DA7" w:rsidRPr="006013FC">
        <w:rPr>
          <w:rFonts w:ascii="Times New Roman" w:hAnsi="Times New Roman" w:cs="Times New Roman"/>
          <w:sz w:val="24"/>
          <w:szCs w:val="24"/>
          <w:lang w:val="en-US"/>
        </w:rPr>
        <w:fldChar w:fldCharType="end"/>
      </w:r>
      <w:r w:rsidR="00FF1593" w:rsidRPr="006013FC">
        <w:rPr>
          <w:rFonts w:ascii="Times New Roman" w:hAnsi="Times New Roman" w:cs="Times New Roman"/>
          <w:sz w:val="24"/>
          <w:szCs w:val="24"/>
          <w:lang w:val="en-US"/>
        </w:rPr>
        <w:t>.</w:t>
      </w:r>
      <w:r w:rsidR="00CC4AD6" w:rsidRPr="006013FC">
        <w:rPr>
          <w:rFonts w:ascii="Times New Roman" w:hAnsi="Times New Roman" w:cs="Times New Roman"/>
          <w:sz w:val="24"/>
          <w:szCs w:val="24"/>
          <w:lang w:val="en-US"/>
        </w:rPr>
        <w:t xml:space="preserve"> </w:t>
      </w:r>
      <w:r w:rsidR="00A25D7B" w:rsidRPr="006013FC">
        <w:rPr>
          <w:rFonts w:ascii="Times New Roman" w:hAnsi="Times New Roman" w:cs="Times New Roman"/>
          <w:sz w:val="24"/>
          <w:szCs w:val="24"/>
          <w:lang w:val="en-US"/>
        </w:rPr>
        <w:t>Norwegian clinicians</w:t>
      </w:r>
      <w:r w:rsidR="00A25D7B">
        <w:rPr>
          <w:rFonts w:ascii="Times New Roman" w:hAnsi="Times New Roman" w:cs="Times New Roman"/>
          <w:sz w:val="24"/>
          <w:szCs w:val="24"/>
          <w:lang w:val="en-US"/>
        </w:rPr>
        <w:t xml:space="preserve"> are</w:t>
      </w:r>
      <w:r w:rsidR="00A25D7B" w:rsidRPr="006013FC">
        <w:rPr>
          <w:rFonts w:ascii="Times New Roman" w:hAnsi="Times New Roman" w:cs="Times New Roman"/>
          <w:sz w:val="24"/>
          <w:szCs w:val="24"/>
          <w:lang w:val="en-US"/>
        </w:rPr>
        <w:t xml:space="preserve"> </w:t>
      </w:r>
      <w:r w:rsidR="00910E81">
        <w:rPr>
          <w:rFonts w:ascii="Times New Roman" w:hAnsi="Times New Roman" w:cs="Times New Roman"/>
          <w:sz w:val="24"/>
          <w:szCs w:val="24"/>
          <w:lang w:val="en-US"/>
        </w:rPr>
        <w:t>informing</w:t>
      </w:r>
      <w:r w:rsidR="00A25D7B">
        <w:rPr>
          <w:rFonts w:ascii="Times New Roman" w:hAnsi="Times New Roman" w:cs="Times New Roman"/>
          <w:sz w:val="24"/>
          <w:szCs w:val="24"/>
          <w:lang w:val="en-US"/>
        </w:rPr>
        <w:t xml:space="preserve"> clinical decisions based on</w:t>
      </w:r>
      <w:r w:rsidR="00A25D7B" w:rsidRPr="006013FC">
        <w:rPr>
          <w:rFonts w:ascii="Times New Roman" w:hAnsi="Times New Roman" w:cs="Times New Roman"/>
          <w:sz w:val="24"/>
          <w:szCs w:val="24"/>
          <w:lang w:val="en-US"/>
        </w:rPr>
        <w:t xml:space="preserve"> these </w:t>
      </w:r>
      <w:r w:rsidR="00A25D7B">
        <w:rPr>
          <w:rFonts w:ascii="Times New Roman" w:hAnsi="Times New Roman" w:cs="Times New Roman"/>
          <w:sz w:val="24"/>
          <w:szCs w:val="24"/>
          <w:lang w:val="en-US"/>
        </w:rPr>
        <w:t>factors,</w:t>
      </w:r>
      <w:r w:rsidR="00A25D7B" w:rsidRPr="006013FC">
        <w:rPr>
          <w:rFonts w:ascii="Times New Roman" w:hAnsi="Times New Roman" w:cs="Times New Roman"/>
          <w:sz w:val="24"/>
          <w:szCs w:val="24"/>
          <w:lang w:val="en-US"/>
        </w:rPr>
        <w:t xml:space="preserve"> </w:t>
      </w:r>
      <w:r w:rsidR="00A25D7B">
        <w:rPr>
          <w:rFonts w:ascii="Times New Roman" w:hAnsi="Times New Roman" w:cs="Times New Roman"/>
          <w:sz w:val="24"/>
          <w:szCs w:val="24"/>
          <w:lang w:val="en-US"/>
        </w:rPr>
        <w:t>which is</w:t>
      </w:r>
      <w:r w:rsidR="00A25D7B" w:rsidRPr="006013FC">
        <w:rPr>
          <w:rFonts w:ascii="Times New Roman" w:hAnsi="Times New Roman" w:cs="Times New Roman"/>
          <w:sz w:val="24"/>
          <w:szCs w:val="24"/>
          <w:lang w:val="en-US"/>
        </w:rPr>
        <w:t xml:space="preserve"> based on a model that </w:t>
      </w:r>
      <w:r w:rsidR="00A25D7B">
        <w:rPr>
          <w:rFonts w:ascii="Times New Roman" w:hAnsi="Times New Roman" w:cs="Times New Roman"/>
          <w:sz w:val="24"/>
          <w:szCs w:val="24"/>
          <w:lang w:val="en-US"/>
        </w:rPr>
        <w:t>might not fit</w:t>
      </w:r>
      <w:r w:rsidR="00A25D7B" w:rsidRPr="006013FC">
        <w:rPr>
          <w:rFonts w:ascii="Times New Roman" w:hAnsi="Times New Roman" w:cs="Times New Roman"/>
          <w:sz w:val="24"/>
          <w:szCs w:val="24"/>
          <w:lang w:val="en-US"/>
        </w:rPr>
        <w:t xml:space="preserve"> a Norwegian population </w:t>
      </w:r>
      <w:r w:rsidR="00A25D7B" w:rsidRPr="006013FC">
        <w:rPr>
          <w:rFonts w:ascii="Times New Roman" w:hAnsi="Times New Roman" w:cs="Times New Roman"/>
          <w:sz w:val="24"/>
          <w:szCs w:val="24"/>
          <w:lang w:val="en-US"/>
        </w:rPr>
        <w:fldChar w:fldCharType="begin"/>
      </w:r>
      <w:r w:rsidR="00A25D7B" w:rsidRPr="006013FC">
        <w:rPr>
          <w:rFonts w:ascii="Times New Roman" w:hAnsi="Times New Roman" w:cs="Times New Roman"/>
          <w:sz w:val="24"/>
          <w:szCs w:val="24"/>
          <w:lang w:val="en-US"/>
        </w:rPr>
        <w:instrText xml:space="preserve"> ADDIN ZOTERO_ITEM CSL_CITATION {"citationID":"Sxpk2mbN","properties":{"formattedCitation":"(Egeland &amp; Fallmyr, 2010)","plainCitation":"(Egeland &amp; Fallmyr, 2010)","noteIndex":0},"citationItems":[{"id":310,"uris":["http://zotero.org/users/10639390/items/ISXTAZPE"],"itemData":{"id":310,"type":"article-journal","abstract":"Previous research has supported a three-factor division of the Behavior Rating Inventory of Executive Function (BRIEF) when dividing the parent form in 9 instead of 8 subscales. The present study investigated different factor models in the 8- and 9-scale division in both the parent and teacher form of the Norwegian BRIEF version. Confirmatory Factor Analyzes showed best fit for the three-factor model in a mixed healthy and clinical sample, indicating a distinction between Emotional and Behavioral Regulation. This division is in accordance with present knowledge of brain function and may increase the specificity of executive dysfunction in clinical groups.","container-title":"Child Neuropsychology","DOI":"10.1080/09297041003601462","ISSN":"0929-7049","issue":"4","note":"publisher: Routledge\n_eprint: https://doi.org/10.1080/09297041003601462\nPMID: 20209415","page":"326-337","source":"Taylor and Francis+NEJM","title":"Confirmatory Factor Analysis of the Behavior Rating Inventory of Executive Function (BRIEF): Support for a distinction between Emotional and Behavioral Regulation","title-short":"Confirmatory Factor Analysis of the Behavior Rating Inventory of Executive Function (BRIEF)","volume":"16","author":[{"family":"Egeland","given":"Jens"},{"family":"Fallmyr","given":"Øyvind"}],"issued":{"date-parts":[["2010",7,12]]}}}],"schema":"https://github.com/citation-style-language/schema/raw/master/csl-citation.json"} </w:instrText>
      </w:r>
      <w:r w:rsidR="00A25D7B" w:rsidRPr="006013FC">
        <w:rPr>
          <w:rFonts w:ascii="Times New Roman" w:hAnsi="Times New Roman" w:cs="Times New Roman"/>
          <w:sz w:val="24"/>
          <w:szCs w:val="24"/>
          <w:lang w:val="en-US"/>
        </w:rPr>
        <w:fldChar w:fldCharType="separate"/>
      </w:r>
      <w:r w:rsidR="00A25D7B" w:rsidRPr="00FD73A2">
        <w:rPr>
          <w:rFonts w:ascii="Times New Roman" w:hAnsi="Times New Roman" w:cs="Times New Roman"/>
          <w:sz w:val="24"/>
          <w:lang w:val="en-US"/>
        </w:rPr>
        <w:t>(Egeland &amp; Fallmyr, 2010)</w:t>
      </w:r>
      <w:r w:rsidR="00A25D7B" w:rsidRPr="006013FC">
        <w:rPr>
          <w:rFonts w:ascii="Times New Roman" w:hAnsi="Times New Roman" w:cs="Times New Roman"/>
          <w:sz w:val="24"/>
          <w:szCs w:val="24"/>
          <w:lang w:val="en-US"/>
        </w:rPr>
        <w:fldChar w:fldCharType="end"/>
      </w:r>
      <w:r w:rsidR="00A25D7B" w:rsidRPr="006013FC">
        <w:rPr>
          <w:rFonts w:ascii="Times New Roman" w:hAnsi="Times New Roman" w:cs="Times New Roman"/>
          <w:sz w:val="24"/>
          <w:szCs w:val="24"/>
          <w:lang w:val="en-US"/>
        </w:rPr>
        <w:t>.</w:t>
      </w:r>
    </w:p>
    <w:p w14:paraId="620259D8" w14:textId="5E567EE3" w:rsidR="00CC4AD6" w:rsidRPr="006013FC" w:rsidRDefault="00CC4AD6"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The current study aims to determine the most appropriate factor model for BRIEF in a Norwegian context. Four theoretical models will be tested using confirmatory factor analysis (CFA): a one-factor model representing EF as a unitary construct, the original two-factor model from BRIEF-A's creators, a three-factor model that divides behavioral regulation into emotional and cognitive components, and a four-factor model that further divides metacognition. CFA is a theory-driven approach suitable for testing expected structures and comparing model fit</w:t>
      </w:r>
      <w:r w:rsidR="00EB6F20" w:rsidRPr="006013FC">
        <w:rPr>
          <w:rFonts w:ascii="Times New Roman" w:hAnsi="Times New Roman" w:cs="Times New Roman"/>
          <w:sz w:val="24"/>
          <w:szCs w:val="24"/>
          <w:lang w:val="en-US"/>
        </w:rPr>
        <w:t xml:space="preserve">, and is also the method used to test the </w:t>
      </w:r>
      <w:r w:rsidR="00475C39" w:rsidRPr="006013FC">
        <w:rPr>
          <w:rFonts w:ascii="Times New Roman" w:hAnsi="Times New Roman" w:cs="Times New Roman"/>
          <w:sz w:val="24"/>
          <w:szCs w:val="24"/>
          <w:lang w:val="en-US"/>
        </w:rPr>
        <w:t xml:space="preserve">original </w:t>
      </w:r>
      <w:r w:rsidR="00F04FB1" w:rsidRPr="006013FC">
        <w:rPr>
          <w:rFonts w:ascii="Times New Roman" w:hAnsi="Times New Roman" w:cs="Times New Roman"/>
          <w:sz w:val="24"/>
          <w:szCs w:val="24"/>
          <w:lang w:val="en-US"/>
        </w:rPr>
        <w:t xml:space="preserve">two-factor model </w:t>
      </w:r>
      <w:r w:rsidR="00F04FB1" w:rsidRPr="006013FC">
        <w:rPr>
          <w:rFonts w:ascii="Times New Roman" w:hAnsi="Times New Roman" w:cs="Times New Roman"/>
          <w:sz w:val="24"/>
          <w:szCs w:val="24"/>
          <w:lang w:val="en-US"/>
        </w:rPr>
        <w:fldChar w:fldCharType="begin"/>
      </w:r>
      <w:r w:rsidR="00F04FB1" w:rsidRPr="006013FC">
        <w:rPr>
          <w:rFonts w:ascii="Times New Roman" w:hAnsi="Times New Roman" w:cs="Times New Roman"/>
          <w:sz w:val="24"/>
          <w:szCs w:val="24"/>
          <w:lang w:val="en-US"/>
        </w:rPr>
        <w:instrText xml:space="preserve"> ADDIN ZOTERO_ITEM CSL_CITATION {"citationID":"1cuKXM9L","properties":{"formattedCitation":"(Roth &amp; Gioia, 2005)","plainCitation":"(Roth &amp; Gioia, 2005)","noteIndex":0},"citationItems":[{"id":325,"uris":["http://zotero.org/users/10639390/items/FHPX55LH"],"itemData":{"id":325,"type":"book","publisher":"Psychological Assessment Resources Lutz, FL","source":"Google Scholar","title":"Behavior rating inventory of executive function–adult version","author":[{"family":"Roth","given":"Robert M."},{"family":"Gioia","given":"Gerard A."}],"issued":{"date-parts":[["2005"]]}}}],"schema":"https://github.com/citation-style-language/schema/raw/master/csl-citation.json"} </w:instrText>
      </w:r>
      <w:r w:rsidR="00F04FB1" w:rsidRPr="006013FC">
        <w:rPr>
          <w:rFonts w:ascii="Times New Roman" w:hAnsi="Times New Roman" w:cs="Times New Roman"/>
          <w:sz w:val="24"/>
          <w:szCs w:val="24"/>
          <w:lang w:val="en-US"/>
        </w:rPr>
        <w:fldChar w:fldCharType="separate"/>
      </w:r>
      <w:r w:rsidR="00F04FB1" w:rsidRPr="006013FC">
        <w:rPr>
          <w:rFonts w:ascii="Times New Roman" w:hAnsi="Times New Roman" w:cs="Times New Roman"/>
          <w:sz w:val="24"/>
          <w:lang w:val="en-US"/>
        </w:rPr>
        <w:t>(Roth &amp; Gioia, 2005)</w:t>
      </w:r>
      <w:r w:rsidR="00F04FB1" w:rsidRPr="006013FC">
        <w:rPr>
          <w:rFonts w:ascii="Times New Roman" w:hAnsi="Times New Roman" w:cs="Times New Roman"/>
          <w:sz w:val="24"/>
          <w:szCs w:val="24"/>
          <w:lang w:val="en-US"/>
        </w:rPr>
        <w:fldChar w:fldCharType="end"/>
      </w:r>
      <w:r w:rsidRPr="006013FC">
        <w:rPr>
          <w:rFonts w:ascii="Times New Roman" w:hAnsi="Times New Roman" w:cs="Times New Roman"/>
          <w:sz w:val="24"/>
          <w:szCs w:val="24"/>
          <w:lang w:val="en-US"/>
        </w:rPr>
        <w:t>. This study will employ methodological choices consistent with previous BRIEF research to ensure valid comparisons.</w:t>
      </w:r>
    </w:p>
    <w:p w14:paraId="557D1824" w14:textId="2A859719" w:rsidR="00DD2AD2" w:rsidRPr="006013FC" w:rsidRDefault="00DD2AD2" w:rsidP="006013FC">
      <w:pPr>
        <w:spacing w:line="480" w:lineRule="auto"/>
        <w:jc w:val="center"/>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t>Methods</w:t>
      </w:r>
    </w:p>
    <w:p w14:paraId="2D6FA55C" w14:textId="0DB402CA" w:rsidR="000A11B2" w:rsidRPr="006013FC" w:rsidRDefault="007E1DC5" w:rsidP="006013FC">
      <w:pPr>
        <w:spacing w:line="480" w:lineRule="auto"/>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t>Participants and procedure</w:t>
      </w:r>
    </w:p>
    <w:p w14:paraId="18A523EC" w14:textId="578B6E99" w:rsidR="00415218" w:rsidRPr="006013FC" w:rsidRDefault="00CC16F7" w:rsidP="006013FC">
      <w:pPr>
        <w:spacing w:line="480" w:lineRule="auto"/>
        <w:rPr>
          <w:rFonts w:ascii="Times New Roman" w:hAnsi="Times New Roman" w:cs="Times New Roman"/>
          <w:sz w:val="24"/>
          <w:szCs w:val="24"/>
          <w:lang w:val="en-US"/>
        </w:rPr>
      </w:pPr>
      <w:r w:rsidRPr="006013FC">
        <w:rPr>
          <w:rFonts w:ascii="Times New Roman" w:hAnsi="Times New Roman" w:cs="Times New Roman"/>
          <w:sz w:val="24"/>
          <w:szCs w:val="24"/>
          <w:lang w:val="en-US"/>
        </w:rPr>
        <w:tab/>
      </w:r>
      <w:r w:rsidR="00415218" w:rsidRPr="006013FC">
        <w:rPr>
          <w:rFonts w:ascii="Times New Roman" w:hAnsi="Times New Roman" w:cs="Times New Roman"/>
          <w:sz w:val="24"/>
          <w:szCs w:val="24"/>
          <w:lang w:val="en-US"/>
        </w:rPr>
        <w:t xml:space="preserve">This study aimed to recruit 315 university students from campuses in northern Norway. Participants were part of a larger </w:t>
      </w:r>
      <w:r w:rsidR="0063622A" w:rsidRPr="006013FC">
        <w:rPr>
          <w:rFonts w:ascii="Times New Roman" w:hAnsi="Times New Roman" w:cs="Times New Roman"/>
          <w:sz w:val="24"/>
          <w:szCs w:val="24"/>
          <w:lang w:val="en-US"/>
        </w:rPr>
        <w:t>study</w:t>
      </w:r>
      <w:r w:rsidR="00415218" w:rsidRPr="006013FC">
        <w:rPr>
          <w:rFonts w:ascii="Times New Roman" w:hAnsi="Times New Roman" w:cs="Times New Roman"/>
          <w:sz w:val="24"/>
          <w:szCs w:val="24"/>
          <w:lang w:val="en-US"/>
        </w:rPr>
        <w:t xml:space="preserve"> investigating the effects of mood on executive functions</w:t>
      </w:r>
      <w:r w:rsidR="003B26E0" w:rsidRPr="006013FC">
        <w:rPr>
          <w:rFonts w:ascii="Times New Roman" w:hAnsi="Times New Roman" w:cs="Times New Roman"/>
          <w:sz w:val="24"/>
          <w:szCs w:val="24"/>
          <w:lang w:val="en-US"/>
        </w:rPr>
        <w:t>,</w:t>
      </w:r>
      <w:r w:rsidR="00415218" w:rsidRPr="006013FC">
        <w:rPr>
          <w:rFonts w:ascii="Times New Roman" w:hAnsi="Times New Roman" w:cs="Times New Roman"/>
          <w:sz w:val="24"/>
          <w:szCs w:val="24"/>
          <w:lang w:val="en-US"/>
        </w:rPr>
        <w:t xml:space="preserve"> which </w:t>
      </w:r>
      <w:r w:rsidR="008E41FA" w:rsidRPr="006013FC">
        <w:rPr>
          <w:rFonts w:ascii="Times New Roman" w:hAnsi="Times New Roman" w:cs="Times New Roman"/>
          <w:sz w:val="24"/>
          <w:szCs w:val="24"/>
          <w:lang w:val="en-US"/>
        </w:rPr>
        <w:t xml:space="preserve">also </w:t>
      </w:r>
      <w:r w:rsidR="00415218" w:rsidRPr="006013FC">
        <w:rPr>
          <w:rFonts w:ascii="Times New Roman" w:hAnsi="Times New Roman" w:cs="Times New Roman"/>
          <w:sz w:val="24"/>
          <w:szCs w:val="24"/>
          <w:lang w:val="en-US"/>
        </w:rPr>
        <w:t>included assessments of depression, anxiety, personality, and sleep</w:t>
      </w:r>
      <w:r w:rsidR="003B26E0" w:rsidRPr="006013FC">
        <w:rPr>
          <w:rFonts w:ascii="Times New Roman" w:hAnsi="Times New Roman" w:cs="Times New Roman"/>
          <w:sz w:val="24"/>
          <w:szCs w:val="24"/>
          <w:lang w:val="en-US"/>
        </w:rPr>
        <w:t>, in addition to the self-report version of BRIEF</w:t>
      </w:r>
      <w:r w:rsidR="00415218" w:rsidRPr="006013FC">
        <w:rPr>
          <w:rFonts w:ascii="Times New Roman" w:hAnsi="Times New Roman" w:cs="Times New Roman"/>
          <w:sz w:val="24"/>
          <w:szCs w:val="24"/>
          <w:lang w:val="en-US"/>
        </w:rPr>
        <w:t xml:space="preserve">. All participants completed a pen-and-paper version of these </w:t>
      </w:r>
      <w:r w:rsidR="0063622A" w:rsidRPr="006013FC">
        <w:rPr>
          <w:rFonts w:ascii="Times New Roman" w:hAnsi="Times New Roman" w:cs="Times New Roman"/>
          <w:sz w:val="24"/>
          <w:szCs w:val="24"/>
          <w:lang w:val="en-US"/>
        </w:rPr>
        <w:t>questionnaires</w:t>
      </w:r>
      <w:r w:rsidR="00415218" w:rsidRPr="006013FC">
        <w:rPr>
          <w:rFonts w:ascii="Times New Roman" w:hAnsi="Times New Roman" w:cs="Times New Roman"/>
          <w:sz w:val="24"/>
          <w:szCs w:val="24"/>
          <w:lang w:val="en-US"/>
        </w:rPr>
        <w:t>, taking approximately 20 minutes</w:t>
      </w:r>
      <w:r w:rsidR="006978A3" w:rsidRPr="006013FC">
        <w:rPr>
          <w:rFonts w:ascii="Times New Roman" w:hAnsi="Times New Roman" w:cs="Times New Roman"/>
          <w:sz w:val="24"/>
          <w:szCs w:val="24"/>
          <w:lang w:val="en-US"/>
        </w:rPr>
        <w:t xml:space="preserve"> per person</w:t>
      </w:r>
      <w:r w:rsidR="00415218" w:rsidRPr="006013FC">
        <w:rPr>
          <w:rFonts w:ascii="Times New Roman" w:hAnsi="Times New Roman" w:cs="Times New Roman"/>
          <w:sz w:val="24"/>
          <w:szCs w:val="24"/>
          <w:lang w:val="en-US"/>
        </w:rPr>
        <w:t>. The current paper focuses solely on the factor structure of BRIEF. Inclusion criteria required participants to be healthy students without neurodevelopmental disorders, a history of drug/alcohol abuse, psychiatric diagnoses, or traumatic brain injury.</w:t>
      </w:r>
    </w:p>
    <w:p w14:paraId="2388B082" w14:textId="62AE16F4" w:rsidR="00F52C25" w:rsidRPr="006013FC" w:rsidRDefault="007E1DC5" w:rsidP="006013FC">
      <w:pPr>
        <w:spacing w:line="480" w:lineRule="auto"/>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t>Statistical analysis</w:t>
      </w:r>
    </w:p>
    <w:p w14:paraId="16FF2C3A" w14:textId="77777777" w:rsidR="004C3C81" w:rsidRDefault="009F7705" w:rsidP="004C3C81">
      <w:pPr>
        <w:spacing w:line="480" w:lineRule="auto"/>
        <w:ind w:firstLine="708"/>
        <w:rPr>
          <w:lang w:val="en-US"/>
        </w:rPr>
      </w:pPr>
      <w:r w:rsidRPr="006013FC">
        <w:rPr>
          <w:rFonts w:ascii="Times New Roman" w:hAnsi="Times New Roman" w:cs="Times New Roman"/>
          <w:sz w:val="24"/>
          <w:szCs w:val="24"/>
          <w:lang w:val="en-US"/>
        </w:rPr>
        <w:t xml:space="preserve">Confirmatory factor analysis (CFA) was performed on the </w:t>
      </w:r>
      <w:r w:rsidR="00F96534">
        <w:rPr>
          <w:rFonts w:ascii="Times New Roman" w:hAnsi="Times New Roman" w:cs="Times New Roman"/>
          <w:sz w:val="24"/>
          <w:szCs w:val="24"/>
          <w:lang w:val="en-US"/>
        </w:rPr>
        <w:t>9</w:t>
      </w:r>
      <w:r w:rsidRPr="006013FC">
        <w:rPr>
          <w:rFonts w:ascii="Times New Roman" w:hAnsi="Times New Roman" w:cs="Times New Roman"/>
          <w:sz w:val="24"/>
          <w:szCs w:val="24"/>
          <w:lang w:val="en-US"/>
        </w:rPr>
        <w:t xml:space="preserve"> BRIEF </w:t>
      </w:r>
      <w:r w:rsidR="00F96534">
        <w:rPr>
          <w:rFonts w:ascii="Times New Roman" w:hAnsi="Times New Roman" w:cs="Times New Roman"/>
          <w:sz w:val="24"/>
          <w:szCs w:val="24"/>
          <w:lang w:val="en-US"/>
        </w:rPr>
        <w:t>subscales</w:t>
      </w:r>
      <w:r w:rsidRPr="006013FC">
        <w:rPr>
          <w:rFonts w:ascii="Times New Roman" w:hAnsi="Times New Roman" w:cs="Times New Roman"/>
          <w:sz w:val="24"/>
          <w:szCs w:val="24"/>
          <w:lang w:val="en-US"/>
        </w:rPr>
        <w:t xml:space="preserve">. Given that each subsequent model added a factor to the previous one, they were considered nested </w:t>
      </w:r>
      <w:r w:rsidR="00F96534">
        <w:rPr>
          <w:rFonts w:ascii="Times New Roman" w:hAnsi="Times New Roman" w:cs="Times New Roman"/>
          <w:sz w:val="24"/>
          <w:szCs w:val="24"/>
          <w:lang w:val="en-US"/>
        </w:rPr>
        <w:t xml:space="preserve">models </w:t>
      </w:r>
      <w:r w:rsidRPr="006013FC">
        <w:rPr>
          <w:rFonts w:ascii="Times New Roman" w:hAnsi="Times New Roman" w:cs="Times New Roman"/>
          <w:sz w:val="24"/>
          <w:szCs w:val="24"/>
          <w:lang w:val="en-US"/>
        </w:rPr>
        <w:t>and compared using chi-square tests.</w:t>
      </w:r>
      <w:r w:rsidR="00D64A18" w:rsidRPr="006013FC">
        <w:rPr>
          <w:rFonts w:ascii="Times New Roman" w:hAnsi="Times New Roman" w:cs="Times New Roman"/>
          <w:sz w:val="24"/>
          <w:szCs w:val="24"/>
          <w:lang w:val="en-US"/>
        </w:rPr>
        <w:t xml:space="preserve"> </w:t>
      </w:r>
      <w:r w:rsidR="00E26E37" w:rsidRPr="006013FC">
        <w:rPr>
          <w:rFonts w:ascii="Times New Roman" w:hAnsi="Times New Roman" w:cs="Times New Roman"/>
          <w:sz w:val="24"/>
          <w:szCs w:val="24"/>
          <w:lang w:val="en-US"/>
        </w:rPr>
        <w:t xml:space="preserve">For all </w:t>
      </w:r>
      <w:r w:rsidR="005867E6" w:rsidRPr="006013FC">
        <w:rPr>
          <w:rFonts w:ascii="Times New Roman" w:hAnsi="Times New Roman" w:cs="Times New Roman"/>
          <w:sz w:val="24"/>
          <w:szCs w:val="24"/>
          <w:lang w:val="en-US"/>
        </w:rPr>
        <w:t xml:space="preserve">statistical </w:t>
      </w:r>
      <w:r w:rsidR="00E26E37" w:rsidRPr="006013FC">
        <w:rPr>
          <w:rFonts w:ascii="Times New Roman" w:hAnsi="Times New Roman" w:cs="Times New Roman"/>
          <w:sz w:val="24"/>
          <w:szCs w:val="24"/>
          <w:lang w:val="en-US"/>
        </w:rPr>
        <w:t xml:space="preserve">analysis RStudio </w:t>
      </w:r>
      <w:r w:rsidR="00E309E0" w:rsidRPr="006013FC">
        <w:rPr>
          <w:rFonts w:ascii="Times New Roman" w:hAnsi="Times New Roman" w:cs="Times New Roman"/>
          <w:sz w:val="24"/>
          <w:szCs w:val="24"/>
          <w:lang w:val="en-US"/>
        </w:rPr>
        <w:t>version 4.3.2 were used together with</w:t>
      </w:r>
      <w:r w:rsidR="00574149" w:rsidRPr="006013FC">
        <w:rPr>
          <w:rFonts w:ascii="Times New Roman" w:hAnsi="Times New Roman" w:cs="Times New Roman"/>
          <w:sz w:val="24"/>
          <w:szCs w:val="24"/>
          <w:lang w:val="en-US"/>
        </w:rPr>
        <w:t xml:space="preserve"> the packages</w:t>
      </w:r>
      <w:r w:rsidR="00E309E0" w:rsidRPr="006013FC">
        <w:rPr>
          <w:rFonts w:ascii="Times New Roman" w:hAnsi="Times New Roman" w:cs="Times New Roman"/>
          <w:sz w:val="24"/>
          <w:szCs w:val="24"/>
          <w:lang w:val="en-US"/>
        </w:rPr>
        <w:t xml:space="preserve"> </w:t>
      </w:r>
      <w:proofErr w:type="spellStart"/>
      <w:r w:rsidR="00E309E0" w:rsidRPr="006013FC">
        <w:rPr>
          <w:rFonts w:ascii="Times New Roman" w:hAnsi="Times New Roman" w:cs="Times New Roman"/>
          <w:sz w:val="24"/>
          <w:szCs w:val="24"/>
          <w:lang w:val="en-US"/>
        </w:rPr>
        <w:t>Lavaan</w:t>
      </w:r>
      <w:proofErr w:type="spellEnd"/>
      <w:r w:rsidR="00E309E0" w:rsidRPr="006013FC">
        <w:rPr>
          <w:rFonts w:ascii="Times New Roman" w:hAnsi="Times New Roman" w:cs="Times New Roman"/>
          <w:sz w:val="24"/>
          <w:szCs w:val="24"/>
          <w:lang w:val="en-US"/>
        </w:rPr>
        <w:t xml:space="preserve"> </w:t>
      </w:r>
      <w:r w:rsidR="005F6E59" w:rsidRPr="006013FC">
        <w:rPr>
          <w:rFonts w:ascii="Times New Roman" w:hAnsi="Times New Roman" w:cs="Times New Roman"/>
          <w:sz w:val="24"/>
          <w:szCs w:val="24"/>
          <w:lang w:val="en-US"/>
        </w:rPr>
        <w:t xml:space="preserve">(0.6-17) </w:t>
      </w:r>
      <w:r w:rsidR="00E309E0" w:rsidRPr="006013FC">
        <w:rPr>
          <w:rFonts w:ascii="Times New Roman" w:hAnsi="Times New Roman" w:cs="Times New Roman"/>
          <w:sz w:val="24"/>
          <w:szCs w:val="24"/>
          <w:lang w:val="en-US"/>
        </w:rPr>
        <w:t xml:space="preserve">and </w:t>
      </w:r>
      <w:proofErr w:type="spellStart"/>
      <w:r w:rsidR="00E309E0" w:rsidRPr="006013FC">
        <w:rPr>
          <w:rFonts w:ascii="Times New Roman" w:hAnsi="Times New Roman" w:cs="Times New Roman"/>
          <w:sz w:val="24"/>
          <w:szCs w:val="24"/>
          <w:lang w:val="en-US"/>
        </w:rPr>
        <w:t>semPlot</w:t>
      </w:r>
      <w:proofErr w:type="spellEnd"/>
      <w:r w:rsidR="005867E6" w:rsidRPr="006013FC">
        <w:rPr>
          <w:rFonts w:ascii="Times New Roman" w:hAnsi="Times New Roman" w:cs="Times New Roman"/>
          <w:sz w:val="24"/>
          <w:szCs w:val="24"/>
          <w:lang w:val="en-US"/>
        </w:rPr>
        <w:t xml:space="preserve"> (1.1.6</w:t>
      </w:r>
      <w:r w:rsidR="00AC4765">
        <w:rPr>
          <w:rFonts w:ascii="Times New Roman" w:hAnsi="Times New Roman" w:cs="Times New Roman"/>
          <w:sz w:val="24"/>
          <w:szCs w:val="24"/>
          <w:lang w:val="en-US"/>
        </w:rPr>
        <w:t xml:space="preserve">). </w:t>
      </w:r>
      <w:r w:rsidR="00AC4765" w:rsidRPr="00AC4765">
        <w:rPr>
          <w:rFonts w:ascii="Times New Roman" w:hAnsi="Times New Roman" w:cs="Times New Roman"/>
          <w:sz w:val="24"/>
          <w:szCs w:val="24"/>
          <w:lang w:val="en-US"/>
        </w:rPr>
        <w:t xml:space="preserve">The scripts and data used for these analyses are available in a public GitHub repository for transparency and reproducibility purposes. The repository can be accessed at </w:t>
      </w:r>
      <w:hyperlink r:id="rId8" w:history="1">
        <w:r w:rsidR="004C3C81" w:rsidRPr="004C3C81">
          <w:rPr>
            <w:rStyle w:val="Hyperlink"/>
            <w:lang w:val="en-US"/>
          </w:rPr>
          <w:t>https://github.com/holsteirik/fl_project</w:t>
        </w:r>
      </w:hyperlink>
      <w:r w:rsidR="004C3C81" w:rsidRPr="004C3C81">
        <w:rPr>
          <w:lang w:val="en-US"/>
        </w:rPr>
        <w:t xml:space="preserve"> </w:t>
      </w:r>
    </w:p>
    <w:p w14:paraId="31D054A4" w14:textId="34C22481" w:rsidR="00B36F0B" w:rsidRPr="006013FC" w:rsidRDefault="00B36F0B" w:rsidP="004C3C81">
      <w:pPr>
        <w:spacing w:line="480" w:lineRule="auto"/>
        <w:ind w:firstLine="708"/>
        <w:rPr>
          <w:rFonts w:ascii="Times New Roman" w:hAnsi="Times New Roman" w:cs="Times New Roman"/>
          <w:b/>
          <w:bCs/>
          <w:i/>
          <w:iCs/>
          <w:sz w:val="24"/>
          <w:szCs w:val="24"/>
          <w:lang w:val="en-US"/>
        </w:rPr>
      </w:pPr>
      <w:r w:rsidRPr="006013FC">
        <w:rPr>
          <w:rFonts w:ascii="Times New Roman" w:hAnsi="Times New Roman" w:cs="Times New Roman"/>
          <w:b/>
          <w:bCs/>
          <w:i/>
          <w:iCs/>
          <w:sz w:val="24"/>
          <w:szCs w:val="24"/>
          <w:lang w:val="en-US"/>
        </w:rPr>
        <w:t xml:space="preserve">BRIEF </w:t>
      </w:r>
      <w:r w:rsidR="00DF0578">
        <w:rPr>
          <w:rFonts w:ascii="Times New Roman" w:hAnsi="Times New Roman" w:cs="Times New Roman"/>
          <w:b/>
          <w:bCs/>
          <w:i/>
          <w:iCs/>
          <w:sz w:val="24"/>
          <w:szCs w:val="24"/>
          <w:lang w:val="en-US"/>
        </w:rPr>
        <w:t>subs</w:t>
      </w:r>
      <w:r w:rsidRPr="006013FC">
        <w:rPr>
          <w:rFonts w:ascii="Times New Roman" w:hAnsi="Times New Roman" w:cs="Times New Roman"/>
          <w:b/>
          <w:bCs/>
          <w:i/>
          <w:iCs/>
          <w:sz w:val="24"/>
          <w:szCs w:val="24"/>
          <w:lang w:val="en-US"/>
        </w:rPr>
        <w:t>cales</w:t>
      </w:r>
    </w:p>
    <w:p w14:paraId="06D02FF2" w14:textId="286542C4" w:rsidR="00B36F0B" w:rsidRPr="006013FC" w:rsidRDefault="0030033D" w:rsidP="006013F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B</w:t>
      </w:r>
      <w:r w:rsidR="004E4A12">
        <w:rPr>
          <w:rFonts w:ascii="Times New Roman" w:hAnsi="Times New Roman" w:cs="Times New Roman"/>
          <w:sz w:val="24"/>
          <w:szCs w:val="24"/>
          <w:lang w:val="en-US"/>
        </w:rPr>
        <w:t>RIEF consist of 75 items w</w:t>
      </w:r>
      <w:r w:rsidR="00846163">
        <w:rPr>
          <w:rFonts w:ascii="Times New Roman" w:hAnsi="Times New Roman" w:cs="Times New Roman"/>
          <w:sz w:val="24"/>
          <w:szCs w:val="24"/>
          <w:lang w:val="en-US"/>
        </w:rPr>
        <w:t xml:space="preserve">here each is belonging to a subscale. Each item can be scored from one (never), two (often) or three (always). These </w:t>
      </w:r>
      <w:r w:rsidR="008F1DCD">
        <w:rPr>
          <w:rFonts w:ascii="Times New Roman" w:hAnsi="Times New Roman" w:cs="Times New Roman"/>
          <w:sz w:val="24"/>
          <w:szCs w:val="24"/>
          <w:lang w:val="en-US"/>
        </w:rPr>
        <w:t>items are summed up into each subscale.</w:t>
      </w:r>
      <w:r w:rsidR="00FC38EC">
        <w:rPr>
          <w:rFonts w:ascii="Times New Roman" w:hAnsi="Times New Roman" w:cs="Times New Roman"/>
          <w:sz w:val="24"/>
          <w:szCs w:val="24"/>
          <w:lang w:val="en-US"/>
        </w:rPr>
        <w:t xml:space="preserve"> </w:t>
      </w:r>
      <w:r w:rsidR="008D31AA">
        <w:rPr>
          <w:rFonts w:ascii="Times New Roman" w:hAnsi="Times New Roman" w:cs="Times New Roman"/>
          <w:sz w:val="24"/>
          <w:szCs w:val="24"/>
          <w:lang w:val="en-US"/>
        </w:rPr>
        <w:t>Subscales</w:t>
      </w:r>
      <w:r w:rsidR="00B36F0B" w:rsidRPr="006013FC">
        <w:rPr>
          <w:rFonts w:ascii="Times New Roman" w:hAnsi="Times New Roman" w:cs="Times New Roman"/>
          <w:sz w:val="24"/>
          <w:szCs w:val="24"/>
          <w:lang w:val="en-US"/>
        </w:rPr>
        <w:t xml:space="preserve"> will be analyzed to check reliability by Cronbachs Alpha and McDonalds Omega. Previous studies have used only alpha values, but omega might be prudent considering the subfactors are ordinal values. </w:t>
      </w:r>
      <w:r w:rsidR="00F6524D" w:rsidRPr="006013FC">
        <w:rPr>
          <w:rFonts w:ascii="Times New Roman" w:hAnsi="Times New Roman" w:cs="Times New Roman"/>
          <w:sz w:val="24"/>
          <w:szCs w:val="24"/>
          <w:lang w:val="en-US"/>
        </w:rPr>
        <w:t xml:space="preserve">Pearson's R correlations for all nine subfactors </w:t>
      </w:r>
      <w:r w:rsidR="00CD1010" w:rsidRPr="006013FC">
        <w:rPr>
          <w:rFonts w:ascii="Times New Roman" w:hAnsi="Times New Roman" w:cs="Times New Roman"/>
          <w:sz w:val="24"/>
          <w:szCs w:val="24"/>
          <w:lang w:val="en-US"/>
        </w:rPr>
        <w:t>will also be investigated.</w:t>
      </w:r>
      <w:r w:rsidR="001C6514">
        <w:rPr>
          <w:rFonts w:ascii="Times New Roman" w:hAnsi="Times New Roman" w:cs="Times New Roman"/>
          <w:sz w:val="24"/>
          <w:szCs w:val="24"/>
          <w:lang w:val="en-US"/>
        </w:rPr>
        <w:t xml:space="preserve"> </w:t>
      </w:r>
      <w:r w:rsidR="00FC38EC">
        <w:rPr>
          <w:rFonts w:ascii="Times New Roman" w:hAnsi="Times New Roman" w:cs="Times New Roman"/>
          <w:sz w:val="24"/>
          <w:szCs w:val="24"/>
          <w:lang w:val="en-US"/>
        </w:rPr>
        <w:t>These subscales are then the subject of the CFA</w:t>
      </w:r>
      <w:r w:rsidR="00F47FBC">
        <w:rPr>
          <w:rFonts w:ascii="Times New Roman" w:hAnsi="Times New Roman" w:cs="Times New Roman"/>
          <w:sz w:val="24"/>
          <w:szCs w:val="24"/>
          <w:lang w:val="en-US"/>
        </w:rPr>
        <w:t xml:space="preserve">. </w:t>
      </w:r>
    </w:p>
    <w:p w14:paraId="2022FEF5" w14:textId="0AC9547D" w:rsidR="00AE141D" w:rsidRPr="006013FC" w:rsidRDefault="00AE141D" w:rsidP="006013FC">
      <w:pPr>
        <w:spacing w:line="480" w:lineRule="auto"/>
        <w:rPr>
          <w:rFonts w:ascii="Times New Roman" w:hAnsi="Times New Roman" w:cs="Times New Roman"/>
          <w:b/>
          <w:bCs/>
          <w:i/>
          <w:iCs/>
          <w:sz w:val="24"/>
          <w:szCs w:val="24"/>
          <w:lang w:val="en-US"/>
        </w:rPr>
      </w:pPr>
      <w:r w:rsidRPr="006013FC">
        <w:rPr>
          <w:rFonts w:ascii="Times New Roman" w:hAnsi="Times New Roman" w:cs="Times New Roman"/>
          <w:b/>
          <w:bCs/>
          <w:i/>
          <w:iCs/>
          <w:sz w:val="24"/>
          <w:szCs w:val="24"/>
          <w:lang w:val="en-US"/>
        </w:rPr>
        <w:t>Estimation</w:t>
      </w:r>
    </w:p>
    <w:p w14:paraId="1DAD98A5" w14:textId="2BAA4965" w:rsidR="00657F84" w:rsidRPr="006013FC" w:rsidRDefault="00135609"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Prior research on BRIEF has utilized maximum likelihood (ML) and weighted least squares means and variance (WLSMV) estimation methods</w:t>
      </w:r>
      <w:r w:rsidR="00AF6F5A" w:rsidRPr="006013FC">
        <w:rPr>
          <w:rFonts w:ascii="Times New Roman" w:hAnsi="Times New Roman" w:cs="Times New Roman"/>
          <w:sz w:val="24"/>
          <w:szCs w:val="24"/>
          <w:lang w:val="en-US"/>
        </w:rPr>
        <w:t xml:space="preserve"> </w:t>
      </w:r>
      <w:r w:rsidR="00E7661A" w:rsidRPr="006013FC">
        <w:rPr>
          <w:rFonts w:ascii="Times New Roman" w:hAnsi="Times New Roman" w:cs="Times New Roman"/>
          <w:sz w:val="24"/>
          <w:szCs w:val="24"/>
          <w:lang w:val="en-US"/>
        </w:rPr>
        <w:fldChar w:fldCharType="begin"/>
      </w:r>
      <w:r w:rsidR="008B11A7" w:rsidRPr="006013FC">
        <w:rPr>
          <w:rFonts w:ascii="Times New Roman" w:hAnsi="Times New Roman" w:cs="Times New Roman"/>
          <w:sz w:val="24"/>
          <w:szCs w:val="24"/>
          <w:lang w:val="en-US"/>
        </w:rPr>
        <w:instrText xml:space="preserve"> ADDIN ZOTERO_ITEM CSL_CITATION {"citationID":"pgzrmZBv","properties":{"formattedCitation":"(Albuquerque et al., 2023; Egeland &amp; Fallmyr, 2010; Mohammadnia et al., 2022; Skogan et al., 2016)","plainCitation":"(Albuquerque et al., 2023; Egeland &amp; Fallmyr, 2010; Mohammadnia et al., 2022; Skogan et al., 2016)","noteIndex":0},"citationItems":[{"id":330,"uris":["http://zotero.org/users/10639390/items/FJZL7AYV"],"itemData":{"id":330,"type":"article-journal","container-title":"Applied Neuropsychology: Adult","DOI":"10.1080/23279095.2023.2283080","ISSN":"2327-9095","issue":"0","note":"publisher: Routledge\n_eprint: https://doi.org/10.1080/23279095.2023.2283080\nPMID: 37988689","page":"1-11","source":"Taylor and Francis+NEJM","title":"BRIEF-A: Factor structure and measurement invariance across self-report and informant forms","title-short":"BRIEF-A","volume":"0","author":[{"family":"Albuquerque","given":"Cristina P."},{"family":"Moura","given":"Octávio"},{"family":"Vilar","given":"Manuela"},{"family":"Seabra-Santos","given":"Maria João"},{"family":"Pereira","given":"Marcelino"},{"family":"Major","given":"Sofia"},{"family":"Moreira","given":"André"},{"family":"Lopes","given":"Ana Filipa"},{"family":"Gaudêncio","given":"Alexandra"},{"family":"Simões","given":"Mário R."}],"issued":{"date-parts":[["2023"]]}}},{"id":310,"uris":["http://zotero.org/users/10639390/items/ISXTAZPE"],"itemData":{"id":310,"type":"article-journal","abstract":"Previous research has supported a three-factor division of the Behavior Rating Inventory of Executive Function (BRIEF) when dividing the parent form in 9 instead of 8 subscales. The present study investigated different factor models in the 8- and 9-scale division in both the parent and teacher form of the Norwegian BRIEF version. Confirmatory Factor Analyzes showed best fit for the three-factor model in a mixed healthy and clinical sample, indicating a distinction between Emotional and Behavioral Regulation. This division is in accordance with present knowledge of brain function and may increase the specificity of executive dysfunction in clinical groups.","container-title":"Child Neuropsychology","DOI":"10.1080/09297041003601462","ISSN":"0929-7049","issue":"4","note":"publisher: Routledge\n_eprint: https://doi.org/10.1080/09297041003601462\nPMID: 20209415","page":"326-337","source":"Taylor and Francis+NEJM","title":"Confirmatory Factor Analysis of the Behavior Rating Inventory of Executive Function (BRIEF): Support for a distinction between Emotional and Behavioral Regulation","title-short":"Confirmatory Factor Analysis of the Behavior Rating Inventory of Executive Function (BRIEF)","volume":"16","author":[{"family":"Egeland","given":"Jens"},{"family":"Fallmyr","given":"Øyvind"}],"issued":{"date-parts":[["2010",7,12]]}}},{"id":306,"uris":["http://zotero.org/users/10639390/items/D6M3EHEY"],"itemData":{"id":306,"type":"article-journal","abstract":"Major depressive disorder is the most common psychiatric illness in Iran, and depression is common among university students in the country. The presence of depression is frequently associated with problems in executive functioning. The Behavior Rating Inventory of Executive Function-Adult Version (BRIEF-A) is a questionnaire measure designed to assess executive functioning in everyday life in clinical and non-clinical populations. Currently, there is limited empirical validation of the measure for use in Iran. This study evaluated the psychometric properties of a Persian-language BRIEF-A in a sample of Iranian university students (n = 300). The factor structure of the BRIEF-A was examined via a confirmatory factor analysis. We also evaluated whether BRIEF-A scores differed among university students varying in severity of depressive symptoms (Minimal, Mild, Moderate, Severe) as measured by the Beck Depression Inventory – II. Results indicated that a two-factor model structure best fit the data for the BRIEF-A. Acceptable internal consistency was also observed. Furthermore, poorer subjective executive functioning was endorsed by the three depressive subgroups relative to the Minimal symptoms group. Together, these findings support a two-factor model for the Persian translation of the BRIEF-A, and indicate that more severe depressive symptoms in Iranian university students is associated with worse subjective executive functioning.","container-title":"Applied Neuropsychology: Adult","DOI":"10.1080/23279095.2020.1810689","ISSN":"2327-9095","issue":"4","note":"publisher: Routledge\n_eprint: https://doi.org/10.1080/23279095.2020.1810689\nPMID: 32866045","page":"786-792","source":"Taylor and Francis+NEJM","title":"Behavior Rating Inventory of Executive Function – adult version (BRIEF-A) in Iranian University students: Factor structure and relationship to depressive symptom severity","title-short":"Behavior Rating Inventory of Executive Function – adult version (BRIEF-A) in Iranian University students","volume":"29","author":[{"family":"Mohammadnia","given":"Saeed"},{"family":"Bigdeli","given":"Imanollah"},{"family":"Mashhadi","given":"Ali"},{"family":"Ghanaei Chamanabad","given":"Ali"},{"family":"Roth","given":"Robert M."}],"issued":{"date-parts":[["2022",7,4]]}}},{"id":333,"uris":["http://zotero.org/users/10639390/items/WYP64ZEJ"],"itemData":{"id":333,"type":"article-journal","abstract":"The preschool period is an important developmental period for the emergence of cognitive self-regulatory skills or executive functions (EF). To date, evidence regarding the structure of EF in preschool children has supported both unitary and multicomponent models. The aim of the present study was to test the factor structure of early EF as measured by the Behavior Rating Inventory of Executive Function-Preschool version (BRIEF-P). BRIEF-P consists of five subscales and three broader indexes, hypothesized to tap into different subcomponents of EF. Parent ratings of EF from a nonreferred sample of children recruited from the Norwegian Mother and Child Cohort Study (N = 1134; age range 37-47 months) were subjected to confirmatory factor analyses (CFA). Three theoretically derived models were assessed; the second-order three-factor model originally proposed by the BRIEF-P authors, a \"true\" first-order one-factor model and a second-order one-factor model. CFA fit statistics supported the original </w:instrText>
      </w:r>
      <w:r w:rsidR="008B11A7" w:rsidRPr="006013FC">
        <w:rPr>
          <w:rFonts w:ascii="Times New Roman" w:hAnsi="Times New Roman" w:cs="Times New Roman"/>
          <w:sz w:val="24"/>
          <w:szCs w:val="24"/>
        </w:rPr>
        <w:instrText xml:space="preserve">three-factor solution. However, the difference in fit was marginal between this model and the second-order one-factor model. A follow-up exploratory factor analysis (EFA) supported the existence of several factors underlying EF in early preschool years, with a considerable overlap with the five BRIEF-P subscales. Our results suggest that some differentiation in EF has taken place at age 3 years, which is reflected in behavior ratings. The internal consistency of the BRIEF-P five clinical subscales is supported. Subscale interrelations may, however, differ at this age from those observed in the preschool group as a whole.","container-title":"Child Neuropsychology: A Journal on Normal and Abnormal Development in Childhood and Adolescence","DOI":"10.1080/09297049.2014.992401","ISSN":"1744-4136","issue":"4","journalAbbreviation":"Child Neuropsychol","language":"eng","note":"PMID: 25573465\nPMCID: PMC4743590","page":"472-492","source":"PubMed","title":"Factor structure of the Behavior Rating Inventory of Executive Functions (BRIEF-P) at age three years","volume":"22","author":[{"family":"Skogan","given":"Annette Holth"},{"family":"Egeland","given":"Jens"},{"family":"Zeiner","given":"Pål"},{"family":"Øvergaard","given":"Kristin Romvig"},{"family":"Oerbeck","given":"Beate"},{"family":"Reichborn-Kjennerud","given":"Ted"},{"family":"Aase","given":"Heidi"}],"issued":{"date-parts":[["2016"]]}}}],"schema":"https://github.com/citation-style-language/schema/raw/master/csl-citation.json"} </w:instrText>
      </w:r>
      <w:r w:rsidR="00E7661A" w:rsidRPr="006013FC">
        <w:rPr>
          <w:rFonts w:ascii="Times New Roman" w:hAnsi="Times New Roman" w:cs="Times New Roman"/>
          <w:sz w:val="24"/>
          <w:szCs w:val="24"/>
          <w:lang w:val="en-US"/>
        </w:rPr>
        <w:fldChar w:fldCharType="separate"/>
      </w:r>
      <w:r w:rsidR="008B11A7" w:rsidRPr="006013FC">
        <w:rPr>
          <w:rFonts w:ascii="Times New Roman" w:hAnsi="Times New Roman" w:cs="Times New Roman"/>
          <w:sz w:val="24"/>
        </w:rPr>
        <w:t>(Albuquerque et al., 2023; Egeland &amp; Fallmyr, 2010; Mohammadnia et al., 2022; Skogan et al., 2016)</w:t>
      </w:r>
      <w:r w:rsidR="00E7661A" w:rsidRPr="006013FC">
        <w:rPr>
          <w:rFonts w:ascii="Times New Roman" w:hAnsi="Times New Roman" w:cs="Times New Roman"/>
          <w:sz w:val="24"/>
          <w:szCs w:val="24"/>
          <w:lang w:val="en-US"/>
        </w:rPr>
        <w:fldChar w:fldCharType="end"/>
      </w:r>
      <w:r w:rsidRPr="006013FC">
        <w:rPr>
          <w:rFonts w:ascii="Times New Roman" w:hAnsi="Times New Roman" w:cs="Times New Roman"/>
          <w:sz w:val="24"/>
          <w:szCs w:val="24"/>
        </w:rPr>
        <w:t xml:space="preserve">. </w:t>
      </w:r>
      <w:r w:rsidRPr="006013FC">
        <w:rPr>
          <w:rFonts w:ascii="Times New Roman" w:hAnsi="Times New Roman" w:cs="Times New Roman"/>
          <w:sz w:val="24"/>
          <w:szCs w:val="24"/>
          <w:lang w:val="en-US"/>
        </w:rPr>
        <w:t>Given the slight positive skew of BRIEF scores in healthy samples, a robust estimation method was deemed appropriate. Although the skewness was minor, it could potentially bias the results</w:t>
      </w:r>
      <w:r w:rsidR="00A47EB2" w:rsidRPr="006013FC">
        <w:rPr>
          <w:rFonts w:ascii="Times New Roman" w:hAnsi="Times New Roman" w:cs="Times New Roman"/>
          <w:sz w:val="24"/>
          <w:szCs w:val="24"/>
          <w:lang w:val="en-US"/>
        </w:rPr>
        <w:t xml:space="preserve">. </w:t>
      </w:r>
      <w:r w:rsidR="00971474" w:rsidRPr="006013FC">
        <w:rPr>
          <w:rFonts w:ascii="Times New Roman" w:hAnsi="Times New Roman" w:cs="Times New Roman"/>
          <w:sz w:val="24"/>
          <w:szCs w:val="24"/>
          <w:lang w:val="en-US"/>
        </w:rPr>
        <w:t>WL</w:t>
      </w:r>
      <w:r w:rsidR="00BF645D" w:rsidRPr="006013FC">
        <w:rPr>
          <w:rFonts w:ascii="Times New Roman" w:hAnsi="Times New Roman" w:cs="Times New Roman"/>
          <w:sz w:val="24"/>
          <w:szCs w:val="24"/>
          <w:lang w:val="en-US"/>
        </w:rPr>
        <w:t xml:space="preserve">SMV is made to </w:t>
      </w:r>
      <w:r w:rsidR="00983F69" w:rsidRPr="006013FC">
        <w:rPr>
          <w:rFonts w:ascii="Times New Roman" w:hAnsi="Times New Roman" w:cs="Times New Roman"/>
          <w:sz w:val="24"/>
          <w:szCs w:val="24"/>
          <w:lang w:val="en-US"/>
        </w:rPr>
        <w:t>analyze</w:t>
      </w:r>
      <w:r w:rsidR="00BF645D" w:rsidRPr="006013FC">
        <w:rPr>
          <w:rFonts w:ascii="Times New Roman" w:hAnsi="Times New Roman" w:cs="Times New Roman"/>
          <w:sz w:val="24"/>
          <w:szCs w:val="24"/>
          <w:lang w:val="en-US"/>
        </w:rPr>
        <w:t xml:space="preserve"> ordinal data, </w:t>
      </w:r>
      <w:r w:rsidR="00657F84" w:rsidRPr="006013FC">
        <w:rPr>
          <w:rFonts w:ascii="Times New Roman" w:hAnsi="Times New Roman" w:cs="Times New Roman"/>
          <w:sz w:val="24"/>
          <w:szCs w:val="24"/>
          <w:lang w:val="en-US"/>
        </w:rPr>
        <w:t xml:space="preserve">since BRIEF subscales are summed scores, treating them as scale variables is justified, and robust maximum likelihood (MLR) may provide more accurate fit statistics. The primary analysis employed MLR, </w:t>
      </w:r>
      <w:r w:rsidR="007C2F86">
        <w:rPr>
          <w:rFonts w:ascii="Times New Roman" w:hAnsi="Times New Roman" w:cs="Times New Roman"/>
          <w:sz w:val="24"/>
          <w:szCs w:val="24"/>
          <w:lang w:val="en-US"/>
        </w:rPr>
        <w:t>but</w:t>
      </w:r>
      <w:r w:rsidR="00657F84" w:rsidRPr="006013FC">
        <w:rPr>
          <w:rFonts w:ascii="Times New Roman" w:hAnsi="Times New Roman" w:cs="Times New Roman"/>
          <w:sz w:val="24"/>
          <w:szCs w:val="24"/>
          <w:lang w:val="en-US"/>
        </w:rPr>
        <w:t xml:space="preserve"> ML and WLSMV also examined for comparison.</w:t>
      </w:r>
    </w:p>
    <w:p w14:paraId="537A981F" w14:textId="32D5BC31" w:rsidR="00DB55DF" w:rsidRPr="00DB55DF" w:rsidRDefault="00DB55DF" w:rsidP="006013FC">
      <w:pPr>
        <w:spacing w:line="480" w:lineRule="auto"/>
        <w:rPr>
          <w:rFonts w:ascii="Times New Roman" w:eastAsia="Times New Roman" w:hAnsi="Times New Roman" w:cs="Times New Roman"/>
          <w:b/>
          <w:bCs/>
          <w:i/>
          <w:iCs/>
          <w:kern w:val="0"/>
          <w:sz w:val="24"/>
          <w:szCs w:val="24"/>
          <w:lang w:val="en-US" w:eastAsia="nb-NO"/>
          <w14:ligatures w14:val="none"/>
        </w:rPr>
      </w:pPr>
      <w:r w:rsidRPr="00DB55DF">
        <w:rPr>
          <w:rFonts w:ascii="Times New Roman" w:eastAsia="Times New Roman" w:hAnsi="Times New Roman" w:cs="Times New Roman"/>
          <w:b/>
          <w:bCs/>
          <w:i/>
          <w:iCs/>
          <w:kern w:val="0"/>
          <w:sz w:val="24"/>
          <w:szCs w:val="24"/>
          <w:lang w:val="en-US" w:eastAsia="nb-NO"/>
          <w14:ligatures w14:val="none"/>
        </w:rPr>
        <w:t>Model</w:t>
      </w:r>
      <w:r w:rsidR="002E1F4B" w:rsidRPr="006013FC">
        <w:rPr>
          <w:rFonts w:ascii="Times New Roman" w:eastAsia="Times New Roman" w:hAnsi="Times New Roman" w:cs="Times New Roman"/>
          <w:b/>
          <w:bCs/>
          <w:i/>
          <w:iCs/>
          <w:kern w:val="0"/>
          <w:sz w:val="24"/>
          <w:szCs w:val="24"/>
          <w:lang w:val="en-US" w:eastAsia="nb-NO"/>
          <w14:ligatures w14:val="none"/>
        </w:rPr>
        <w:t>s</w:t>
      </w:r>
    </w:p>
    <w:p w14:paraId="212ABB4D" w14:textId="77777777" w:rsidR="00DB55DF" w:rsidRPr="00DB55DF" w:rsidRDefault="00DB55DF" w:rsidP="006013FC">
      <w:pPr>
        <w:spacing w:before="100" w:beforeAutospacing="1" w:after="100" w:afterAutospacing="1" w:line="480" w:lineRule="auto"/>
        <w:rPr>
          <w:rFonts w:ascii="Times New Roman" w:eastAsia="Times New Roman" w:hAnsi="Times New Roman" w:cs="Times New Roman"/>
          <w:kern w:val="0"/>
          <w:sz w:val="24"/>
          <w:szCs w:val="24"/>
          <w:lang w:val="en-US" w:eastAsia="nb-NO"/>
          <w14:ligatures w14:val="none"/>
        </w:rPr>
      </w:pPr>
      <w:r w:rsidRPr="00DB55DF">
        <w:rPr>
          <w:rFonts w:ascii="Times New Roman" w:eastAsia="Times New Roman" w:hAnsi="Times New Roman" w:cs="Times New Roman"/>
          <w:kern w:val="0"/>
          <w:sz w:val="24"/>
          <w:szCs w:val="24"/>
          <w:lang w:val="en-US" w:eastAsia="nb-NO"/>
          <w14:ligatures w14:val="none"/>
        </w:rPr>
        <w:t>Four models were compared:</w:t>
      </w:r>
    </w:p>
    <w:p w14:paraId="7F602ADF" w14:textId="77777777" w:rsidR="00DB55DF" w:rsidRPr="00DB55DF" w:rsidRDefault="00DB55DF" w:rsidP="006013FC">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val="en-US" w:eastAsia="nb-NO"/>
          <w14:ligatures w14:val="none"/>
        </w:rPr>
      </w:pPr>
      <w:r w:rsidRPr="00DB55DF">
        <w:rPr>
          <w:rFonts w:ascii="Times New Roman" w:eastAsia="Times New Roman" w:hAnsi="Times New Roman" w:cs="Times New Roman"/>
          <w:kern w:val="0"/>
          <w:sz w:val="24"/>
          <w:szCs w:val="24"/>
          <w:lang w:val="en-US" w:eastAsia="nb-NO"/>
          <w14:ligatures w14:val="none"/>
        </w:rPr>
        <w:t>A one-factor model with all nine subscales loading onto a single EF construct.</w:t>
      </w:r>
    </w:p>
    <w:p w14:paraId="2759AC2B" w14:textId="77777777" w:rsidR="00DB55DF" w:rsidRPr="00DB55DF" w:rsidRDefault="00DB55DF" w:rsidP="006013FC">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val="en-US" w:eastAsia="nb-NO"/>
          <w14:ligatures w14:val="none"/>
        </w:rPr>
      </w:pPr>
      <w:r w:rsidRPr="00DB55DF">
        <w:rPr>
          <w:rFonts w:ascii="Times New Roman" w:eastAsia="Times New Roman" w:hAnsi="Times New Roman" w:cs="Times New Roman"/>
          <w:kern w:val="0"/>
          <w:sz w:val="24"/>
          <w:szCs w:val="24"/>
          <w:lang w:val="en-US" w:eastAsia="nb-NO"/>
          <w14:ligatures w14:val="none"/>
        </w:rPr>
        <w:t xml:space="preserve">A two-factor model with behavioral regulation (Impulse regulation, Flexibility, Emotional control, and Self-monitoring) and Metacognition (Initiation, </w:t>
      </w:r>
      <w:proofErr w:type="gramStart"/>
      <w:r w:rsidRPr="00DB55DF">
        <w:rPr>
          <w:rFonts w:ascii="Times New Roman" w:eastAsia="Times New Roman" w:hAnsi="Times New Roman" w:cs="Times New Roman"/>
          <w:kern w:val="0"/>
          <w:sz w:val="24"/>
          <w:szCs w:val="24"/>
          <w:lang w:val="en-US" w:eastAsia="nb-NO"/>
          <w14:ligatures w14:val="none"/>
        </w:rPr>
        <w:t>Working</w:t>
      </w:r>
      <w:proofErr w:type="gramEnd"/>
      <w:r w:rsidRPr="00DB55DF">
        <w:rPr>
          <w:rFonts w:ascii="Times New Roman" w:eastAsia="Times New Roman" w:hAnsi="Times New Roman" w:cs="Times New Roman"/>
          <w:kern w:val="0"/>
          <w:sz w:val="24"/>
          <w:szCs w:val="24"/>
          <w:lang w:val="en-US" w:eastAsia="nb-NO"/>
          <w14:ligatures w14:val="none"/>
        </w:rPr>
        <w:t xml:space="preserve"> memory, Plan/Organizing, Task monitoring, and Organization of materials).</w:t>
      </w:r>
    </w:p>
    <w:p w14:paraId="362EAA8A" w14:textId="4D9000B0" w:rsidR="00DB55DF" w:rsidRPr="00DB55DF" w:rsidRDefault="00DB55DF" w:rsidP="006013FC">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val="en-US" w:eastAsia="nb-NO"/>
          <w14:ligatures w14:val="none"/>
        </w:rPr>
      </w:pPr>
      <w:r w:rsidRPr="00DB55DF">
        <w:rPr>
          <w:rFonts w:ascii="Times New Roman" w:eastAsia="Times New Roman" w:hAnsi="Times New Roman" w:cs="Times New Roman"/>
          <w:kern w:val="0"/>
          <w:sz w:val="24"/>
          <w:szCs w:val="24"/>
          <w:lang w:val="en-US" w:eastAsia="nb-NO"/>
          <w14:ligatures w14:val="none"/>
        </w:rPr>
        <w:t xml:space="preserve">A three-factor model dividing behavioral regulation into </w:t>
      </w:r>
      <w:r w:rsidR="003203BB">
        <w:rPr>
          <w:rFonts w:ascii="Times New Roman" w:eastAsia="Times New Roman" w:hAnsi="Times New Roman" w:cs="Times New Roman"/>
          <w:kern w:val="0"/>
          <w:sz w:val="24"/>
          <w:szCs w:val="24"/>
          <w:lang w:val="en-US" w:eastAsia="nb-NO"/>
          <w14:ligatures w14:val="none"/>
        </w:rPr>
        <w:t>Emotional</w:t>
      </w:r>
      <w:r w:rsidRPr="00DB55DF">
        <w:rPr>
          <w:rFonts w:ascii="Times New Roman" w:eastAsia="Times New Roman" w:hAnsi="Times New Roman" w:cs="Times New Roman"/>
          <w:kern w:val="0"/>
          <w:sz w:val="24"/>
          <w:szCs w:val="24"/>
          <w:lang w:val="en-US" w:eastAsia="nb-NO"/>
          <w14:ligatures w14:val="none"/>
        </w:rPr>
        <w:t xml:space="preserve"> regulation (Emotional control and Flexibility) and Cognitive regulation (Impulse control and Self-monitoring), with the Metacognition factor unchanged.</w:t>
      </w:r>
    </w:p>
    <w:p w14:paraId="37513D76" w14:textId="59420DC8" w:rsidR="00DB55DF" w:rsidRPr="00DB55DF" w:rsidRDefault="00DB55DF" w:rsidP="006013FC">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val="en-US" w:eastAsia="nb-NO"/>
          <w14:ligatures w14:val="none"/>
        </w:rPr>
      </w:pPr>
      <w:r w:rsidRPr="00DB55DF">
        <w:rPr>
          <w:rFonts w:ascii="Times New Roman" w:eastAsia="Times New Roman" w:hAnsi="Times New Roman" w:cs="Times New Roman"/>
          <w:kern w:val="0"/>
          <w:sz w:val="24"/>
          <w:szCs w:val="24"/>
          <w:lang w:val="en-US" w:eastAsia="nb-NO"/>
          <w14:ligatures w14:val="none"/>
        </w:rPr>
        <w:t>A four-factor model maintaining the Emotional and Cognitive regulation factors and dividing Metacognition into External metacognition (Initiation, Working memory, and Plan/Organizing) and Internal metacognition (Task monitoring and Organization of materials).</w:t>
      </w:r>
    </w:p>
    <w:p w14:paraId="42AF9CBA" w14:textId="77777777" w:rsidR="00DB55DF" w:rsidRPr="00DB55DF" w:rsidRDefault="00DB55DF" w:rsidP="006013FC">
      <w:pPr>
        <w:spacing w:before="100" w:beforeAutospacing="1" w:after="100" w:afterAutospacing="1" w:line="480" w:lineRule="auto"/>
        <w:rPr>
          <w:rFonts w:ascii="Times New Roman" w:eastAsia="Times New Roman" w:hAnsi="Times New Roman" w:cs="Times New Roman"/>
          <w:kern w:val="0"/>
          <w:sz w:val="24"/>
          <w:szCs w:val="24"/>
          <w:lang w:val="en-US" w:eastAsia="nb-NO"/>
          <w14:ligatures w14:val="none"/>
        </w:rPr>
      </w:pPr>
      <w:r w:rsidRPr="00DB55DF">
        <w:rPr>
          <w:rFonts w:ascii="Times New Roman" w:eastAsia="Times New Roman" w:hAnsi="Times New Roman" w:cs="Times New Roman"/>
          <w:kern w:val="0"/>
          <w:sz w:val="24"/>
          <w:szCs w:val="24"/>
          <w:lang w:val="en-US" w:eastAsia="nb-NO"/>
          <w14:ligatures w14:val="none"/>
        </w:rPr>
        <w:t>All factors were allowed to correlate in each model.</w:t>
      </w:r>
    </w:p>
    <w:p w14:paraId="136CC890" w14:textId="53A6F2C4" w:rsidR="002A2D02" w:rsidRPr="006013FC" w:rsidRDefault="002A2D02" w:rsidP="006013FC">
      <w:pPr>
        <w:spacing w:line="480" w:lineRule="auto"/>
        <w:rPr>
          <w:rFonts w:ascii="Times New Roman" w:hAnsi="Times New Roman" w:cs="Times New Roman"/>
          <w:b/>
          <w:bCs/>
          <w:i/>
          <w:iCs/>
          <w:sz w:val="24"/>
          <w:szCs w:val="24"/>
          <w:lang w:val="en-US"/>
        </w:rPr>
      </w:pPr>
      <w:r w:rsidRPr="006013FC">
        <w:rPr>
          <w:rFonts w:ascii="Times New Roman" w:hAnsi="Times New Roman" w:cs="Times New Roman"/>
          <w:b/>
          <w:bCs/>
          <w:i/>
          <w:iCs/>
          <w:sz w:val="24"/>
          <w:szCs w:val="24"/>
          <w:lang w:val="en-US"/>
        </w:rPr>
        <w:t>Fit</w:t>
      </w:r>
    </w:p>
    <w:p w14:paraId="3E573CC7" w14:textId="7FB985DD" w:rsidR="009043B6" w:rsidRPr="00202C5C" w:rsidRDefault="009043B6" w:rsidP="006013FC">
      <w:pPr>
        <w:spacing w:line="480" w:lineRule="auto"/>
        <w:rPr>
          <w:rFonts w:ascii="Times New Roman" w:hAnsi="Times New Roman" w:cs="Times New Roman"/>
          <w:sz w:val="24"/>
          <w:szCs w:val="24"/>
          <w:lang w:val="en-US"/>
        </w:rPr>
      </w:pPr>
      <w:r w:rsidRPr="009043B6">
        <w:rPr>
          <w:rFonts w:ascii="Times New Roman" w:hAnsi="Times New Roman" w:cs="Times New Roman"/>
          <w:sz w:val="24"/>
          <w:szCs w:val="24"/>
          <w:lang w:val="en-US"/>
        </w:rPr>
        <w:t>Model fit was assessed using several indices</w:t>
      </w:r>
      <w:r>
        <w:rPr>
          <w:rFonts w:ascii="Times New Roman" w:hAnsi="Times New Roman" w:cs="Times New Roman"/>
          <w:sz w:val="24"/>
          <w:szCs w:val="24"/>
          <w:lang w:val="en-US"/>
        </w:rPr>
        <w:t xml:space="preserve"> with </w:t>
      </w:r>
      <w:r w:rsidR="000530E7">
        <w:rPr>
          <w:rFonts w:ascii="Times New Roman" w:hAnsi="Times New Roman" w:cs="Times New Roman"/>
          <w:sz w:val="24"/>
          <w:szCs w:val="24"/>
          <w:lang w:val="en-US"/>
        </w:rPr>
        <w:t xml:space="preserve">rules of thumb from </w:t>
      </w:r>
      <w:r w:rsidR="004A161B" w:rsidRPr="00321907">
        <w:rPr>
          <w:rFonts w:ascii="Times New Roman" w:hAnsi="Times New Roman" w:cs="Times New Roman"/>
          <w:sz w:val="24"/>
          <w:lang w:val="en-US"/>
        </w:rPr>
        <w:t>Hu &amp; Bentler</w:t>
      </w:r>
      <w:r w:rsidR="004A161B">
        <w:rPr>
          <w:rFonts w:ascii="Times New Roman" w:hAnsi="Times New Roman" w:cs="Times New Roman"/>
          <w:sz w:val="24"/>
          <w:szCs w:val="24"/>
          <w:lang w:val="en-US"/>
        </w:rPr>
        <w:t xml:space="preserve"> </w:t>
      </w:r>
      <w:r w:rsidR="00321907">
        <w:rPr>
          <w:rFonts w:ascii="Times New Roman" w:hAnsi="Times New Roman" w:cs="Times New Roman"/>
          <w:sz w:val="24"/>
          <w:szCs w:val="24"/>
          <w:lang w:val="en-US"/>
        </w:rPr>
        <w:fldChar w:fldCharType="begin"/>
      </w:r>
      <w:r w:rsidR="00321907">
        <w:rPr>
          <w:rFonts w:ascii="Times New Roman" w:hAnsi="Times New Roman" w:cs="Times New Roman"/>
          <w:sz w:val="24"/>
          <w:szCs w:val="24"/>
          <w:lang w:val="en-US"/>
        </w:rPr>
        <w:instrText xml:space="preserve"> ADDIN ZOTERO_ITEM CSL_CITATION {"citationID":"f4IXIcVF","properties":{"formattedCitation":"(Hu &amp; Bentler, 1999)","plainCitation":"(Hu &amp; Bentler, 1999)","noteIndex":0},"citationItems":[{"id":336,"uris":["http://zotero.org/users/10639390/items/ZEZJE73K"],"itemData":{"id":336,"type":"article-journal","abstract":"This article examines the adequacy of the “rules of thumb” conventional cutoff criteria and several new alternatives for various fit indexes used to evaluate model fit in practice. Using a 2‐index presentation strategy, which includes using the maximum likelihood (ML)‐based standardized root mean squared residual (SRMR) and supplementing it with either Tucker‐Lewis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ML‐based SRMR and a given supplemental fit index were used to calculate rejection rates for various types of true‐population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2‐index presentation strategy is required to reject reasonable proportions of various types of true‐population and misspecified models. Finally, using the proposed cutoff criteria, the ML‐based TLI, Mc, and RMSEA tend to overreject true‐population models at small sample size and thus are less preferable when sample size is small.","container-title":"Structural Equation Modeling: A Multidisciplinary Journal","DOI":"10.1080/10705519909540118","ISSN":"1070-5511","issue":"1","note":"publisher: Routledge\n_eprint: https://doi.org/10.1080/10705519909540118","page":"1-55","source":"Taylor and Francis+NEJM","title":"Cutoff criteria for fit indexes in covariance structure analysis: Conventional criteria versus new alternatives","title-short":"Cutoff criteria for fit indexes in covariance structure analysis","volume":"6","author":[{"family":"Hu","given":"Li‐tze"},{"family":"Bentler","given":"Peter M."}],"issued":{"date-parts":[["1999",1,1]]}}}],"schema":"https://github.com/citation-style-language/schema/raw/master/csl-citation.json"} </w:instrText>
      </w:r>
      <w:r w:rsidR="00321907">
        <w:rPr>
          <w:rFonts w:ascii="Times New Roman" w:hAnsi="Times New Roman" w:cs="Times New Roman"/>
          <w:sz w:val="24"/>
          <w:szCs w:val="24"/>
          <w:lang w:val="en-US"/>
        </w:rPr>
        <w:fldChar w:fldCharType="separate"/>
      </w:r>
      <w:r w:rsidR="00321907" w:rsidRPr="00321907">
        <w:rPr>
          <w:rFonts w:ascii="Times New Roman" w:hAnsi="Times New Roman" w:cs="Times New Roman"/>
          <w:sz w:val="24"/>
          <w:lang w:val="en-US"/>
        </w:rPr>
        <w:t>(1999)</w:t>
      </w:r>
      <w:r w:rsidR="00321907">
        <w:rPr>
          <w:rFonts w:ascii="Times New Roman" w:hAnsi="Times New Roman" w:cs="Times New Roman"/>
          <w:sz w:val="24"/>
          <w:szCs w:val="24"/>
          <w:lang w:val="en-US"/>
        </w:rPr>
        <w:fldChar w:fldCharType="end"/>
      </w:r>
      <w:r w:rsidRPr="009043B6">
        <w:rPr>
          <w:rFonts w:ascii="Times New Roman" w:hAnsi="Times New Roman" w:cs="Times New Roman"/>
          <w:sz w:val="24"/>
          <w:szCs w:val="24"/>
          <w:lang w:val="en-US"/>
        </w:rPr>
        <w:t>. The Comparative Fit Index (CFI) and Tucker-Lewis Index (TLI) values close to .95 or higher are indicative of a good fit. The Root Mean Square Error of Approximation (RMSEA) values below .06 also suggest a good fit. Additionally, a Standardized Root Mean Square Residual (SRMR) value below .08 is considered acceptable. Chi-square tests were used to compare the models.</w:t>
      </w:r>
    </w:p>
    <w:p w14:paraId="101E7CE4" w14:textId="6B65E035" w:rsidR="00F21F52" w:rsidRPr="006013FC" w:rsidRDefault="00F21F52" w:rsidP="006013FC">
      <w:pPr>
        <w:spacing w:line="480" w:lineRule="auto"/>
        <w:rPr>
          <w:rFonts w:ascii="Times New Roman" w:hAnsi="Times New Roman" w:cs="Times New Roman"/>
          <w:b/>
          <w:bCs/>
          <w:i/>
          <w:iCs/>
          <w:sz w:val="24"/>
          <w:szCs w:val="24"/>
          <w:lang w:val="en-US"/>
        </w:rPr>
      </w:pPr>
      <w:r w:rsidRPr="006013FC">
        <w:rPr>
          <w:rFonts w:ascii="Times New Roman" w:hAnsi="Times New Roman" w:cs="Times New Roman"/>
          <w:b/>
          <w:bCs/>
          <w:i/>
          <w:iCs/>
          <w:sz w:val="24"/>
          <w:szCs w:val="24"/>
          <w:lang w:val="en-US"/>
        </w:rPr>
        <w:t xml:space="preserve">Missing </w:t>
      </w:r>
    </w:p>
    <w:p w14:paraId="210A7415" w14:textId="6E768404" w:rsidR="001438DF" w:rsidRPr="006013FC" w:rsidRDefault="00087486" w:rsidP="006013F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Missing data on individual items </w:t>
      </w:r>
      <w:r w:rsidR="00380002">
        <w:rPr>
          <w:rFonts w:ascii="Times New Roman" w:hAnsi="Times New Roman" w:cs="Times New Roman"/>
          <w:sz w:val="24"/>
          <w:szCs w:val="24"/>
          <w:lang w:val="en-US"/>
        </w:rPr>
        <w:t>were</w:t>
      </w:r>
      <w:r>
        <w:rPr>
          <w:rFonts w:ascii="Times New Roman" w:hAnsi="Times New Roman" w:cs="Times New Roman"/>
          <w:sz w:val="24"/>
          <w:szCs w:val="24"/>
          <w:lang w:val="en-US"/>
        </w:rPr>
        <w:t xml:space="preserve"> scored as </w:t>
      </w:r>
      <w:r w:rsidR="00434B85">
        <w:rPr>
          <w:rFonts w:ascii="Times New Roman" w:hAnsi="Times New Roman" w:cs="Times New Roman"/>
          <w:sz w:val="24"/>
          <w:szCs w:val="24"/>
          <w:lang w:val="en-US"/>
        </w:rPr>
        <w:t>one</w:t>
      </w:r>
      <w:r>
        <w:rPr>
          <w:rFonts w:ascii="Times New Roman" w:hAnsi="Times New Roman" w:cs="Times New Roman"/>
          <w:sz w:val="24"/>
          <w:szCs w:val="24"/>
          <w:lang w:val="en-US"/>
        </w:rPr>
        <w:t>,</w:t>
      </w:r>
      <w:r w:rsidR="000F0300">
        <w:rPr>
          <w:rFonts w:ascii="Times New Roman" w:hAnsi="Times New Roman" w:cs="Times New Roman"/>
          <w:sz w:val="24"/>
          <w:szCs w:val="24"/>
          <w:lang w:val="en-US"/>
        </w:rPr>
        <w:t xml:space="preserve"> and up to two items </w:t>
      </w:r>
      <w:r w:rsidR="00D6083F">
        <w:rPr>
          <w:rFonts w:ascii="Times New Roman" w:hAnsi="Times New Roman" w:cs="Times New Roman"/>
          <w:sz w:val="24"/>
          <w:szCs w:val="24"/>
          <w:lang w:val="en-US"/>
        </w:rPr>
        <w:t xml:space="preserve">per subscale </w:t>
      </w:r>
      <w:r w:rsidR="000F0300">
        <w:rPr>
          <w:rFonts w:ascii="Times New Roman" w:hAnsi="Times New Roman" w:cs="Times New Roman"/>
          <w:sz w:val="24"/>
          <w:szCs w:val="24"/>
          <w:lang w:val="en-US"/>
        </w:rPr>
        <w:t>may be counted this</w:t>
      </w:r>
      <w:r w:rsidR="00D6083F">
        <w:rPr>
          <w:rFonts w:ascii="Times New Roman" w:hAnsi="Times New Roman" w:cs="Times New Roman"/>
          <w:sz w:val="24"/>
          <w:szCs w:val="24"/>
          <w:lang w:val="en-US"/>
        </w:rPr>
        <w:t xml:space="preserve"> way</w:t>
      </w:r>
      <w:r w:rsidR="000F0300">
        <w:rPr>
          <w:rFonts w:ascii="Times New Roman" w:hAnsi="Times New Roman" w:cs="Times New Roman"/>
          <w:sz w:val="24"/>
          <w:szCs w:val="24"/>
          <w:lang w:val="en-US"/>
        </w:rPr>
        <w:t>,</w:t>
      </w:r>
      <w:r>
        <w:rPr>
          <w:rFonts w:ascii="Times New Roman" w:hAnsi="Times New Roman" w:cs="Times New Roman"/>
          <w:sz w:val="24"/>
          <w:szCs w:val="24"/>
          <w:lang w:val="en-US"/>
        </w:rPr>
        <w:t xml:space="preserve"> as per </w:t>
      </w:r>
      <w:r w:rsidR="000F0300">
        <w:rPr>
          <w:rFonts w:ascii="Times New Roman" w:hAnsi="Times New Roman" w:cs="Times New Roman"/>
          <w:sz w:val="24"/>
          <w:szCs w:val="24"/>
          <w:lang w:val="en-US"/>
        </w:rPr>
        <w:t xml:space="preserve">the BRIEF manual </w:t>
      </w:r>
      <w:r w:rsidR="000F0300">
        <w:rPr>
          <w:rFonts w:ascii="Times New Roman" w:hAnsi="Times New Roman" w:cs="Times New Roman"/>
          <w:sz w:val="24"/>
          <w:szCs w:val="24"/>
          <w:lang w:val="en-US"/>
        </w:rPr>
        <w:fldChar w:fldCharType="begin"/>
      </w:r>
      <w:r w:rsidR="000F0300">
        <w:rPr>
          <w:rFonts w:ascii="Times New Roman" w:hAnsi="Times New Roman" w:cs="Times New Roman"/>
          <w:sz w:val="24"/>
          <w:szCs w:val="24"/>
          <w:lang w:val="en-US"/>
        </w:rPr>
        <w:instrText xml:space="preserve"> ADDIN ZOTERO_ITEM CSL_CITATION {"citationID":"Tgwg4bfy","properties":{"formattedCitation":"(Roth &amp; Gioia, 2005)","plainCitation":"(Roth &amp; Gioia, 2005)","noteIndex":0},"citationItems":[{"id":325,"uris":["http://zotero.org/users/10639390/items/FHPX55LH"],"itemData":{"id":325,"type":"book","publisher":"Psychological Assessment Resources Lutz, FL","source":"Google Scholar","title":"Behavior rating inventory of executive function–adult version","author":[{"family":"Roth","given":"Robert M."},{"family":"Gioia","given":"Gerard A."}],"issued":{"date-parts":[["2005"]]}}}],"schema":"https://github.com/citation-style-language/schema/raw/master/csl-citation.json"} </w:instrText>
      </w:r>
      <w:r w:rsidR="000F0300">
        <w:rPr>
          <w:rFonts w:ascii="Times New Roman" w:hAnsi="Times New Roman" w:cs="Times New Roman"/>
          <w:sz w:val="24"/>
          <w:szCs w:val="24"/>
          <w:lang w:val="en-US"/>
        </w:rPr>
        <w:fldChar w:fldCharType="separate"/>
      </w:r>
      <w:r w:rsidR="000F0300" w:rsidRPr="0001223F">
        <w:rPr>
          <w:rFonts w:ascii="Times New Roman" w:hAnsi="Times New Roman" w:cs="Times New Roman"/>
          <w:sz w:val="24"/>
          <w:lang w:val="en-US"/>
        </w:rPr>
        <w:t>(Roth &amp; Gioia, 2005)</w:t>
      </w:r>
      <w:r w:rsidR="000F0300">
        <w:rPr>
          <w:rFonts w:ascii="Times New Roman" w:hAnsi="Times New Roman" w:cs="Times New Roman"/>
          <w:sz w:val="24"/>
          <w:szCs w:val="24"/>
          <w:lang w:val="en-US"/>
        </w:rPr>
        <w:fldChar w:fldCharType="end"/>
      </w:r>
      <w:r w:rsidR="000F0300">
        <w:rPr>
          <w:rFonts w:ascii="Times New Roman" w:hAnsi="Times New Roman" w:cs="Times New Roman"/>
          <w:sz w:val="24"/>
          <w:szCs w:val="24"/>
          <w:lang w:val="en-US"/>
        </w:rPr>
        <w:t xml:space="preserve">. </w:t>
      </w:r>
      <w:r w:rsidR="0001223F">
        <w:rPr>
          <w:rFonts w:ascii="Times New Roman" w:hAnsi="Times New Roman" w:cs="Times New Roman"/>
          <w:sz w:val="24"/>
          <w:szCs w:val="24"/>
          <w:lang w:val="en-US"/>
        </w:rPr>
        <w:t xml:space="preserve">The </w:t>
      </w:r>
      <w:r w:rsidR="00587887">
        <w:rPr>
          <w:rFonts w:ascii="Times New Roman" w:hAnsi="Times New Roman" w:cs="Times New Roman"/>
          <w:sz w:val="24"/>
          <w:szCs w:val="24"/>
          <w:lang w:val="en-US"/>
        </w:rPr>
        <w:t>items</w:t>
      </w:r>
      <w:r w:rsidR="0001223F">
        <w:rPr>
          <w:rFonts w:ascii="Times New Roman" w:hAnsi="Times New Roman" w:cs="Times New Roman"/>
          <w:sz w:val="24"/>
          <w:szCs w:val="24"/>
          <w:lang w:val="en-US"/>
        </w:rPr>
        <w:t xml:space="preserve"> for each scale </w:t>
      </w:r>
      <w:r w:rsidR="00467E2E">
        <w:rPr>
          <w:rFonts w:ascii="Times New Roman" w:hAnsi="Times New Roman" w:cs="Times New Roman"/>
          <w:sz w:val="24"/>
          <w:szCs w:val="24"/>
          <w:lang w:val="en-US"/>
        </w:rPr>
        <w:t>were</w:t>
      </w:r>
      <w:r w:rsidR="0001223F">
        <w:rPr>
          <w:rFonts w:ascii="Times New Roman" w:hAnsi="Times New Roman" w:cs="Times New Roman"/>
          <w:sz w:val="24"/>
          <w:szCs w:val="24"/>
          <w:lang w:val="en-US"/>
        </w:rPr>
        <w:t xml:space="preserve"> then summed up</w:t>
      </w:r>
      <w:r w:rsidR="00587887">
        <w:rPr>
          <w:rFonts w:ascii="Times New Roman" w:hAnsi="Times New Roman" w:cs="Times New Roman"/>
          <w:sz w:val="24"/>
          <w:szCs w:val="24"/>
          <w:lang w:val="en-US"/>
        </w:rPr>
        <w:t xml:space="preserve">, each forming </w:t>
      </w:r>
      <w:r w:rsidR="00445B5E">
        <w:rPr>
          <w:rFonts w:ascii="Times New Roman" w:hAnsi="Times New Roman" w:cs="Times New Roman"/>
          <w:sz w:val="24"/>
          <w:szCs w:val="24"/>
          <w:lang w:val="en-US"/>
        </w:rPr>
        <w:t xml:space="preserve">one of </w:t>
      </w:r>
      <w:r w:rsidR="00587887">
        <w:rPr>
          <w:rFonts w:ascii="Times New Roman" w:hAnsi="Times New Roman" w:cs="Times New Roman"/>
          <w:sz w:val="24"/>
          <w:szCs w:val="24"/>
          <w:lang w:val="en-US"/>
        </w:rPr>
        <w:t>the 9 subscales</w:t>
      </w:r>
      <w:r w:rsidR="0001223F">
        <w:rPr>
          <w:rFonts w:ascii="Times New Roman" w:hAnsi="Times New Roman" w:cs="Times New Roman"/>
          <w:sz w:val="24"/>
          <w:szCs w:val="24"/>
          <w:lang w:val="en-US"/>
        </w:rPr>
        <w:t xml:space="preserve">. If there </w:t>
      </w:r>
      <w:r w:rsidR="00D12AF7">
        <w:rPr>
          <w:rFonts w:ascii="Times New Roman" w:hAnsi="Times New Roman" w:cs="Times New Roman"/>
          <w:sz w:val="24"/>
          <w:szCs w:val="24"/>
          <w:lang w:val="en-US"/>
        </w:rPr>
        <w:t>are</w:t>
      </w:r>
      <w:r w:rsidR="0001223F">
        <w:rPr>
          <w:rFonts w:ascii="Times New Roman" w:hAnsi="Times New Roman" w:cs="Times New Roman"/>
          <w:sz w:val="24"/>
          <w:szCs w:val="24"/>
          <w:lang w:val="en-US"/>
        </w:rPr>
        <w:t xml:space="preserve"> more </w:t>
      </w:r>
      <w:r w:rsidR="00434B85">
        <w:rPr>
          <w:rFonts w:ascii="Times New Roman" w:hAnsi="Times New Roman" w:cs="Times New Roman"/>
          <w:sz w:val="24"/>
          <w:szCs w:val="24"/>
          <w:lang w:val="en-US"/>
        </w:rPr>
        <w:t>than</w:t>
      </w:r>
      <w:r w:rsidR="0001223F">
        <w:rPr>
          <w:rFonts w:ascii="Times New Roman" w:hAnsi="Times New Roman" w:cs="Times New Roman"/>
          <w:sz w:val="24"/>
          <w:szCs w:val="24"/>
          <w:lang w:val="en-US"/>
        </w:rPr>
        <w:t xml:space="preserve"> </w:t>
      </w:r>
      <w:r w:rsidR="00434B85">
        <w:rPr>
          <w:rFonts w:ascii="Times New Roman" w:hAnsi="Times New Roman" w:cs="Times New Roman"/>
          <w:sz w:val="24"/>
          <w:szCs w:val="24"/>
          <w:lang w:val="en-US"/>
        </w:rPr>
        <w:t>two</w:t>
      </w:r>
      <w:r w:rsidR="0001223F">
        <w:rPr>
          <w:rFonts w:ascii="Times New Roman" w:hAnsi="Times New Roman" w:cs="Times New Roman"/>
          <w:sz w:val="24"/>
          <w:szCs w:val="24"/>
          <w:lang w:val="en-US"/>
        </w:rPr>
        <w:t xml:space="preserve"> missing </w:t>
      </w:r>
      <w:r w:rsidR="00434B85">
        <w:rPr>
          <w:rFonts w:ascii="Times New Roman" w:hAnsi="Times New Roman" w:cs="Times New Roman"/>
          <w:sz w:val="24"/>
          <w:szCs w:val="24"/>
          <w:lang w:val="en-US"/>
        </w:rPr>
        <w:t xml:space="preserve">items per scale, </w:t>
      </w:r>
      <w:r w:rsidR="00D12AF7">
        <w:rPr>
          <w:rFonts w:ascii="Times New Roman" w:hAnsi="Times New Roman" w:cs="Times New Roman"/>
          <w:sz w:val="24"/>
          <w:szCs w:val="24"/>
          <w:lang w:val="en-US"/>
        </w:rPr>
        <w:t xml:space="preserve">the </w:t>
      </w:r>
      <w:r w:rsidR="00DB6AD8">
        <w:rPr>
          <w:rFonts w:ascii="Times New Roman" w:hAnsi="Times New Roman" w:cs="Times New Roman"/>
          <w:sz w:val="24"/>
          <w:szCs w:val="24"/>
          <w:lang w:val="en-US"/>
        </w:rPr>
        <w:t>subscale</w:t>
      </w:r>
      <w:r w:rsidR="00D12AF7">
        <w:rPr>
          <w:rFonts w:ascii="Times New Roman" w:hAnsi="Times New Roman" w:cs="Times New Roman"/>
          <w:sz w:val="24"/>
          <w:szCs w:val="24"/>
          <w:lang w:val="en-US"/>
        </w:rPr>
        <w:t xml:space="preserve"> </w:t>
      </w:r>
      <w:r w:rsidR="00DB6AD8">
        <w:rPr>
          <w:rFonts w:ascii="Times New Roman" w:hAnsi="Times New Roman" w:cs="Times New Roman"/>
          <w:sz w:val="24"/>
          <w:szCs w:val="24"/>
          <w:lang w:val="en-US"/>
        </w:rPr>
        <w:t>cannot</w:t>
      </w:r>
      <w:r w:rsidR="00D12AF7">
        <w:rPr>
          <w:rFonts w:ascii="Times New Roman" w:hAnsi="Times New Roman" w:cs="Times New Roman"/>
          <w:sz w:val="24"/>
          <w:szCs w:val="24"/>
          <w:lang w:val="en-US"/>
        </w:rPr>
        <w:t xml:space="preserve"> be </w:t>
      </w:r>
      <w:r w:rsidR="00DB6AD8">
        <w:rPr>
          <w:rFonts w:ascii="Times New Roman" w:hAnsi="Times New Roman" w:cs="Times New Roman"/>
          <w:sz w:val="24"/>
          <w:szCs w:val="24"/>
          <w:lang w:val="en-US"/>
        </w:rPr>
        <w:t xml:space="preserve">calculated and will be estimated </w:t>
      </w:r>
      <w:r w:rsidR="001438DF" w:rsidRPr="006013FC">
        <w:rPr>
          <w:rFonts w:ascii="Times New Roman" w:hAnsi="Times New Roman" w:cs="Times New Roman"/>
          <w:sz w:val="24"/>
          <w:szCs w:val="24"/>
          <w:lang w:val="en-US"/>
        </w:rPr>
        <w:t>using Full Information Maximum Likelihood (FIML), under the assumption that data were missing at random.</w:t>
      </w:r>
    </w:p>
    <w:p w14:paraId="4B65BDC1" w14:textId="0AA43729" w:rsidR="00DD2AD2" w:rsidRPr="006013FC" w:rsidRDefault="00DD2AD2" w:rsidP="006013FC">
      <w:pPr>
        <w:spacing w:line="480" w:lineRule="auto"/>
        <w:jc w:val="center"/>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t>Results</w:t>
      </w:r>
    </w:p>
    <w:p w14:paraId="7E679921" w14:textId="4AAA348F" w:rsidR="00836463" w:rsidRPr="006013FC" w:rsidRDefault="00836463" w:rsidP="006013FC">
      <w:pPr>
        <w:spacing w:line="480" w:lineRule="auto"/>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t>Participants</w:t>
      </w:r>
    </w:p>
    <w:p w14:paraId="100921E7" w14:textId="20A20549" w:rsidR="00D92367" w:rsidRPr="006013FC" w:rsidRDefault="00836463" w:rsidP="006013FC">
      <w:pPr>
        <w:spacing w:line="480" w:lineRule="auto"/>
        <w:rPr>
          <w:rFonts w:ascii="Times New Roman" w:hAnsi="Times New Roman" w:cs="Times New Roman"/>
          <w:sz w:val="24"/>
          <w:szCs w:val="24"/>
          <w:lang w:val="en-US"/>
        </w:rPr>
      </w:pPr>
      <w:r w:rsidRPr="006013FC">
        <w:rPr>
          <w:rFonts w:ascii="Times New Roman" w:hAnsi="Times New Roman" w:cs="Times New Roman"/>
          <w:sz w:val="24"/>
          <w:szCs w:val="24"/>
          <w:lang w:val="en-US"/>
        </w:rPr>
        <w:tab/>
      </w:r>
      <w:r w:rsidR="001B4341" w:rsidRPr="006013FC">
        <w:rPr>
          <w:rFonts w:ascii="Times New Roman" w:hAnsi="Times New Roman" w:cs="Times New Roman"/>
          <w:sz w:val="24"/>
          <w:szCs w:val="24"/>
          <w:lang w:val="en-US"/>
        </w:rPr>
        <w:t>A total of 304 university students were included in the final sample, with a mean age of 23.5 years (SD = 4.63</w:t>
      </w:r>
      <w:r w:rsidR="000F4129">
        <w:rPr>
          <w:rFonts w:ascii="Times New Roman" w:hAnsi="Times New Roman" w:cs="Times New Roman"/>
          <w:sz w:val="24"/>
          <w:szCs w:val="24"/>
          <w:lang w:val="en-US"/>
        </w:rPr>
        <w:t>, range = 18-52</w:t>
      </w:r>
      <w:r w:rsidR="001B4341" w:rsidRPr="006013FC">
        <w:rPr>
          <w:rFonts w:ascii="Times New Roman" w:hAnsi="Times New Roman" w:cs="Times New Roman"/>
          <w:sz w:val="24"/>
          <w:szCs w:val="24"/>
          <w:lang w:val="en-US"/>
        </w:rPr>
        <w:t>). The majority (70%) were women</w:t>
      </w:r>
      <w:r w:rsidR="000B4811">
        <w:rPr>
          <w:rFonts w:ascii="Times New Roman" w:hAnsi="Times New Roman" w:cs="Times New Roman"/>
          <w:sz w:val="24"/>
          <w:szCs w:val="24"/>
          <w:lang w:val="en-US"/>
        </w:rPr>
        <w:t>. The sample</w:t>
      </w:r>
      <w:r w:rsidR="001B4341" w:rsidRPr="006013FC">
        <w:rPr>
          <w:rFonts w:ascii="Times New Roman" w:hAnsi="Times New Roman" w:cs="Times New Roman"/>
          <w:sz w:val="24"/>
          <w:szCs w:val="24"/>
          <w:lang w:val="en-US"/>
        </w:rPr>
        <w:t xml:space="preserve"> represent</w:t>
      </w:r>
      <w:r w:rsidR="00715216">
        <w:rPr>
          <w:rFonts w:ascii="Times New Roman" w:hAnsi="Times New Roman" w:cs="Times New Roman"/>
          <w:sz w:val="24"/>
          <w:szCs w:val="24"/>
          <w:lang w:val="en-US"/>
        </w:rPr>
        <w:t>ed</w:t>
      </w:r>
      <w:r w:rsidR="001B4341" w:rsidRPr="006013FC">
        <w:rPr>
          <w:rFonts w:ascii="Times New Roman" w:hAnsi="Times New Roman" w:cs="Times New Roman"/>
          <w:sz w:val="24"/>
          <w:szCs w:val="24"/>
          <w:lang w:val="en-US"/>
        </w:rPr>
        <w:t xml:space="preserve"> a diverse range of academic disciplines. Data collection spanned approximately three months.</w:t>
      </w:r>
    </w:p>
    <w:p w14:paraId="1782E7DD" w14:textId="7C59910C" w:rsidR="00AC4027" w:rsidRPr="006013FC" w:rsidRDefault="00CD1010" w:rsidP="006013FC">
      <w:pPr>
        <w:spacing w:line="480" w:lineRule="auto"/>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t>BRIEF scales</w:t>
      </w:r>
    </w:p>
    <w:p w14:paraId="564143B4" w14:textId="69E067BF" w:rsidR="00836463" w:rsidRPr="006013FC" w:rsidRDefault="00AC4027" w:rsidP="006013FC">
      <w:pPr>
        <w:spacing w:line="480" w:lineRule="auto"/>
        <w:rPr>
          <w:rFonts w:ascii="Times New Roman" w:hAnsi="Times New Roman" w:cs="Times New Roman"/>
          <w:sz w:val="24"/>
          <w:szCs w:val="24"/>
          <w:lang w:val="en-US"/>
        </w:rPr>
      </w:pPr>
      <w:r w:rsidRPr="006013FC">
        <w:rPr>
          <w:rFonts w:ascii="Times New Roman" w:hAnsi="Times New Roman" w:cs="Times New Roman"/>
          <w:sz w:val="24"/>
          <w:szCs w:val="24"/>
          <w:lang w:val="en-US"/>
        </w:rPr>
        <w:tab/>
      </w:r>
      <w:r w:rsidR="00041788" w:rsidRPr="006013FC">
        <w:rPr>
          <w:rFonts w:ascii="Times New Roman" w:hAnsi="Times New Roman" w:cs="Times New Roman"/>
          <w:sz w:val="24"/>
          <w:szCs w:val="24"/>
          <w:lang w:val="en-US"/>
        </w:rPr>
        <w:t xml:space="preserve">The nine BRIEF subscales demonstrated acceptable to good internal consistency, with Cronbach's alpha values ranging from .68 to .89. McDonald's omega values were comparable. All </w:t>
      </w:r>
      <w:r w:rsidR="00616D47">
        <w:rPr>
          <w:rFonts w:ascii="Times New Roman" w:hAnsi="Times New Roman" w:cs="Times New Roman"/>
          <w:sz w:val="24"/>
          <w:szCs w:val="24"/>
          <w:lang w:val="en-US"/>
        </w:rPr>
        <w:t>subscale</w:t>
      </w:r>
      <w:r w:rsidR="00041788" w:rsidRPr="006013FC">
        <w:rPr>
          <w:rFonts w:ascii="Times New Roman" w:hAnsi="Times New Roman" w:cs="Times New Roman"/>
          <w:sz w:val="24"/>
          <w:szCs w:val="24"/>
          <w:lang w:val="en-US"/>
        </w:rPr>
        <w:t xml:space="preserve"> correlations were highly significant, </w:t>
      </w:r>
      <w:r w:rsidR="00684052">
        <w:rPr>
          <w:rFonts w:ascii="Times New Roman" w:hAnsi="Times New Roman" w:cs="Times New Roman"/>
          <w:sz w:val="24"/>
          <w:szCs w:val="24"/>
          <w:lang w:val="en-US"/>
        </w:rPr>
        <w:t xml:space="preserve">correlation coefficients </w:t>
      </w:r>
      <w:r w:rsidR="00041788" w:rsidRPr="006013FC">
        <w:rPr>
          <w:rFonts w:ascii="Times New Roman" w:hAnsi="Times New Roman" w:cs="Times New Roman"/>
          <w:sz w:val="24"/>
          <w:szCs w:val="24"/>
          <w:lang w:val="en-US"/>
        </w:rPr>
        <w:t>ranging from .19 to .68, as reported in Table 1.</w:t>
      </w:r>
      <w:r w:rsidR="003C55F5">
        <w:rPr>
          <w:rFonts w:ascii="Times New Roman" w:hAnsi="Times New Roman" w:cs="Times New Roman"/>
          <w:sz w:val="24"/>
          <w:szCs w:val="24"/>
          <w:lang w:val="en-US"/>
        </w:rPr>
        <w:t xml:space="preserve"> None of the subscales missed more then </w:t>
      </w:r>
      <w:r w:rsidR="00CF48E6">
        <w:rPr>
          <w:rFonts w:ascii="Times New Roman" w:hAnsi="Times New Roman" w:cs="Times New Roman"/>
          <w:sz w:val="24"/>
          <w:szCs w:val="24"/>
          <w:lang w:val="en-US"/>
        </w:rPr>
        <w:t xml:space="preserve">two items, so no missing data in these scales had to be </w:t>
      </w:r>
      <w:r w:rsidR="00BA07DF">
        <w:rPr>
          <w:rFonts w:ascii="Times New Roman" w:hAnsi="Times New Roman" w:cs="Times New Roman"/>
          <w:sz w:val="24"/>
          <w:szCs w:val="24"/>
          <w:lang w:val="en-US"/>
        </w:rPr>
        <w:t>replaced</w:t>
      </w:r>
      <w:r w:rsidR="00CF48E6">
        <w:rPr>
          <w:rFonts w:ascii="Times New Roman" w:hAnsi="Times New Roman" w:cs="Times New Roman"/>
          <w:sz w:val="24"/>
          <w:szCs w:val="24"/>
          <w:lang w:val="en-US"/>
        </w:rPr>
        <w:t xml:space="preserve">. </w:t>
      </w:r>
    </w:p>
    <w:tbl>
      <w:tblPr>
        <w:tblW w:w="9923" w:type="dxa"/>
        <w:tblLayout w:type="fixed"/>
        <w:tblCellMar>
          <w:left w:w="70" w:type="dxa"/>
          <w:right w:w="70" w:type="dxa"/>
        </w:tblCellMar>
        <w:tblLook w:val="04A0" w:firstRow="1" w:lastRow="0" w:firstColumn="1" w:lastColumn="0" w:noHBand="0" w:noVBand="1"/>
      </w:tblPr>
      <w:tblGrid>
        <w:gridCol w:w="1843"/>
        <w:gridCol w:w="851"/>
        <w:gridCol w:w="708"/>
        <w:gridCol w:w="709"/>
        <w:gridCol w:w="709"/>
        <w:gridCol w:w="709"/>
        <w:gridCol w:w="708"/>
        <w:gridCol w:w="483"/>
        <w:gridCol w:w="368"/>
        <w:gridCol w:w="567"/>
        <w:gridCol w:w="850"/>
        <w:gridCol w:w="426"/>
        <w:gridCol w:w="567"/>
        <w:gridCol w:w="425"/>
      </w:tblGrid>
      <w:tr w:rsidR="00144EF6" w:rsidRPr="006013FC" w14:paraId="0F7080EA" w14:textId="77777777" w:rsidTr="00A11504">
        <w:trPr>
          <w:trHeight w:val="300"/>
        </w:trPr>
        <w:tc>
          <w:tcPr>
            <w:tcW w:w="1843" w:type="dxa"/>
            <w:tcBorders>
              <w:top w:val="nil"/>
              <w:left w:val="nil"/>
              <w:bottom w:val="nil"/>
              <w:right w:val="nil"/>
            </w:tcBorders>
            <w:shd w:val="clear" w:color="auto" w:fill="auto"/>
            <w:noWrap/>
            <w:vAlign w:val="bottom"/>
            <w:hideMark/>
          </w:tcPr>
          <w:p w14:paraId="5DCE160C" w14:textId="4B5DE564" w:rsidR="00EA6B41" w:rsidRPr="006013FC" w:rsidRDefault="00EA6B41" w:rsidP="006013FC">
            <w:pPr>
              <w:spacing w:after="0" w:line="480" w:lineRule="auto"/>
              <w:rPr>
                <w:rFonts w:ascii="Times New Roman" w:eastAsia="Times New Roman" w:hAnsi="Times New Roman" w:cs="Times New Roman"/>
                <w:b/>
                <w:bCs/>
                <w:color w:val="000000"/>
                <w:kern w:val="0"/>
                <w:sz w:val="24"/>
                <w:szCs w:val="24"/>
                <w:lang w:val="en-US" w:eastAsia="nb-NO"/>
                <w14:ligatures w14:val="none"/>
              </w:rPr>
            </w:pPr>
            <w:r w:rsidRPr="006013FC">
              <w:rPr>
                <w:rFonts w:ascii="Times New Roman" w:eastAsia="Times New Roman" w:hAnsi="Times New Roman" w:cs="Times New Roman"/>
                <w:b/>
                <w:bCs/>
                <w:color w:val="000000"/>
                <w:kern w:val="0"/>
                <w:sz w:val="24"/>
                <w:szCs w:val="24"/>
                <w:lang w:val="en-US" w:eastAsia="nb-NO"/>
                <w14:ligatures w14:val="none"/>
              </w:rPr>
              <w:t xml:space="preserve">Table 1 </w:t>
            </w:r>
          </w:p>
        </w:tc>
        <w:tc>
          <w:tcPr>
            <w:tcW w:w="851" w:type="dxa"/>
            <w:tcBorders>
              <w:top w:val="nil"/>
              <w:left w:val="nil"/>
              <w:bottom w:val="nil"/>
              <w:right w:val="nil"/>
            </w:tcBorders>
          </w:tcPr>
          <w:p w14:paraId="700421E4" w14:textId="77777777" w:rsidR="00EA6B41" w:rsidRPr="006013FC" w:rsidRDefault="00EA6B41" w:rsidP="006013FC">
            <w:pPr>
              <w:spacing w:after="0" w:line="480" w:lineRule="auto"/>
              <w:rPr>
                <w:rFonts w:ascii="Times New Roman" w:eastAsia="Times New Roman" w:hAnsi="Times New Roman" w:cs="Times New Roman"/>
                <w:b/>
                <w:bCs/>
                <w:color w:val="000000"/>
                <w:kern w:val="0"/>
                <w:sz w:val="24"/>
                <w:szCs w:val="24"/>
                <w:lang w:val="en-US" w:eastAsia="nb-NO"/>
                <w14:ligatures w14:val="none"/>
              </w:rPr>
            </w:pPr>
          </w:p>
        </w:tc>
        <w:tc>
          <w:tcPr>
            <w:tcW w:w="708" w:type="dxa"/>
            <w:tcBorders>
              <w:top w:val="nil"/>
              <w:left w:val="nil"/>
              <w:bottom w:val="nil"/>
              <w:right w:val="nil"/>
            </w:tcBorders>
          </w:tcPr>
          <w:p w14:paraId="60D69065" w14:textId="45FF58F2" w:rsidR="00EA6B41" w:rsidRPr="006013FC" w:rsidRDefault="00EA6B41" w:rsidP="006013FC">
            <w:pPr>
              <w:spacing w:after="0" w:line="480" w:lineRule="auto"/>
              <w:rPr>
                <w:rFonts w:ascii="Times New Roman" w:eastAsia="Times New Roman" w:hAnsi="Times New Roman" w:cs="Times New Roman"/>
                <w:b/>
                <w:bCs/>
                <w:color w:val="000000"/>
                <w:kern w:val="0"/>
                <w:sz w:val="24"/>
                <w:szCs w:val="24"/>
                <w:lang w:val="en-US" w:eastAsia="nb-NO"/>
                <w14:ligatures w14:val="none"/>
              </w:rPr>
            </w:pPr>
          </w:p>
        </w:tc>
        <w:tc>
          <w:tcPr>
            <w:tcW w:w="709" w:type="dxa"/>
            <w:tcBorders>
              <w:top w:val="nil"/>
              <w:left w:val="nil"/>
              <w:bottom w:val="nil"/>
              <w:right w:val="nil"/>
            </w:tcBorders>
            <w:shd w:val="clear" w:color="auto" w:fill="auto"/>
            <w:noWrap/>
            <w:vAlign w:val="bottom"/>
            <w:hideMark/>
          </w:tcPr>
          <w:p w14:paraId="4630B249" w14:textId="2C9B674C" w:rsidR="00EA6B41" w:rsidRPr="006013FC" w:rsidRDefault="00EA6B41" w:rsidP="006013FC">
            <w:pPr>
              <w:spacing w:after="0" w:line="480" w:lineRule="auto"/>
              <w:rPr>
                <w:rFonts w:ascii="Times New Roman" w:eastAsia="Times New Roman" w:hAnsi="Times New Roman" w:cs="Times New Roman"/>
                <w:b/>
                <w:bCs/>
                <w:color w:val="000000"/>
                <w:kern w:val="0"/>
                <w:sz w:val="24"/>
                <w:szCs w:val="24"/>
                <w:lang w:val="en-US" w:eastAsia="nb-NO"/>
                <w14:ligatures w14:val="none"/>
              </w:rPr>
            </w:pPr>
          </w:p>
        </w:tc>
        <w:tc>
          <w:tcPr>
            <w:tcW w:w="709" w:type="dxa"/>
            <w:tcBorders>
              <w:top w:val="nil"/>
              <w:left w:val="nil"/>
              <w:bottom w:val="nil"/>
              <w:right w:val="nil"/>
            </w:tcBorders>
            <w:shd w:val="clear" w:color="auto" w:fill="auto"/>
            <w:noWrap/>
            <w:vAlign w:val="bottom"/>
            <w:hideMark/>
          </w:tcPr>
          <w:p w14:paraId="553471E3"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c>
          <w:tcPr>
            <w:tcW w:w="709" w:type="dxa"/>
            <w:tcBorders>
              <w:top w:val="nil"/>
              <w:left w:val="nil"/>
              <w:bottom w:val="nil"/>
              <w:right w:val="nil"/>
            </w:tcBorders>
            <w:shd w:val="clear" w:color="auto" w:fill="auto"/>
            <w:noWrap/>
            <w:vAlign w:val="bottom"/>
            <w:hideMark/>
          </w:tcPr>
          <w:p w14:paraId="5801E35C"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c>
          <w:tcPr>
            <w:tcW w:w="1191" w:type="dxa"/>
            <w:gridSpan w:val="2"/>
            <w:tcBorders>
              <w:top w:val="nil"/>
              <w:left w:val="nil"/>
              <w:bottom w:val="nil"/>
              <w:right w:val="nil"/>
            </w:tcBorders>
            <w:shd w:val="clear" w:color="auto" w:fill="auto"/>
            <w:noWrap/>
            <w:vAlign w:val="bottom"/>
            <w:hideMark/>
          </w:tcPr>
          <w:p w14:paraId="5B7C2EB7"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c>
          <w:tcPr>
            <w:tcW w:w="368" w:type="dxa"/>
            <w:tcBorders>
              <w:top w:val="nil"/>
              <w:left w:val="nil"/>
              <w:bottom w:val="nil"/>
              <w:right w:val="nil"/>
            </w:tcBorders>
            <w:shd w:val="clear" w:color="auto" w:fill="auto"/>
            <w:noWrap/>
            <w:vAlign w:val="bottom"/>
            <w:hideMark/>
          </w:tcPr>
          <w:p w14:paraId="46190AB5"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c>
          <w:tcPr>
            <w:tcW w:w="567" w:type="dxa"/>
            <w:tcBorders>
              <w:top w:val="nil"/>
              <w:left w:val="nil"/>
              <w:bottom w:val="nil"/>
              <w:right w:val="nil"/>
            </w:tcBorders>
            <w:shd w:val="clear" w:color="auto" w:fill="auto"/>
            <w:noWrap/>
            <w:vAlign w:val="bottom"/>
            <w:hideMark/>
          </w:tcPr>
          <w:p w14:paraId="49BC8EA1"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c>
          <w:tcPr>
            <w:tcW w:w="850" w:type="dxa"/>
            <w:tcBorders>
              <w:top w:val="nil"/>
              <w:left w:val="nil"/>
              <w:bottom w:val="nil"/>
              <w:right w:val="nil"/>
            </w:tcBorders>
            <w:shd w:val="clear" w:color="auto" w:fill="auto"/>
            <w:noWrap/>
            <w:vAlign w:val="bottom"/>
            <w:hideMark/>
          </w:tcPr>
          <w:p w14:paraId="61B89E43"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c>
          <w:tcPr>
            <w:tcW w:w="426" w:type="dxa"/>
            <w:tcBorders>
              <w:top w:val="nil"/>
              <w:left w:val="nil"/>
              <w:bottom w:val="nil"/>
              <w:right w:val="nil"/>
            </w:tcBorders>
            <w:shd w:val="clear" w:color="auto" w:fill="auto"/>
            <w:noWrap/>
            <w:vAlign w:val="bottom"/>
            <w:hideMark/>
          </w:tcPr>
          <w:p w14:paraId="029C6023"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c>
          <w:tcPr>
            <w:tcW w:w="567" w:type="dxa"/>
            <w:tcBorders>
              <w:top w:val="nil"/>
              <w:left w:val="nil"/>
              <w:bottom w:val="nil"/>
              <w:right w:val="nil"/>
            </w:tcBorders>
            <w:shd w:val="clear" w:color="auto" w:fill="auto"/>
            <w:noWrap/>
            <w:vAlign w:val="bottom"/>
            <w:hideMark/>
          </w:tcPr>
          <w:p w14:paraId="4420D27E"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c>
          <w:tcPr>
            <w:tcW w:w="425" w:type="dxa"/>
            <w:tcBorders>
              <w:top w:val="nil"/>
              <w:left w:val="nil"/>
              <w:bottom w:val="nil"/>
              <w:right w:val="nil"/>
            </w:tcBorders>
            <w:shd w:val="clear" w:color="auto" w:fill="auto"/>
            <w:noWrap/>
            <w:vAlign w:val="bottom"/>
            <w:hideMark/>
          </w:tcPr>
          <w:p w14:paraId="3A37F2F5" w14:textId="77777777" w:rsidR="00EA6B41" w:rsidRPr="006013FC" w:rsidRDefault="00EA6B41" w:rsidP="006013FC">
            <w:pPr>
              <w:spacing w:after="0" w:line="480" w:lineRule="auto"/>
              <w:rPr>
                <w:rFonts w:ascii="Times New Roman" w:eastAsia="Times New Roman" w:hAnsi="Times New Roman" w:cs="Times New Roman"/>
                <w:kern w:val="0"/>
                <w:sz w:val="24"/>
                <w:szCs w:val="24"/>
                <w:lang w:val="en-US" w:eastAsia="nb-NO"/>
                <w14:ligatures w14:val="none"/>
              </w:rPr>
            </w:pPr>
          </w:p>
        </w:tc>
      </w:tr>
      <w:tr w:rsidR="00A30402" w:rsidRPr="00202C5C" w14:paraId="4345F99D" w14:textId="77777777" w:rsidTr="0013568F">
        <w:trPr>
          <w:trHeight w:val="402"/>
        </w:trPr>
        <w:tc>
          <w:tcPr>
            <w:tcW w:w="9923" w:type="dxa"/>
            <w:gridSpan w:val="14"/>
            <w:tcBorders>
              <w:top w:val="nil"/>
              <w:left w:val="nil"/>
              <w:bottom w:val="single" w:sz="8" w:space="0" w:color="000000"/>
              <w:right w:val="nil"/>
            </w:tcBorders>
          </w:tcPr>
          <w:p w14:paraId="6A0E57AA" w14:textId="49EE6295" w:rsidR="00A30402" w:rsidRPr="006013FC" w:rsidRDefault="00C01169" w:rsidP="006013FC">
            <w:pPr>
              <w:spacing w:after="0" w:line="480" w:lineRule="auto"/>
              <w:jc w:val="both"/>
              <w:rPr>
                <w:rFonts w:ascii="Times New Roman" w:eastAsia="Times New Roman" w:hAnsi="Times New Roman" w:cs="Times New Roman"/>
                <w:b/>
                <w:bCs/>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Reliability</w:t>
            </w:r>
            <w:r w:rsidR="003F2382" w:rsidRPr="006013FC">
              <w:rPr>
                <w:rFonts w:ascii="Times New Roman" w:eastAsia="Times New Roman" w:hAnsi="Times New Roman" w:cs="Times New Roman"/>
                <w:color w:val="000000"/>
                <w:kern w:val="0"/>
                <w:sz w:val="24"/>
                <w:szCs w:val="24"/>
                <w:lang w:val="en-US" w:eastAsia="nb-NO"/>
                <w14:ligatures w14:val="none"/>
              </w:rPr>
              <w:t xml:space="preserve"> </w:t>
            </w:r>
            <w:r w:rsidRPr="006013FC">
              <w:rPr>
                <w:rFonts w:ascii="Times New Roman" w:eastAsia="Times New Roman" w:hAnsi="Times New Roman" w:cs="Times New Roman"/>
                <w:color w:val="000000"/>
                <w:kern w:val="0"/>
                <w:sz w:val="24"/>
                <w:szCs w:val="24"/>
                <w:lang w:val="en-US" w:eastAsia="nb-NO"/>
                <w14:ligatures w14:val="none"/>
              </w:rPr>
              <w:t>and</w:t>
            </w:r>
            <w:r w:rsidR="00A30402" w:rsidRPr="006013FC">
              <w:rPr>
                <w:rFonts w:ascii="Times New Roman" w:eastAsia="Times New Roman" w:hAnsi="Times New Roman" w:cs="Times New Roman"/>
                <w:color w:val="000000"/>
                <w:kern w:val="0"/>
                <w:sz w:val="24"/>
                <w:szCs w:val="24"/>
                <w:lang w:val="en-US" w:eastAsia="nb-NO"/>
                <w14:ligatures w14:val="none"/>
              </w:rPr>
              <w:t xml:space="preserve"> Pearson's Correlations between</w:t>
            </w:r>
            <w:r w:rsidR="00A30402" w:rsidRPr="006013FC">
              <w:rPr>
                <w:rFonts w:ascii="Times New Roman" w:eastAsia="Times New Roman" w:hAnsi="Times New Roman" w:cs="Times New Roman"/>
                <w:b/>
                <w:bCs/>
                <w:color w:val="000000"/>
                <w:kern w:val="0"/>
                <w:sz w:val="24"/>
                <w:szCs w:val="24"/>
                <w:lang w:val="en-US" w:eastAsia="nb-NO"/>
                <w14:ligatures w14:val="none"/>
              </w:rPr>
              <w:t xml:space="preserve"> </w:t>
            </w:r>
            <w:r w:rsidR="00865E4A" w:rsidRPr="006013FC">
              <w:rPr>
                <w:rFonts w:ascii="Times New Roman" w:eastAsia="Times New Roman" w:hAnsi="Times New Roman" w:cs="Times New Roman"/>
                <w:color w:val="000000"/>
                <w:kern w:val="0"/>
                <w:sz w:val="24"/>
                <w:szCs w:val="24"/>
                <w:lang w:val="en-US" w:eastAsia="nb-NO"/>
                <w14:ligatures w14:val="none"/>
              </w:rPr>
              <w:t>subscales</w:t>
            </w:r>
          </w:p>
        </w:tc>
      </w:tr>
      <w:tr w:rsidR="001420FE" w:rsidRPr="006013FC" w14:paraId="0F341306" w14:textId="77777777" w:rsidTr="00A11504">
        <w:trPr>
          <w:trHeight w:val="402"/>
        </w:trPr>
        <w:tc>
          <w:tcPr>
            <w:tcW w:w="1843" w:type="dxa"/>
            <w:tcBorders>
              <w:top w:val="single" w:sz="4" w:space="0" w:color="auto"/>
              <w:left w:val="nil"/>
              <w:bottom w:val="single" w:sz="8" w:space="0" w:color="000000"/>
              <w:right w:val="nil"/>
            </w:tcBorders>
            <w:shd w:val="clear" w:color="auto" w:fill="auto"/>
            <w:vAlign w:val="center"/>
            <w:hideMark/>
          </w:tcPr>
          <w:p w14:paraId="6E85C23E" w14:textId="3A2082E5" w:rsidR="00EA6B41" w:rsidRPr="006013FC" w:rsidRDefault="00294C0E" w:rsidP="006013FC">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Scale</w:t>
            </w:r>
          </w:p>
        </w:tc>
        <w:tc>
          <w:tcPr>
            <w:tcW w:w="851" w:type="dxa"/>
            <w:tcBorders>
              <w:top w:val="single" w:sz="4" w:space="0" w:color="auto"/>
              <w:left w:val="nil"/>
              <w:bottom w:val="single" w:sz="8" w:space="0" w:color="000000"/>
              <w:right w:val="nil"/>
            </w:tcBorders>
          </w:tcPr>
          <w:p w14:paraId="2CD9B60E" w14:textId="6F9ED07D" w:rsidR="00EA6B41" w:rsidRPr="006013FC" w:rsidRDefault="00DF7E27"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M</w:t>
            </w:r>
          </w:p>
        </w:tc>
        <w:tc>
          <w:tcPr>
            <w:tcW w:w="708" w:type="dxa"/>
            <w:tcBorders>
              <w:top w:val="single" w:sz="4" w:space="0" w:color="auto"/>
              <w:left w:val="nil"/>
              <w:bottom w:val="single" w:sz="8" w:space="0" w:color="000000"/>
              <w:right w:val="nil"/>
            </w:tcBorders>
          </w:tcPr>
          <w:p w14:paraId="5480737D" w14:textId="3AFA0276" w:rsidR="00EA6B41" w:rsidRPr="006013FC" w:rsidRDefault="00DF7E27"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SD</w:t>
            </w:r>
          </w:p>
        </w:tc>
        <w:tc>
          <w:tcPr>
            <w:tcW w:w="709" w:type="dxa"/>
            <w:tcBorders>
              <w:top w:val="single" w:sz="4" w:space="0" w:color="auto"/>
              <w:left w:val="nil"/>
              <w:bottom w:val="single" w:sz="8" w:space="0" w:color="000000"/>
              <w:right w:val="nil"/>
            </w:tcBorders>
            <w:shd w:val="clear" w:color="auto" w:fill="auto"/>
            <w:vAlign w:val="center"/>
            <w:hideMark/>
          </w:tcPr>
          <w:p w14:paraId="1C79A5EF" w14:textId="1FBDEED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α</w:t>
            </w:r>
          </w:p>
        </w:tc>
        <w:tc>
          <w:tcPr>
            <w:tcW w:w="709" w:type="dxa"/>
            <w:tcBorders>
              <w:top w:val="single" w:sz="4" w:space="0" w:color="auto"/>
              <w:left w:val="nil"/>
              <w:bottom w:val="single" w:sz="8" w:space="0" w:color="000000"/>
              <w:right w:val="nil"/>
            </w:tcBorders>
            <w:shd w:val="clear" w:color="auto" w:fill="auto"/>
            <w:vAlign w:val="center"/>
            <w:hideMark/>
          </w:tcPr>
          <w:p w14:paraId="01DF7A66"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ω</w:t>
            </w:r>
          </w:p>
        </w:tc>
        <w:tc>
          <w:tcPr>
            <w:tcW w:w="709" w:type="dxa"/>
            <w:tcBorders>
              <w:top w:val="nil"/>
              <w:left w:val="nil"/>
              <w:bottom w:val="single" w:sz="8" w:space="0" w:color="000000"/>
              <w:right w:val="nil"/>
            </w:tcBorders>
            <w:shd w:val="clear" w:color="auto" w:fill="auto"/>
            <w:vAlign w:val="center"/>
            <w:hideMark/>
          </w:tcPr>
          <w:p w14:paraId="756753D9"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w:t>
            </w:r>
          </w:p>
        </w:tc>
        <w:tc>
          <w:tcPr>
            <w:tcW w:w="708" w:type="dxa"/>
            <w:tcBorders>
              <w:top w:val="nil"/>
              <w:left w:val="nil"/>
              <w:bottom w:val="single" w:sz="8" w:space="0" w:color="000000"/>
              <w:right w:val="nil"/>
            </w:tcBorders>
            <w:shd w:val="clear" w:color="auto" w:fill="auto"/>
            <w:vAlign w:val="center"/>
            <w:hideMark/>
          </w:tcPr>
          <w:p w14:paraId="18089FE7"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2</w:t>
            </w:r>
          </w:p>
        </w:tc>
        <w:tc>
          <w:tcPr>
            <w:tcW w:w="851" w:type="dxa"/>
            <w:gridSpan w:val="2"/>
            <w:tcBorders>
              <w:top w:val="nil"/>
              <w:left w:val="nil"/>
              <w:bottom w:val="single" w:sz="8" w:space="0" w:color="000000"/>
              <w:right w:val="nil"/>
            </w:tcBorders>
            <w:shd w:val="clear" w:color="auto" w:fill="auto"/>
            <w:vAlign w:val="center"/>
            <w:hideMark/>
          </w:tcPr>
          <w:p w14:paraId="1DEB12E6"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3</w:t>
            </w:r>
          </w:p>
        </w:tc>
        <w:tc>
          <w:tcPr>
            <w:tcW w:w="567" w:type="dxa"/>
            <w:tcBorders>
              <w:top w:val="nil"/>
              <w:left w:val="nil"/>
              <w:bottom w:val="single" w:sz="8" w:space="0" w:color="000000"/>
              <w:right w:val="nil"/>
            </w:tcBorders>
            <w:shd w:val="clear" w:color="auto" w:fill="auto"/>
            <w:vAlign w:val="center"/>
            <w:hideMark/>
          </w:tcPr>
          <w:p w14:paraId="5E40BAF3"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4</w:t>
            </w:r>
          </w:p>
        </w:tc>
        <w:tc>
          <w:tcPr>
            <w:tcW w:w="850" w:type="dxa"/>
            <w:tcBorders>
              <w:top w:val="nil"/>
              <w:left w:val="nil"/>
              <w:bottom w:val="single" w:sz="8" w:space="0" w:color="000000"/>
              <w:right w:val="nil"/>
            </w:tcBorders>
            <w:shd w:val="clear" w:color="auto" w:fill="auto"/>
            <w:vAlign w:val="center"/>
            <w:hideMark/>
          </w:tcPr>
          <w:p w14:paraId="7450DB5C"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5</w:t>
            </w:r>
          </w:p>
        </w:tc>
        <w:tc>
          <w:tcPr>
            <w:tcW w:w="426" w:type="dxa"/>
            <w:tcBorders>
              <w:top w:val="nil"/>
              <w:left w:val="nil"/>
              <w:bottom w:val="single" w:sz="8" w:space="0" w:color="000000"/>
              <w:right w:val="nil"/>
            </w:tcBorders>
            <w:shd w:val="clear" w:color="auto" w:fill="auto"/>
            <w:vAlign w:val="center"/>
            <w:hideMark/>
          </w:tcPr>
          <w:p w14:paraId="5CFC4584"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6</w:t>
            </w:r>
          </w:p>
        </w:tc>
        <w:tc>
          <w:tcPr>
            <w:tcW w:w="567" w:type="dxa"/>
            <w:tcBorders>
              <w:top w:val="nil"/>
              <w:left w:val="nil"/>
              <w:bottom w:val="single" w:sz="8" w:space="0" w:color="000000"/>
              <w:right w:val="nil"/>
            </w:tcBorders>
            <w:shd w:val="clear" w:color="auto" w:fill="auto"/>
            <w:vAlign w:val="center"/>
            <w:hideMark/>
          </w:tcPr>
          <w:p w14:paraId="5503C4C6"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7</w:t>
            </w:r>
          </w:p>
        </w:tc>
        <w:tc>
          <w:tcPr>
            <w:tcW w:w="425" w:type="dxa"/>
            <w:tcBorders>
              <w:top w:val="nil"/>
              <w:left w:val="nil"/>
              <w:bottom w:val="single" w:sz="8" w:space="0" w:color="000000"/>
              <w:right w:val="nil"/>
            </w:tcBorders>
            <w:shd w:val="clear" w:color="auto" w:fill="auto"/>
            <w:vAlign w:val="center"/>
            <w:hideMark/>
          </w:tcPr>
          <w:p w14:paraId="0CA0C862"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8</w:t>
            </w:r>
          </w:p>
        </w:tc>
      </w:tr>
      <w:tr w:rsidR="001420FE" w:rsidRPr="006013FC" w14:paraId="2A0AAEC4" w14:textId="77777777" w:rsidTr="00A11504">
        <w:trPr>
          <w:trHeight w:val="402"/>
        </w:trPr>
        <w:tc>
          <w:tcPr>
            <w:tcW w:w="1843" w:type="dxa"/>
            <w:tcBorders>
              <w:top w:val="nil"/>
              <w:left w:val="nil"/>
              <w:bottom w:val="nil"/>
              <w:right w:val="nil"/>
            </w:tcBorders>
            <w:shd w:val="clear" w:color="auto" w:fill="auto"/>
            <w:vAlign w:val="center"/>
            <w:hideMark/>
          </w:tcPr>
          <w:p w14:paraId="5BCA823A" w14:textId="72EB33D3"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1. </w:t>
            </w:r>
            <w:r w:rsidR="000C7342" w:rsidRPr="006013FC">
              <w:rPr>
                <w:rFonts w:ascii="Times New Roman" w:eastAsia="Times New Roman" w:hAnsi="Times New Roman" w:cs="Times New Roman"/>
                <w:color w:val="000000"/>
                <w:kern w:val="0"/>
                <w:sz w:val="20"/>
                <w:szCs w:val="20"/>
                <w:lang w:val="en-US" w:eastAsia="nb-NO"/>
                <w14:ligatures w14:val="none"/>
              </w:rPr>
              <w:t>Inhibit</w:t>
            </w:r>
          </w:p>
        </w:tc>
        <w:tc>
          <w:tcPr>
            <w:tcW w:w="851" w:type="dxa"/>
            <w:tcBorders>
              <w:top w:val="nil"/>
              <w:left w:val="nil"/>
              <w:bottom w:val="nil"/>
              <w:right w:val="nil"/>
            </w:tcBorders>
          </w:tcPr>
          <w:p w14:paraId="5645F1A6" w14:textId="77777777" w:rsidR="00EA6B41" w:rsidRPr="006013FC" w:rsidRDefault="00C737E7"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12.7</w:t>
            </w:r>
          </w:p>
        </w:tc>
        <w:tc>
          <w:tcPr>
            <w:tcW w:w="708" w:type="dxa"/>
            <w:tcBorders>
              <w:top w:val="nil"/>
              <w:left w:val="nil"/>
              <w:bottom w:val="nil"/>
              <w:right w:val="nil"/>
            </w:tcBorders>
          </w:tcPr>
          <w:p w14:paraId="69AFFD88" w14:textId="5B8AD998" w:rsidR="00EA6B41" w:rsidRPr="006013FC" w:rsidRDefault="00DF7E27"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2.67</w:t>
            </w:r>
          </w:p>
        </w:tc>
        <w:tc>
          <w:tcPr>
            <w:tcW w:w="709" w:type="dxa"/>
            <w:tcBorders>
              <w:top w:val="nil"/>
              <w:left w:val="nil"/>
              <w:bottom w:val="nil"/>
              <w:right w:val="nil"/>
            </w:tcBorders>
            <w:shd w:val="clear" w:color="auto" w:fill="auto"/>
            <w:vAlign w:val="center"/>
            <w:hideMark/>
          </w:tcPr>
          <w:p w14:paraId="02F2DBFE" w14:textId="46F96BF9"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.68</w:t>
            </w:r>
          </w:p>
        </w:tc>
        <w:tc>
          <w:tcPr>
            <w:tcW w:w="709" w:type="dxa"/>
            <w:tcBorders>
              <w:top w:val="nil"/>
              <w:left w:val="nil"/>
              <w:bottom w:val="nil"/>
              <w:right w:val="single" w:sz="4" w:space="0" w:color="auto"/>
            </w:tcBorders>
            <w:shd w:val="clear" w:color="auto" w:fill="auto"/>
            <w:vAlign w:val="center"/>
            <w:hideMark/>
          </w:tcPr>
          <w:p w14:paraId="39EE487C"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.69</w:t>
            </w:r>
          </w:p>
        </w:tc>
        <w:tc>
          <w:tcPr>
            <w:tcW w:w="709" w:type="dxa"/>
            <w:tcBorders>
              <w:top w:val="single" w:sz="8" w:space="0" w:color="000000"/>
              <w:left w:val="single" w:sz="4" w:space="0" w:color="auto"/>
              <w:bottom w:val="nil"/>
              <w:right w:val="nil"/>
            </w:tcBorders>
            <w:shd w:val="clear" w:color="auto" w:fill="auto"/>
            <w:vAlign w:val="center"/>
            <w:hideMark/>
          </w:tcPr>
          <w:p w14:paraId="055F9325"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p>
        </w:tc>
        <w:tc>
          <w:tcPr>
            <w:tcW w:w="708" w:type="dxa"/>
            <w:tcBorders>
              <w:top w:val="single" w:sz="8" w:space="0" w:color="000000"/>
              <w:left w:val="nil"/>
              <w:bottom w:val="nil"/>
              <w:right w:val="nil"/>
            </w:tcBorders>
            <w:shd w:val="clear" w:color="auto" w:fill="auto"/>
            <w:vAlign w:val="center"/>
            <w:hideMark/>
          </w:tcPr>
          <w:p w14:paraId="3E9CB19B"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851" w:type="dxa"/>
            <w:gridSpan w:val="2"/>
            <w:tcBorders>
              <w:top w:val="single" w:sz="8" w:space="0" w:color="000000"/>
              <w:left w:val="nil"/>
              <w:bottom w:val="nil"/>
              <w:right w:val="nil"/>
            </w:tcBorders>
            <w:shd w:val="clear" w:color="auto" w:fill="auto"/>
            <w:vAlign w:val="center"/>
            <w:hideMark/>
          </w:tcPr>
          <w:p w14:paraId="1C5665DF"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567" w:type="dxa"/>
            <w:tcBorders>
              <w:top w:val="single" w:sz="8" w:space="0" w:color="000000"/>
              <w:left w:val="nil"/>
              <w:bottom w:val="nil"/>
              <w:right w:val="nil"/>
            </w:tcBorders>
            <w:shd w:val="clear" w:color="auto" w:fill="auto"/>
            <w:vAlign w:val="center"/>
            <w:hideMark/>
          </w:tcPr>
          <w:p w14:paraId="398ED854"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850" w:type="dxa"/>
            <w:tcBorders>
              <w:top w:val="single" w:sz="8" w:space="0" w:color="000000"/>
              <w:left w:val="nil"/>
              <w:bottom w:val="nil"/>
              <w:right w:val="nil"/>
            </w:tcBorders>
            <w:shd w:val="clear" w:color="auto" w:fill="auto"/>
            <w:vAlign w:val="center"/>
            <w:hideMark/>
          </w:tcPr>
          <w:p w14:paraId="380DF0D3"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6" w:type="dxa"/>
            <w:tcBorders>
              <w:top w:val="single" w:sz="8" w:space="0" w:color="000000"/>
              <w:left w:val="nil"/>
              <w:bottom w:val="nil"/>
              <w:right w:val="nil"/>
            </w:tcBorders>
            <w:shd w:val="clear" w:color="auto" w:fill="auto"/>
            <w:vAlign w:val="center"/>
            <w:hideMark/>
          </w:tcPr>
          <w:p w14:paraId="09DC8E1F"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567" w:type="dxa"/>
            <w:tcBorders>
              <w:top w:val="single" w:sz="8" w:space="0" w:color="000000"/>
              <w:left w:val="nil"/>
              <w:bottom w:val="nil"/>
              <w:right w:val="nil"/>
            </w:tcBorders>
            <w:shd w:val="clear" w:color="auto" w:fill="auto"/>
            <w:vAlign w:val="center"/>
            <w:hideMark/>
          </w:tcPr>
          <w:p w14:paraId="6D44E8F7"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5" w:type="dxa"/>
            <w:tcBorders>
              <w:top w:val="single" w:sz="8" w:space="0" w:color="000000"/>
              <w:left w:val="nil"/>
              <w:bottom w:val="nil"/>
              <w:right w:val="nil"/>
            </w:tcBorders>
            <w:shd w:val="clear" w:color="auto" w:fill="auto"/>
            <w:vAlign w:val="center"/>
            <w:hideMark/>
          </w:tcPr>
          <w:p w14:paraId="07AA444B"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r>
      <w:tr w:rsidR="001420FE" w:rsidRPr="006013FC" w14:paraId="6F3A76B3" w14:textId="77777777" w:rsidTr="00A11504">
        <w:trPr>
          <w:trHeight w:val="402"/>
        </w:trPr>
        <w:tc>
          <w:tcPr>
            <w:tcW w:w="1843" w:type="dxa"/>
            <w:tcBorders>
              <w:top w:val="nil"/>
              <w:left w:val="nil"/>
              <w:bottom w:val="nil"/>
              <w:right w:val="nil"/>
            </w:tcBorders>
            <w:shd w:val="clear" w:color="auto" w:fill="auto"/>
            <w:vAlign w:val="center"/>
            <w:hideMark/>
          </w:tcPr>
          <w:p w14:paraId="76DF4D8C" w14:textId="2C5D0D75"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2. </w:t>
            </w:r>
            <w:r w:rsidR="00EC450C">
              <w:rPr>
                <w:rFonts w:ascii="Times New Roman" w:eastAsia="Times New Roman" w:hAnsi="Times New Roman" w:cs="Times New Roman"/>
                <w:color w:val="000000"/>
                <w:kern w:val="0"/>
                <w:sz w:val="20"/>
                <w:szCs w:val="20"/>
                <w:lang w:val="en-US" w:eastAsia="nb-NO"/>
                <w14:ligatures w14:val="none"/>
              </w:rPr>
              <w:t>Shift</w:t>
            </w:r>
          </w:p>
        </w:tc>
        <w:tc>
          <w:tcPr>
            <w:tcW w:w="851" w:type="dxa"/>
            <w:tcBorders>
              <w:top w:val="nil"/>
              <w:left w:val="nil"/>
              <w:bottom w:val="nil"/>
              <w:right w:val="nil"/>
            </w:tcBorders>
          </w:tcPr>
          <w:p w14:paraId="13F745AF" w14:textId="3D696AE5" w:rsidR="00EA6B41" w:rsidRPr="006013FC" w:rsidRDefault="00C737E7"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9.</w:t>
            </w:r>
            <w:r w:rsidR="00082A43" w:rsidRPr="006013FC">
              <w:rPr>
                <w:rFonts w:ascii="Times New Roman" w:eastAsia="Times New Roman" w:hAnsi="Times New Roman" w:cs="Times New Roman"/>
                <w:color w:val="000000"/>
                <w:kern w:val="0"/>
                <w:sz w:val="20"/>
                <w:szCs w:val="20"/>
                <w:lang w:val="en-US" w:eastAsia="nb-NO"/>
                <w14:ligatures w14:val="none"/>
              </w:rPr>
              <w:t>78</w:t>
            </w:r>
          </w:p>
        </w:tc>
        <w:tc>
          <w:tcPr>
            <w:tcW w:w="708" w:type="dxa"/>
            <w:tcBorders>
              <w:top w:val="nil"/>
              <w:left w:val="nil"/>
              <w:bottom w:val="nil"/>
              <w:right w:val="nil"/>
            </w:tcBorders>
          </w:tcPr>
          <w:p w14:paraId="1BA564D1" w14:textId="0B587AD3" w:rsidR="00EA6B41" w:rsidRPr="006013FC" w:rsidRDefault="001D644A"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2.36</w:t>
            </w:r>
          </w:p>
        </w:tc>
        <w:tc>
          <w:tcPr>
            <w:tcW w:w="709" w:type="dxa"/>
            <w:tcBorders>
              <w:top w:val="nil"/>
              <w:left w:val="nil"/>
              <w:bottom w:val="nil"/>
              <w:right w:val="nil"/>
            </w:tcBorders>
            <w:shd w:val="clear" w:color="auto" w:fill="auto"/>
            <w:vAlign w:val="center"/>
            <w:hideMark/>
          </w:tcPr>
          <w:p w14:paraId="6FAEE479" w14:textId="21B79A41"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.70</w:t>
            </w:r>
          </w:p>
        </w:tc>
        <w:tc>
          <w:tcPr>
            <w:tcW w:w="709" w:type="dxa"/>
            <w:tcBorders>
              <w:top w:val="nil"/>
              <w:left w:val="nil"/>
              <w:bottom w:val="nil"/>
              <w:right w:val="single" w:sz="4" w:space="0" w:color="auto"/>
            </w:tcBorders>
            <w:shd w:val="clear" w:color="auto" w:fill="auto"/>
            <w:vAlign w:val="center"/>
            <w:hideMark/>
          </w:tcPr>
          <w:p w14:paraId="237FF676"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.70</w:t>
            </w:r>
          </w:p>
        </w:tc>
        <w:tc>
          <w:tcPr>
            <w:tcW w:w="709" w:type="dxa"/>
            <w:tcBorders>
              <w:top w:val="nil"/>
              <w:left w:val="single" w:sz="4" w:space="0" w:color="auto"/>
              <w:bottom w:val="nil"/>
              <w:right w:val="nil"/>
            </w:tcBorders>
            <w:shd w:val="clear" w:color="auto" w:fill="auto"/>
            <w:vAlign w:val="center"/>
            <w:hideMark/>
          </w:tcPr>
          <w:p w14:paraId="7F1ED41F"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.43</w:t>
            </w:r>
          </w:p>
        </w:tc>
        <w:tc>
          <w:tcPr>
            <w:tcW w:w="708" w:type="dxa"/>
            <w:tcBorders>
              <w:top w:val="nil"/>
              <w:left w:val="nil"/>
              <w:bottom w:val="nil"/>
              <w:right w:val="nil"/>
            </w:tcBorders>
            <w:shd w:val="clear" w:color="auto" w:fill="auto"/>
            <w:vAlign w:val="center"/>
            <w:hideMark/>
          </w:tcPr>
          <w:p w14:paraId="5CBC9F7F"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p>
        </w:tc>
        <w:tc>
          <w:tcPr>
            <w:tcW w:w="851" w:type="dxa"/>
            <w:gridSpan w:val="2"/>
            <w:tcBorders>
              <w:top w:val="nil"/>
              <w:left w:val="nil"/>
              <w:bottom w:val="nil"/>
              <w:right w:val="nil"/>
            </w:tcBorders>
            <w:shd w:val="clear" w:color="auto" w:fill="auto"/>
            <w:vAlign w:val="center"/>
            <w:hideMark/>
          </w:tcPr>
          <w:p w14:paraId="4B3FBD41"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567" w:type="dxa"/>
            <w:tcBorders>
              <w:top w:val="nil"/>
              <w:left w:val="nil"/>
              <w:bottom w:val="nil"/>
              <w:right w:val="nil"/>
            </w:tcBorders>
            <w:shd w:val="clear" w:color="auto" w:fill="auto"/>
            <w:vAlign w:val="center"/>
            <w:hideMark/>
          </w:tcPr>
          <w:p w14:paraId="674C3297"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850" w:type="dxa"/>
            <w:tcBorders>
              <w:top w:val="nil"/>
              <w:left w:val="nil"/>
              <w:bottom w:val="nil"/>
              <w:right w:val="nil"/>
            </w:tcBorders>
            <w:shd w:val="clear" w:color="auto" w:fill="auto"/>
            <w:vAlign w:val="center"/>
            <w:hideMark/>
          </w:tcPr>
          <w:p w14:paraId="713DABBC"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6" w:type="dxa"/>
            <w:tcBorders>
              <w:top w:val="nil"/>
              <w:left w:val="nil"/>
              <w:bottom w:val="nil"/>
              <w:right w:val="nil"/>
            </w:tcBorders>
            <w:shd w:val="clear" w:color="auto" w:fill="auto"/>
            <w:vAlign w:val="center"/>
            <w:hideMark/>
          </w:tcPr>
          <w:p w14:paraId="65F2462D"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567" w:type="dxa"/>
            <w:tcBorders>
              <w:top w:val="nil"/>
              <w:left w:val="nil"/>
              <w:bottom w:val="nil"/>
              <w:right w:val="nil"/>
            </w:tcBorders>
            <w:shd w:val="clear" w:color="auto" w:fill="auto"/>
            <w:vAlign w:val="center"/>
            <w:hideMark/>
          </w:tcPr>
          <w:p w14:paraId="1A7B285B"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5" w:type="dxa"/>
            <w:tcBorders>
              <w:top w:val="nil"/>
              <w:left w:val="nil"/>
              <w:bottom w:val="nil"/>
              <w:right w:val="nil"/>
            </w:tcBorders>
            <w:shd w:val="clear" w:color="auto" w:fill="auto"/>
            <w:vAlign w:val="center"/>
            <w:hideMark/>
          </w:tcPr>
          <w:p w14:paraId="01C7F624"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r>
      <w:tr w:rsidR="001420FE" w:rsidRPr="006013FC" w14:paraId="6908301B" w14:textId="77777777" w:rsidTr="00A11504">
        <w:trPr>
          <w:trHeight w:val="402"/>
        </w:trPr>
        <w:tc>
          <w:tcPr>
            <w:tcW w:w="1843" w:type="dxa"/>
            <w:tcBorders>
              <w:top w:val="nil"/>
              <w:left w:val="nil"/>
              <w:bottom w:val="nil"/>
              <w:right w:val="nil"/>
            </w:tcBorders>
            <w:shd w:val="clear" w:color="auto" w:fill="auto"/>
            <w:vAlign w:val="center"/>
            <w:hideMark/>
          </w:tcPr>
          <w:p w14:paraId="30E8B701" w14:textId="7702F4BC"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3. </w:t>
            </w:r>
            <w:r w:rsidR="000C7342" w:rsidRPr="006013FC">
              <w:rPr>
                <w:rFonts w:ascii="Times New Roman" w:eastAsia="Times New Roman" w:hAnsi="Times New Roman" w:cs="Times New Roman"/>
                <w:color w:val="000000"/>
                <w:kern w:val="0"/>
                <w:sz w:val="20"/>
                <w:szCs w:val="20"/>
                <w:lang w:val="en-US" w:eastAsia="nb-NO"/>
                <w14:ligatures w14:val="none"/>
              </w:rPr>
              <w:t>Emotional control</w:t>
            </w:r>
          </w:p>
        </w:tc>
        <w:tc>
          <w:tcPr>
            <w:tcW w:w="851" w:type="dxa"/>
            <w:tcBorders>
              <w:top w:val="nil"/>
              <w:left w:val="nil"/>
              <w:bottom w:val="nil"/>
              <w:right w:val="nil"/>
            </w:tcBorders>
          </w:tcPr>
          <w:p w14:paraId="43FAAA48" w14:textId="207C0072" w:rsidR="00EA6B41" w:rsidRPr="006013FC" w:rsidRDefault="00082A43"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15.5</w:t>
            </w:r>
          </w:p>
        </w:tc>
        <w:tc>
          <w:tcPr>
            <w:tcW w:w="708" w:type="dxa"/>
            <w:tcBorders>
              <w:top w:val="nil"/>
              <w:left w:val="nil"/>
              <w:bottom w:val="nil"/>
              <w:right w:val="nil"/>
            </w:tcBorders>
          </w:tcPr>
          <w:p w14:paraId="6C0BCF09" w14:textId="14828460" w:rsidR="00EA6B41" w:rsidRPr="006013FC" w:rsidRDefault="001D644A"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4.42</w:t>
            </w:r>
          </w:p>
        </w:tc>
        <w:tc>
          <w:tcPr>
            <w:tcW w:w="709" w:type="dxa"/>
            <w:tcBorders>
              <w:top w:val="nil"/>
              <w:left w:val="nil"/>
              <w:bottom w:val="nil"/>
              <w:right w:val="nil"/>
            </w:tcBorders>
            <w:shd w:val="clear" w:color="auto" w:fill="auto"/>
            <w:vAlign w:val="center"/>
            <w:hideMark/>
          </w:tcPr>
          <w:p w14:paraId="6AC16339" w14:textId="21A257B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.89</w:t>
            </w:r>
          </w:p>
        </w:tc>
        <w:tc>
          <w:tcPr>
            <w:tcW w:w="709" w:type="dxa"/>
            <w:tcBorders>
              <w:top w:val="nil"/>
              <w:left w:val="nil"/>
              <w:bottom w:val="nil"/>
              <w:right w:val="single" w:sz="4" w:space="0" w:color="auto"/>
            </w:tcBorders>
            <w:shd w:val="clear" w:color="auto" w:fill="auto"/>
            <w:vAlign w:val="center"/>
            <w:hideMark/>
          </w:tcPr>
          <w:p w14:paraId="180874F3"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.89</w:t>
            </w:r>
          </w:p>
        </w:tc>
        <w:tc>
          <w:tcPr>
            <w:tcW w:w="709" w:type="dxa"/>
            <w:tcBorders>
              <w:top w:val="nil"/>
              <w:left w:val="single" w:sz="4" w:space="0" w:color="auto"/>
              <w:bottom w:val="nil"/>
              <w:right w:val="nil"/>
            </w:tcBorders>
            <w:shd w:val="clear" w:color="auto" w:fill="auto"/>
            <w:vAlign w:val="center"/>
            <w:hideMark/>
          </w:tcPr>
          <w:p w14:paraId="177B4FB1"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.48</w:t>
            </w:r>
          </w:p>
        </w:tc>
        <w:tc>
          <w:tcPr>
            <w:tcW w:w="708" w:type="dxa"/>
            <w:tcBorders>
              <w:top w:val="nil"/>
              <w:left w:val="nil"/>
              <w:bottom w:val="nil"/>
              <w:right w:val="nil"/>
            </w:tcBorders>
            <w:shd w:val="clear" w:color="auto" w:fill="auto"/>
            <w:vAlign w:val="center"/>
            <w:hideMark/>
          </w:tcPr>
          <w:p w14:paraId="70AD02BA"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.50</w:t>
            </w:r>
          </w:p>
        </w:tc>
        <w:tc>
          <w:tcPr>
            <w:tcW w:w="851" w:type="dxa"/>
            <w:gridSpan w:val="2"/>
            <w:tcBorders>
              <w:top w:val="nil"/>
              <w:left w:val="nil"/>
              <w:bottom w:val="nil"/>
              <w:right w:val="nil"/>
            </w:tcBorders>
            <w:shd w:val="clear" w:color="auto" w:fill="auto"/>
            <w:vAlign w:val="center"/>
            <w:hideMark/>
          </w:tcPr>
          <w:p w14:paraId="384E9A13"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p>
        </w:tc>
        <w:tc>
          <w:tcPr>
            <w:tcW w:w="567" w:type="dxa"/>
            <w:tcBorders>
              <w:top w:val="nil"/>
              <w:left w:val="nil"/>
              <w:bottom w:val="nil"/>
              <w:right w:val="nil"/>
            </w:tcBorders>
            <w:shd w:val="clear" w:color="auto" w:fill="auto"/>
            <w:vAlign w:val="center"/>
            <w:hideMark/>
          </w:tcPr>
          <w:p w14:paraId="3A799229"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850" w:type="dxa"/>
            <w:tcBorders>
              <w:top w:val="nil"/>
              <w:left w:val="nil"/>
              <w:bottom w:val="nil"/>
              <w:right w:val="nil"/>
            </w:tcBorders>
            <w:shd w:val="clear" w:color="auto" w:fill="auto"/>
            <w:vAlign w:val="center"/>
            <w:hideMark/>
          </w:tcPr>
          <w:p w14:paraId="64E8FEC4"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6" w:type="dxa"/>
            <w:tcBorders>
              <w:top w:val="nil"/>
              <w:left w:val="nil"/>
              <w:bottom w:val="nil"/>
              <w:right w:val="nil"/>
            </w:tcBorders>
            <w:shd w:val="clear" w:color="auto" w:fill="auto"/>
            <w:vAlign w:val="center"/>
            <w:hideMark/>
          </w:tcPr>
          <w:p w14:paraId="5982972B"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567" w:type="dxa"/>
            <w:tcBorders>
              <w:top w:val="nil"/>
              <w:left w:val="nil"/>
              <w:bottom w:val="nil"/>
              <w:right w:val="nil"/>
            </w:tcBorders>
            <w:shd w:val="clear" w:color="auto" w:fill="auto"/>
            <w:vAlign w:val="center"/>
            <w:hideMark/>
          </w:tcPr>
          <w:p w14:paraId="01EE3107"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5" w:type="dxa"/>
            <w:tcBorders>
              <w:top w:val="nil"/>
              <w:left w:val="nil"/>
              <w:bottom w:val="nil"/>
              <w:right w:val="nil"/>
            </w:tcBorders>
            <w:shd w:val="clear" w:color="auto" w:fill="auto"/>
            <w:vAlign w:val="center"/>
            <w:hideMark/>
          </w:tcPr>
          <w:p w14:paraId="29DB9C4E"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r>
      <w:tr w:rsidR="001420FE" w:rsidRPr="006013FC" w14:paraId="291BA0A6" w14:textId="77777777" w:rsidTr="00A11504">
        <w:trPr>
          <w:trHeight w:val="402"/>
        </w:trPr>
        <w:tc>
          <w:tcPr>
            <w:tcW w:w="1843" w:type="dxa"/>
            <w:tcBorders>
              <w:top w:val="nil"/>
              <w:left w:val="nil"/>
              <w:bottom w:val="nil"/>
              <w:right w:val="nil"/>
            </w:tcBorders>
            <w:shd w:val="clear" w:color="auto" w:fill="auto"/>
            <w:vAlign w:val="center"/>
            <w:hideMark/>
          </w:tcPr>
          <w:p w14:paraId="7A2A6F7F" w14:textId="5AB62812"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4. </w:t>
            </w:r>
            <w:r w:rsidR="000C7342" w:rsidRPr="006013FC">
              <w:rPr>
                <w:rFonts w:ascii="Times New Roman" w:eastAsia="Times New Roman" w:hAnsi="Times New Roman" w:cs="Times New Roman"/>
                <w:color w:val="000000"/>
                <w:kern w:val="0"/>
                <w:sz w:val="20"/>
                <w:szCs w:val="20"/>
                <w:lang w:val="en-US" w:eastAsia="nb-NO"/>
                <w14:ligatures w14:val="none"/>
              </w:rPr>
              <w:t>Self-monitoring</w:t>
            </w:r>
          </w:p>
        </w:tc>
        <w:tc>
          <w:tcPr>
            <w:tcW w:w="851" w:type="dxa"/>
            <w:tcBorders>
              <w:top w:val="nil"/>
              <w:left w:val="nil"/>
              <w:bottom w:val="nil"/>
              <w:right w:val="nil"/>
            </w:tcBorders>
          </w:tcPr>
          <w:p w14:paraId="463D35F0" w14:textId="0E07C565" w:rsidR="00EA6B41" w:rsidRPr="006013FC" w:rsidRDefault="00972214"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8.69</w:t>
            </w:r>
          </w:p>
        </w:tc>
        <w:tc>
          <w:tcPr>
            <w:tcW w:w="708" w:type="dxa"/>
            <w:tcBorders>
              <w:top w:val="nil"/>
              <w:left w:val="nil"/>
              <w:bottom w:val="nil"/>
              <w:right w:val="nil"/>
            </w:tcBorders>
          </w:tcPr>
          <w:p w14:paraId="2C2ECE64" w14:textId="199E00E0" w:rsidR="00EA6B41" w:rsidRPr="006013FC" w:rsidRDefault="001D644A"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2.12</w:t>
            </w:r>
          </w:p>
        </w:tc>
        <w:tc>
          <w:tcPr>
            <w:tcW w:w="709" w:type="dxa"/>
            <w:tcBorders>
              <w:top w:val="nil"/>
              <w:left w:val="nil"/>
              <w:bottom w:val="nil"/>
              <w:right w:val="nil"/>
            </w:tcBorders>
            <w:shd w:val="clear" w:color="auto" w:fill="auto"/>
            <w:vAlign w:val="center"/>
            <w:hideMark/>
          </w:tcPr>
          <w:p w14:paraId="4904465C" w14:textId="24500078"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.69</w:t>
            </w:r>
          </w:p>
        </w:tc>
        <w:tc>
          <w:tcPr>
            <w:tcW w:w="709" w:type="dxa"/>
            <w:tcBorders>
              <w:top w:val="nil"/>
              <w:left w:val="nil"/>
              <w:bottom w:val="nil"/>
              <w:right w:val="single" w:sz="4" w:space="0" w:color="auto"/>
            </w:tcBorders>
            <w:shd w:val="clear" w:color="auto" w:fill="auto"/>
            <w:vAlign w:val="center"/>
            <w:hideMark/>
          </w:tcPr>
          <w:p w14:paraId="440C0E90"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.69</w:t>
            </w:r>
          </w:p>
        </w:tc>
        <w:tc>
          <w:tcPr>
            <w:tcW w:w="709" w:type="dxa"/>
            <w:tcBorders>
              <w:top w:val="nil"/>
              <w:left w:val="single" w:sz="4" w:space="0" w:color="auto"/>
              <w:bottom w:val="nil"/>
              <w:right w:val="nil"/>
            </w:tcBorders>
            <w:shd w:val="clear" w:color="auto" w:fill="auto"/>
            <w:vAlign w:val="center"/>
            <w:hideMark/>
          </w:tcPr>
          <w:p w14:paraId="1D978DAB"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.59</w:t>
            </w:r>
          </w:p>
        </w:tc>
        <w:tc>
          <w:tcPr>
            <w:tcW w:w="708" w:type="dxa"/>
            <w:tcBorders>
              <w:top w:val="nil"/>
              <w:left w:val="nil"/>
              <w:bottom w:val="nil"/>
              <w:right w:val="nil"/>
            </w:tcBorders>
            <w:shd w:val="clear" w:color="auto" w:fill="auto"/>
            <w:vAlign w:val="center"/>
            <w:hideMark/>
          </w:tcPr>
          <w:p w14:paraId="5A22AD6A"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.32</w:t>
            </w:r>
          </w:p>
        </w:tc>
        <w:tc>
          <w:tcPr>
            <w:tcW w:w="851" w:type="dxa"/>
            <w:gridSpan w:val="2"/>
            <w:tcBorders>
              <w:top w:val="nil"/>
              <w:left w:val="nil"/>
              <w:bottom w:val="nil"/>
              <w:right w:val="nil"/>
            </w:tcBorders>
            <w:shd w:val="clear" w:color="auto" w:fill="auto"/>
            <w:vAlign w:val="center"/>
            <w:hideMark/>
          </w:tcPr>
          <w:p w14:paraId="7F63A29B"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.29</w:t>
            </w:r>
          </w:p>
        </w:tc>
        <w:tc>
          <w:tcPr>
            <w:tcW w:w="567" w:type="dxa"/>
            <w:tcBorders>
              <w:top w:val="nil"/>
              <w:left w:val="nil"/>
              <w:bottom w:val="nil"/>
              <w:right w:val="nil"/>
            </w:tcBorders>
            <w:shd w:val="clear" w:color="auto" w:fill="auto"/>
            <w:vAlign w:val="center"/>
            <w:hideMark/>
          </w:tcPr>
          <w:p w14:paraId="2C62121D"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p>
        </w:tc>
        <w:tc>
          <w:tcPr>
            <w:tcW w:w="850" w:type="dxa"/>
            <w:tcBorders>
              <w:top w:val="nil"/>
              <w:left w:val="nil"/>
              <w:bottom w:val="nil"/>
              <w:right w:val="nil"/>
            </w:tcBorders>
            <w:shd w:val="clear" w:color="auto" w:fill="auto"/>
            <w:vAlign w:val="center"/>
            <w:hideMark/>
          </w:tcPr>
          <w:p w14:paraId="495DBB7A"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6" w:type="dxa"/>
            <w:tcBorders>
              <w:top w:val="nil"/>
              <w:left w:val="nil"/>
              <w:bottom w:val="nil"/>
              <w:right w:val="nil"/>
            </w:tcBorders>
            <w:shd w:val="clear" w:color="auto" w:fill="auto"/>
            <w:vAlign w:val="center"/>
            <w:hideMark/>
          </w:tcPr>
          <w:p w14:paraId="2BEE021A"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567" w:type="dxa"/>
            <w:tcBorders>
              <w:top w:val="nil"/>
              <w:left w:val="nil"/>
              <w:bottom w:val="nil"/>
              <w:right w:val="nil"/>
            </w:tcBorders>
            <w:shd w:val="clear" w:color="auto" w:fill="auto"/>
            <w:vAlign w:val="center"/>
            <w:hideMark/>
          </w:tcPr>
          <w:p w14:paraId="64D35D8F"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5" w:type="dxa"/>
            <w:tcBorders>
              <w:top w:val="nil"/>
              <w:left w:val="nil"/>
              <w:bottom w:val="nil"/>
              <w:right w:val="nil"/>
            </w:tcBorders>
            <w:shd w:val="clear" w:color="auto" w:fill="auto"/>
            <w:vAlign w:val="center"/>
            <w:hideMark/>
          </w:tcPr>
          <w:p w14:paraId="1BB9270B"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r>
      <w:tr w:rsidR="001420FE" w:rsidRPr="006013FC" w14:paraId="23EA63AF" w14:textId="77777777" w:rsidTr="00A11504">
        <w:trPr>
          <w:trHeight w:val="402"/>
        </w:trPr>
        <w:tc>
          <w:tcPr>
            <w:tcW w:w="1843" w:type="dxa"/>
            <w:tcBorders>
              <w:top w:val="nil"/>
              <w:left w:val="nil"/>
              <w:bottom w:val="nil"/>
              <w:right w:val="nil"/>
            </w:tcBorders>
            <w:shd w:val="clear" w:color="auto" w:fill="auto"/>
            <w:vAlign w:val="center"/>
            <w:hideMark/>
          </w:tcPr>
          <w:p w14:paraId="23EEB701" w14:textId="646C416D"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5. </w:t>
            </w:r>
            <w:r w:rsidR="000C7342" w:rsidRPr="006013FC">
              <w:rPr>
                <w:rFonts w:ascii="Times New Roman" w:eastAsia="Times New Roman" w:hAnsi="Times New Roman" w:cs="Times New Roman"/>
                <w:color w:val="000000"/>
                <w:kern w:val="0"/>
                <w:sz w:val="20"/>
                <w:szCs w:val="20"/>
                <w:lang w:val="en-US" w:eastAsia="nb-NO"/>
                <w14:ligatures w14:val="none"/>
              </w:rPr>
              <w:t>Initiation</w:t>
            </w:r>
          </w:p>
        </w:tc>
        <w:tc>
          <w:tcPr>
            <w:tcW w:w="851" w:type="dxa"/>
            <w:tcBorders>
              <w:top w:val="nil"/>
              <w:left w:val="nil"/>
              <w:bottom w:val="nil"/>
              <w:right w:val="nil"/>
            </w:tcBorders>
          </w:tcPr>
          <w:p w14:paraId="787551CA" w14:textId="3A82A635" w:rsidR="00EA6B41" w:rsidRPr="006013FC" w:rsidRDefault="00DA0B5B"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14.2</w:t>
            </w:r>
          </w:p>
        </w:tc>
        <w:tc>
          <w:tcPr>
            <w:tcW w:w="708" w:type="dxa"/>
            <w:tcBorders>
              <w:top w:val="nil"/>
              <w:left w:val="nil"/>
              <w:bottom w:val="nil"/>
              <w:right w:val="nil"/>
            </w:tcBorders>
          </w:tcPr>
          <w:p w14:paraId="68C122A2" w14:textId="63359686" w:rsidR="00EA6B41" w:rsidRPr="006013FC" w:rsidRDefault="001D644A"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3.26</w:t>
            </w:r>
          </w:p>
        </w:tc>
        <w:tc>
          <w:tcPr>
            <w:tcW w:w="709" w:type="dxa"/>
            <w:tcBorders>
              <w:top w:val="nil"/>
              <w:left w:val="nil"/>
              <w:bottom w:val="nil"/>
              <w:right w:val="nil"/>
            </w:tcBorders>
            <w:shd w:val="clear" w:color="auto" w:fill="auto"/>
            <w:vAlign w:val="center"/>
            <w:hideMark/>
          </w:tcPr>
          <w:p w14:paraId="17EF6BC5" w14:textId="324DABB6"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.77</w:t>
            </w:r>
          </w:p>
        </w:tc>
        <w:tc>
          <w:tcPr>
            <w:tcW w:w="709" w:type="dxa"/>
            <w:tcBorders>
              <w:top w:val="nil"/>
              <w:left w:val="nil"/>
              <w:bottom w:val="nil"/>
              <w:right w:val="single" w:sz="4" w:space="0" w:color="auto"/>
            </w:tcBorders>
            <w:shd w:val="clear" w:color="auto" w:fill="auto"/>
            <w:vAlign w:val="center"/>
            <w:hideMark/>
          </w:tcPr>
          <w:p w14:paraId="57062634"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.77</w:t>
            </w:r>
          </w:p>
        </w:tc>
        <w:tc>
          <w:tcPr>
            <w:tcW w:w="709" w:type="dxa"/>
            <w:tcBorders>
              <w:top w:val="nil"/>
              <w:left w:val="single" w:sz="4" w:space="0" w:color="auto"/>
              <w:bottom w:val="nil"/>
              <w:right w:val="nil"/>
            </w:tcBorders>
            <w:shd w:val="clear" w:color="auto" w:fill="auto"/>
            <w:vAlign w:val="center"/>
            <w:hideMark/>
          </w:tcPr>
          <w:p w14:paraId="21F4773A"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.45</w:t>
            </w:r>
          </w:p>
        </w:tc>
        <w:tc>
          <w:tcPr>
            <w:tcW w:w="708" w:type="dxa"/>
            <w:tcBorders>
              <w:top w:val="nil"/>
              <w:left w:val="nil"/>
              <w:bottom w:val="nil"/>
              <w:right w:val="nil"/>
            </w:tcBorders>
            <w:shd w:val="clear" w:color="auto" w:fill="auto"/>
            <w:vAlign w:val="center"/>
            <w:hideMark/>
          </w:tcPr>
          <w:p w14:paraId="3A8EB9D9"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.47</w:t>
            </w:r>
          </w:p>
        </w:tc>
        <w:tc>
          <w:tcPr>
            <w:tcW w:w="851" w:type="dxa"/>
            <w:gridSpan w:val="2"/>
            <w:tcBorders>
              <w:top w:val="nil"/>
              <w:left w:val="nil"/>
              <w:bottom w:val="nil"/>
              <w:right w:val="nil"/>
            </w:tcBorders>
            <w:shd w:val="clear" w:color="auto" w:fill="auto"/>
            <w:vAlign w:val="center"/>
            <w:hideMark/>
          </w:tcPr>
          <w:p w14:paraId="107C8224"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.31</w:t>
            </w:r>
          </w:p>
        </w:tc>
        <w:tc>
          <w:tcPr>
            <w:tcW w:w="567" w:type="dxa"/>
            <w:tcBorders>
              <w:top w:val="nil"/>
              <w:left w:val="nil"/>
              <w:bottom w:val="nil"/>
              <w:right w:val="nil"/>
            </w:tcBorders>
            <w:shd w:val="clear" w:color="auto" w:fill="auto"/>
            <w:vAlign w:val="center"/>
            <w:hideMark/>
          </w:tcPr>
          <w:p w14:paraId="13995D6C"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.28</w:t>
            </w:r>
          </w:p>
        </w:tc>
        <w:tc>
          <w:tcPr>
            <w:tcW w:w="850" w:type="dxa"/>
            <w:tcBorders>
              <w:top w:val="nil"/>
              <w:left w:val="nil"/>
              <w:bottom w:val="nil"/>
              <w:right w:val="nil"/>
            </w:tcBorders>
            <w:shd w:val="clear" w:color="auto" w:fill="auto"/>
            <w:vAlign w:val="center"/>
            <w:hideMark/>
          </w:tcPr>
          <w:p w14:paraId="7DA1B081"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p>
        </w:tc>
        <w:tc>
          <w:tcPr>
            <w:tcW w:w="426" w:type="dxa"/>
            <w:tcBorders>
              <w:top w:val="nil"/>
              <w:left w:val="nil"/>
              <w:bottom w:val="nil"/>
              <w:right w:val="nil"/>
            </w:tcBorders>
            <w:shd w:val="clear" w:color="auto" w:fill="auto"/>
            <w:vAlign w:val="center"/>
            <w:hideMark/>
          </w:tcPr>
          <w:p w14:paraId="3EFD2E83"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567" w:type="dxa"/>
            <w:tcBorders>
              <w:top w:val="nil"/>
              <w:left w:val="nil"/>
              <w:bottom w:val="nil"/>
              <w:right w:val="nil"/>
            </w:tcBorders>
            <w:shd w:val="clear" w:color="auto" w:fill="auto"/>
            <w:vAlign w:val="center"/>
            <w:hideMark/>
          </w:tcPr>
          <w:p w14:paraId="11EE35ED"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5" w:type="dxa"/>
            <w:tcBorders>
              <w:top w:val="nil"/>
              <w:left w:val="nil"/>
              <w:bottom w:val="nil"/>
              <w:right w:val="nil"/>
            </w:tcBorders>
            <w:shd w:val="clear" w:color="auto" w:fill="auto"/>
            <w:vAlign w:val="center"/>
            <w:hideMark/>
          </w:tcPr>
          <w:p w14:paraId="7A9792DF"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r>
      <w:tr w:rsidR="001420FE" w:rsidRPr="006013FC" w14:paraId="320330B3" w14:textId="77777777" w:rsidTr="00A11504">
        <w:trPr>
          <w:trHeight w:val="402"/>
        </w:trPr>
        <w:tc>
          <w:tcPr>
            <w:tcW w:w="1843" w:type="dxa"/>
            <w:tcBorders>
              <w:top w:val="nil"/>
              <w:left w:val="nil"/>
              <w:bottom w:val="nil"/>
              <w:right w:val="nil"/>
            </w:tcBorders>
            <w:shd w:val="clear" w:color="auto" w:fill="auto"/>
            <w:vAlign w:val="center"/>
            <w:hideMark/>
          </w:tcPr>
          <w:p w14:paraId="71FEEEFD" w14:textId="439F94DA"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6. </w:t>
            </w:r>
            <w:r w:rsidR="000C7342" w:rsidRPr="006013FC">
              <w:rPr>
                <w:rFonts w:ascii="Times New Roman" w:eastAsia="Times New Roman" w:hAnsi="Times New Roman" w:cs="Times New Roman"/>
                <w:color w:val="000000"/>
                <w:kern w:val="0"/>
                <w:sz w:val="20"/>
                <w:szCs w:val="20"/>
                <w:lang w:val="en-US" w:eastAsia="nb-NO"/>
                <w14:ligatures w14:val="none"/>
              </w:rPr>
              <w:t>Working memory</w:t>
            </w:r>
          </w:p>
        </w:tc>
        <w:tc>
          <w:tcPr>
            <w:tcW w:w="851" w:type="dxa"/>
            <w:tcBorders>
              <w:top w:val="nil"/>
              <w:left w:val="nil"/>
              <w:bottom w:val="nil"/>
              <w:right w:val="nil"/>
            </w:tcBorders>
          </w:tcPr>
          <w:p w14:paraId="51A8BD55" w14:textId="22115FF2" w:rsidR="00EA6B41" w:rsidRPr="006013FC" w:rsidRDefault="00DA0B5B"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13.6</w:t>
            </w:r>
          </w:p>
        </w:tc>
        <w:tc>
          <w:tcPr>
            <w:tcW w:w="708" w:type="dxa"/>
            <w:tcBorders>
              <w:top w:val="nil"/>
              <w:left w:val="nil"/>
              <w:bottom w:val="nil"/>
              <w:right w:val="nil"/>
            </w:tcBorders>
          </w:tcPr>
          <w:p w14:paraId="6E0F463C" w14:textId="19FC5753" w:rsidR="00EA6B41" w:rsidRPr="006013FC" w:rsidRDefault="001D644A"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3.06</w:t>
            </w:r>
          </w:p>
        </w:tc>
        <w:tc>
          <w:tcPr>
            <w:tcW w:w="709" w:type="dxa"/>
            <w:tcBorders>
              <w:top w:val="nil"/>
              <w:left w:val="nil"/>
              <w:bottom w:val="nil"/>
              <w:right w:val="nil"/>
            </w:tcBorders>
            <w:shd w:val="clear" w:color="auto" w:fill="auto"/>
            <w:vAlign w:val="center"/>
            <w:hideMark/>
          </w:tcPr>
          <w:p w14:paraId="5C234583" w14:textId="5C6371BD"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.78</w:t>
            </w:r>
          </w:p>
        </w:tc>
        <w:tc>
          <w:tcPr>
            <w:tcW w:w="709" w:type="dxa"/>
            <w:tcBorders>
              <w:top w:val="nil"/>
              <w:left w:val="nil"/>
              <w:bottom w:val="nil"/>
              <w:right w:val="single" w:sz="4" w:space="0" w:color="auto"/>
            </w:tcBorders>
            <w:shd w:val="clear" w:color="auto" w:fill="auto"/>
            <w:vAlign w:val="center"/>
            <w:hideMark/>
          </w:tcPr>
          <w:p w14:paraId="502E981E"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.78</w:t>
            </w:r>
          </w:p>
        </w:tc>
        <w:tc>
          <w:tcPr>
            <w:tcW w:w="709" w:type="dxa"/>
            <w:tcBorders>
              <w:top w:val="nil"/>
              <w:left w:val="single" w:sz="4" w:space="0" w:color="auto"/>
              <w:bottom w:val="nil"/>
              <w:right w:val="nil"/>
            </w:tcBorders>
            <w:shd w:val="clear" w:color="auto" w:fill="auto"/>
            <w:vAlign w:val="center"/>
            <w:hideMark/>
          </w:tcPr>
          <w:p w14:paraId="268E9576"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.39</w:t>
            </w:r>
          </w:p>
        </w:tc>
        <w:tc>
          <w:tcPr>
            <w:tcW w:w="708" w:type="dxa"/>
            <w:tcBorders>
              <w:top w:val="nil"/>
              <w:left w:val="nil"/>
              <w:bottom w:val="nil"/>
              <w:right w:val="nil"/>
            </w:tcBorders>
            <w:shd w:val="clear" w:color="auto" w:fill="auto"/>
            <w:vAlign w:val="center"/>
            <w:hideMark/>
          </w:tcPr>
          <w:p w14:paraId="47088C2F"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.29</w:t>
            </w:r>
          </w:p>
        </w:tc>
        <w:tc>
          <w:tcPr>
            <w:tcW w:w="851" w:type="dxa"/>
            <w:gridSpan w:val="2"/>
            <w:tcBorders>
              <w:top w:val="nil"/>
              <w:left w:val="nil"/>
              <w:bottom w:val="nil"/>
              <w:right w:val="nil"/>
            </w:tcBorders>
            <w:shd w:val="clear" w:color="auto" w:fill="auto"/>
            <w:vAlign w:val="center"/>
            <w:hideMark/>
          </w:tcPr>
          <w:p w14:paraId="2DF6C962"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.19</w:t>
            </w:r>
          </w:p>
        </w:tc>
        <w:tc>
          <w:tcPr>
            <w:tcW w:w="567" w:type="dxa"/>
            <w:tcBorders>
              <w:top w:val="nil"/>
              <w:left w:val="nil"/>
              <w:bottom w:val="nil"/>
              <w:right w:val="nil"/>
            </w:tcBorders>
            <w:shd w:val="clear" w:color="auto" w:fill="auto"/>
            <w:vAlign w:val="center"/>
            <w:hideMark/>
          </w:tcPr>
          <w:p w14:paraId="6F987410"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.26</w:t>
            </w:r>
          </w:p>
        </w:tc>
        <w:tc>
          <w:tcPr>
            <w:tcW w:w="850" w:type="dxa"/>
            <w:tcBorders>
              <w:top w:val="nil"/>
              <w:left w:val="nil"/>
              <w:bottom w:val="nil"/>
              <w:right w:val="nil"/>
            </w:tcBorders>
            <w:shd w:val="clear" w:color="auto" w:fill="auto"/>
            <w:vAlign w:val="center"/>
            <w:hideMark/>
          </w:tcPr>
          <w:p w14:paraId="46A9843F"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.30</w:t>
            </w:r>
          </w:p>
        </w:tc>
        <w:tc>
          <w:tcPr>
            <w:tcW w:w="426" w:type="dxa"/>
            <w:tcBorders>
              <w:top w:val="nil"/>
              <w:left w:val="nil"/>
              <w:bottom w:val="nil"/>
              <w:right w:val="nil"/>
            </w:tcBorders>
            <w:shd w:val="clear" w:color="auto" w:fill="auto"/>
            <w:vAlign w:val="center"/>
            <w:hideMark/>
          </w:tcPr>
          <w:p w14:paraId="7043373B"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p>
        </w:tc>
        <w:tc>
          <w:tcPr>
            <w:tcW w:w="567" w:type="dxa"/>
            <w:tcBorders>
              <w:top w:val="nil"/>
              <w:left w:val="nil"/>
              <w:bottom w:val="nil"/>
              <w:right w:val="nil"/>
            </w:tcBorders>
            <w:shd w:val="clear" w:color="auto" w:fill="auto"/>
            <w:vAlign w:val="center"/>
            <w:hideMark/>
          </w:tcPr>
          <w:p w14:paraId="5DAAC42C"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c>
          <w:tcPr>
            <w:tcW w:w="425" w:type="dxa"/>
            <w:tcBorders>
              <w:top w:val="nil"/>
              <w:left w:val="nil"/>
              <w:bottom w:val="nil"/>
              <w:right w:val="nil"/>
            </w:tcBorders>
            <w:shd w:val="clear" w:color="auto" w:fill="auto"/>
            <w:vAlign w:val="center"/>
            <w:hideMark/>
          </w:tcPr>
          <w:p w14:paraId="7B34C1FE"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r>
      <w:tr w:rsidR="001420FE" w:rsidRPr="006013FC" w14:paraId="00D78C89" w14:textId="77777777" w:rsidTr="00A11504">
        <w:trPr>
          <w:trHeight w:val="402"/>
        </w:trPr>
        <w:tc>
          <w:tcPr>
            <w:tcW w:w="1843" w:type="dxa"/>
            <w:tcBorders>
              <w:top w:val="nil"/>
              <w:left w:val="nil"/>
              <w:bottom w:val="nil"/>
              <w:right w:val="nil"/>
            </w:tcBorders>
            <w:shd w:val="clear" w:color="auto" w:fill="auto"/>
            <w:vAlign w:val="center"/>
            <w:hideMark/>
          </w:tcPr>
          <w:p w14:paraId="3F700D95" w14:textId="3E4C63D3"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7. </w:t>
            </w:r>
            <w:r w:rsidR="000C7342" w:rsidRPr="006013FC">
              <w:rPr>
                <w:rFonts w:ascii="Times New Roman" w:eastAsia="Times New Roman" w:hAnsi="Times New Roman" w:cs="Times New Roman"/>
                <w:color w:val="000000"/>
                <w:kern w:val="0"/>
                <w:sz w:val="20"/>
                <w:szCs w:val="20"/>
                <w:lang w:val="en-US" w:eastAsia="nb-NO"/>
                <w14:ligatures w14:val="none"/>
              </w:rPr>
              <w:t>Plan/organizing</w:t>
            </w:r>
          </w:p>
        </w:tc>
        <w:tc>
          <w:tcPr>
            <w:tcW w:w="851" w:type="dxa"/>
            <w:tcBorders>
              <w:top w:val="nil"/>
              <w:left w:val="nil"/>
              <w:bottom w:val="nil"/>
              <w:right w:val="nil"/>
            </w:tcBorders>
          </w:tcPr>
          <w:p w14:paraId="2718EE24" w14:textId="6DCA3ED5" w:rsidR="00EA6B41" w:rsidRPr="006013FC" w:rsidRDefault="00DA0B5B"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16.8</w:t>
            </w:r>
          </w:p>
        </w:tc>
        <w:tc>
          <w:tcPr>
            <w:tcW w:w="708" w:type="dxa"/>
            <w:tcBorders>
              <w:top w:val="nil"/>
              <w:left w:val="nil"/>
              <w:bottom w:val="nil"/>
              <w:right w:val="nil"/>
            </w:tcBorders>
          </w:tcPr>
          <w:p w14:paraId="71B3C4ED" w14:textId="214C45E1" w:rsidR="00EA6B41" w:rsidRPr="006013FC" w:rsidRDefault="000C7342"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3.61</w:t>
            </w:r>
          </w:p>
        </w:tc>
        <w:tc>
          <w:tcPr>
            <w:tcW w:w="709" w:type="dxa"/>
            <w:tcBorders>
              <w:top w:val="nil"/>
              <w:left w:val="nil"/>
              <w:bottom w:val="nil"/>
              <w:right w:val="nil"/>
            </w:tcBorders>
            <w:shd w:val="clear" w:color="auto" w:fill="auto"/>
            <w:vAlign w:val="center"/>
            <w:hideMark/>
          </w:tcPr>
          <w:p w14:paraId="48C5DCB4" w14:textId="76929D91"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.77</w:t>
            </w:r>
          </w:p>
        </w:tc>
        <w:tc>
          <w:tcPr>
            <w:tcW w:w="709" w:type="dxa"/>
            <w:tcBorders>
              <w:top w:val="nil"/>
              <w:left w:val="nil"/>
              <w:bottom w:val="nil"/>
              <w:right w:val="single" w:sz="4" w:space="0" w:color="auto"/>
            </w:tcBorders>
            <w:shd w:val="clear" w:color="auto" w:fill="auto"/>
            <w:vAlign w:val="center"/>
            <w:hideMark/>
          </w:tcPr>
          <w:p w14:paraId="69B0BB7B"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.77</w:t>
            </w:r>
          </w:p>
        </w:tc>
        <w:tc>
          <w:tcPr>
            <w:tcW w:w="709" w:type="dxa"/>
            <w:tcBorders>
              <w:top w:val="nil"/>
              <w:left w:val="single" w:sz="4" w:space="0" w:color="auto"/>
              <w:bottom w:val="nil"/>
              <w:right w:val="nil"/>
            </w:tcBorders>
            <w:shd w:val="clear" w:color="auto" w:fill="auto"/>
            <w:vAlign w:val="center"/>
            <w:hideMark/>
          </w:tcPr>
          <w:p w14:paraId="3C155293"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.57</w:t>
            </w:r>
          </w:p>
        </w:tc>
        <w:tc>
          <w:tcPr>
            <w:tcW w:w="708" w:type="dxa"/>
            <w:tcBorders>
              <w:top w:val="nil"/>
              <w:left w:val="nil"/>
              <w:bottom w:val="nil"/>
              <w:right w:val="nil"/>
            </w:tcBorders>
            <w:shd w:val="clear" w:color="auto" w:fill="auto"/>
            <w:vAlign w:val="center"/>
            <w:hideMark/>
          </w:tcPr>
          <w:p w14:paraId="190D92AB"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.50</w:t>
            </w:r>
          </w:p>
        </w:tc>
        <w:tc>
          <w:tcPr>
            <w:tcW w:w="851" w:type="dxa"/>
            <w:gridSpan w:val="2"/>
            <w:tcBorders>
              <w:top w:val="nil"/>
              <w:left w:val="nil"/>
              <w:bottom w:val="nil"/>
              <w:right w:val="nil"/>
            </w:tcBorders>
            <w:shd w:val="clear" w:color="auto" w:fill="auto"/>
            <w:vAlign w:val="center"/>
            <w:hideMark/>
          </w:tcPr>
          <w:p w14:paraId="38C0659D"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.38</w:t>
            </w:r>
          </w:p>
        </w:tc>
        <w:tc>
          <w:tcPr>
            <w:tcW w:w="567" w:type="dxa"/>
            <w:tcBorders>
              <w:top w:val="nil"/>
              <w:left w:val="nil"/>
              <w:bottom w:val="nil"/>
              <w:right w:val="nil"/>
            </w:tcBorders>
            <w:shd w:val="clear" w:color="auto" w:fill="auto"/>
            <w:vAlign w:val="center"/>
            <w:hideMark/>
          </w:tcPr>
          <w:p w14:paraId="48071A6A"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.46</w:t>
            </w:r>
          </w:p>
        </w:tc>
        <w:tc>
          <w:tcPr>
            <w:tcW w:w="850" w:type="dxa"/>
            <w:tcBorders>
              <w:top w:val="nil"/>
              <w:left w:val="nil"/>
              <w:bottom w:val="nil"/>
              <w:right w:val="nil"/>
            </w:tcBorders>
            <w:shd w:val="clear" w:color="auto" w:fill="auto"/>
            <w:vAlign w:val="center"/>
            <w:hideMark/>
          </w:tcPr>
          <w:p w14:paraId="538D414E"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.68</w:t>
            </w:r>
          </w:p>
        </w:tc>
        <w:tc>
          <w:tcPr>
            <w:tcW w:w="426" w:type="dxa"/>
            <w:tcBorders>
              <w:top w:val="nil"/>
              <w:left w:val="nil"/>
              <w:bottom w:val="nil"/>
              <w:right w:val="nil"/>
            </w:tcBorders>
            <w:shd w:val="clear" w:color="auto" w:fill="auto"/>
            <w:vAlign w:val="center"/>
            <w:hideMark/>
          </w:tcPr>
          <w:p w14:paraId="6D0F1D48"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.42</w:t>
            </w:r>
          </w:p>
        </w:tc>
        <w:tc>
          <w:tcPr>
            <w:tcW w:w="567" w:type="dxa"/>
            <w:tcBorders>
              <w:top w:val="nil"/>
              <w:left w:val="nil"/>
              <w:bottom w:val="nil"/>
              <w:right w:val="nil"/>
            </w:tcBorders>
            <w:shd w:val="clear" w:color="auto" w:fill="auto"/>
            <w:vAlign w:val="center"/>
            <w:hideMark/>
          </w:tcPr>
          <w:p w14:paraId="77E34C16"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p>
        </w:tc>
        <w:tc>
          <w:tcPr>
            <w:tcW w:w="425" w:type="dxa"/>
            <w:tcBorders>
              <w:top w:val="nil"/>
              <w:left w:val="nil"/>
              <w:bottom w:val="nil"/>
              <w:right w:val="nil"/>
            </w:tcBorders>
            <w:shd w:val="clear" w:color="auto" w:fill="auto"/>
            <w:vAlign w:val="center"/>
            <w:hideMark/>
          </w:tcPr>
          <w:p w14:paraId="65EAEEC9" w14:textId="77777777" w:rsidR="00EA6B41" w:rsidRPr="006013FC" w:rsidRDefault="00EA6B41" w:rsidP="006013FC">
            <w:pPr>
              <w:spacing w:after="0" w:line="480" w:lineRule="auto"/>
              <w:jc w:val="center"/>
              <w:rPr>
                <w:rFonts w:ascii="Times New Roman" w:eastAsia="Times New Roman" w:hAnsi="Times New Roman" w:cs="Times New Roman"/>
                <w:kern w:val="0"/>
                <w:sz w:val="20"/>
                <w:szCs w:val="20"/>
                <w:lang w:val="en-US" w:eastAsia="nb-NO"/>
                <w14:ligatures w14:val="none"/>
              </w:rPr>
            </w:pPr>
          </w:p>
        </w:tc>
      </w:tr>
      <w:tr w:rsidR="001420FE" w:rsidRPr="006013FC" w14:paraId="5E2F5800" w14:textId="77777777" w:rsidTr="00A11504">
        <w:trPr>
          <w:trHeight w:val="402"/>
        </w:trPr>
        <w:tc>
          <w:tcPr>
            <w:tcW w:w="1843" w:type="dxa"/>
            <w:tcBorders>
              <w:top w:val="nil"/>
              <w:left w:val="nil"/>
              <w:bottom w:val="nil"/>
              <w:right w:val="nil"/>
            </w:tcBorders>
            <w:shd w:val="clear" w:color="auto" w:fill="auto"/>
            <w:vAlign w:val="center"/>
            <w:hideMark/>
          </w:tcPr>
          <w:p w14:paraId="68370C61" w14:textId="3F31E510"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8. </w:t>
            </w:r>
            <w:r w:rsidR="000C7342" w:rsidRPr="006013FC">
              <w:rPr>
                <w:rFonts w:ascii="Times New Roman" w:eastAsia="Times New Roman" w:hAnsi="Times New Roman" w:cs="Times New Roman"/>
                <w:color w:val="000000"/>
                <w:kern w:val="0"/>
                <w:sz w:val="20"/>
                <w:szCs w:val="20"/>
                <w:lang w:val="en-US" w:eastAsia="nb-NO"/>
                <w14:ligatures w14:val="none"/>
              </w:rPr>
              <w:t>Task monitoring</w:t>
            </w:r>
          </w:p>
        </w:tc>
        <w:tc>
          <w:tcPr>
            <w:tcW w:w="851" w:type="dxa"/>
            <w:tcBorders>
              <w:top w:val="nil"/>
              <w:left w:val="nil"/>
              <w:bottom w:val="nil"/>
              <w:right w:val="nil"/>
            </w:tcBorders>
          </w:tcPr>
          <w:p w14:paraId="0210A08B" w14:textId="5578F213" w:rsidR="00EA6B41" w:rsidRPr="006013FC" w:rsidRDefault="00DF7E27"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10.7</w:t>
            </w:r>
          </w:p>
        </w:tc>
        <w:tc>
          <w:tcPr>
            <w:tcW w:w="708" w:type="dxa"/>
            <w:tcBorders>
              <w:top w:val="nil"/>
              <w:left w:val="nil"/>
              <w:bottom w:val="nil"/>
              <w:right w:val="nil"/>
            </w:tcBorders>
          </w:tcPr>
          <w:p w14:paraId="1AE541A7" w14:textId="787BADB9" w:rsidR="00EA6B41" w:rsidRPr="006013FC" w:rsidRDefault="000C7342"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2.05</w:t>
            </w:r>
          </w:p>
        </w:tc>
        <w:tc>
          <w:tcPr>
            <w:tcW w:w="709" w:type="dxa"/>
            <w:tcBorders>
              <w:top w:val="nil"/>
              <w:left w:val="nil"/>
              <w:bottom w:val="nil"/>
              <w:right w:val="nil"/>
            </w:tcBorders>
            <w:shd w:val="clear" w:color="auto" w:fill="auto"/>
            <w:vAlign w:val="center"/>
            <w:hideMark/>
          </w:tcPr>
          <w:p w14:paraId="22E2D050" w14:textId="1AA08399"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.68</w:t>
            </w:r>
          </w:p>
        </w:tc>
        <w:tc>
          <w:tcPr>
            <w:tcW w:w="709" w:type="dxa"/>
            <w:tcBorders>
              <w:top w:val="nil"/>
              <w:left w:val="nil"/>
              <w:bottom w:val="nil"/>
              <w:right w:val="single" w:sz="4" w:space="0" w:color="auto"/>
            </w:tcBorders>
            <w:shd w:val="clear" w:color="auto" w:fill="auto"/>
            <w:vAlign w:val="center"/>
            <w:hideMark/>
          </w:tcPr>
          <w:p w14:paraId="725E61A7"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.69</w:t>
            </w:r>
          </w:p>
        </w:tc>
        <w:tc>
          <w:tcPr>
            <w:tcW w:w="709" w:type="dxa"/>
            <w:tcBorders>
              <w:top w:val="nil"/>
              <w:left w:val="single" w:sz="4" w:space="0" w:color="auto"/>
              <w:bottom w:val="nil"/>
              <w:right w:val="nil"/>
            </w:tcBorders>
            <w:shd w:val="clear" w:color="auto" w:fill="auto"/>
            <w:vAlign w:val="center"/>
            <w:hideMark/>
          </w:tcPr>
          <w:p w14:paraId="29D546A5"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.55</w:t>
            </w:r>
          </w:p>
        </w:tc>
        <w:tc>
          <w:tcPr>
            <w:tcW w:w="708" w:type="dxa"/>
            <w:tcBorders>
              <w:top w:val="nil"/>
              <w:left w:val="nil"/>
              <w:bottom w:val="nil"/>
              <w:right w:val="nil"/>
            </w:tcBorders>
            <w:shd w:val="clear" w:color="auto" w:fill="auto"/>
            <w:vAlign w:val="center"/>
            <w:hideMark/>
          </w:tcPr>
          <w:p w14:paraId="7603EEE5"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.46</w:t>
            </w:r>
          </w:p>
        </w:tc>
        <w:tc>
          <w:tcPr>
            <w:tcW w:w="851" w:type="dxa"/>
            <w:gridSpan w:val="2"/>
            <w:tcBorders>
              <w:top w:val="nil"/>
              <w:left w:val="nil"/>
              <w:bottom w:val="nil"/>
              <w:right w:val="nil"/>
            </w:tcBorders>
            <w:shd w:val="clear" w:color="auto" w:fill="auto"/>
            <w:vAlign w:val="center"/>
            <w:hideMark/>
          </w:tcPr>
          <w:p w14:paraId="0FF0C7EC"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.36</w:t>
            </w:r>
          </w:p>
        </w:tc>
        <w:tc>
          <w:tcPr>
            <w:tcW w:w="567" w:type="dxa"/>
            <w:tcBorders>
              <w:top w:val="nil"/>
              <w:left w:val="nil"/>
              <w:bottom w:val="nil"/>
              <w:right w:val="nil"/>
            </w:tcBorders>
            <w:shd w:val="clear" w:color="auto" w:fill="auto"/>
            <w:vAlign w:val="center"/>
            <w:hideMark/>
          </w:tcPr>
          <w:p w14:paraId="23325E9C"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.45</w:t>
            </w:r>
          </w:p>
        </w:tc>
        <w:tc>
          <w:tcPr>
            <w:tcW w:w="850" w:type="dxa"/>
            <w:tcBorders>
              <w:top w:val="nil"/>
              <w:left w:val="nil"/>
              <w:bottom w:val="nil"/>
              <w:right w:val="nil"/>
            </w:tcBorders>
            <w:shd w:val="clear" w:color="auto" w:fill="auto"/>
            <w:vAlign w:val="center"/>
            <w:hideMark/>
          </w:tcPr>
          <w:p w14:paraId="5E645126"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.59</w:t>
            </w:r>
          </w:p>
        </w:tc>
        <w:tc>
          <w:tcPr>
            <w:tcW w:w="426" w:type="dxa"/>
            <w:tcBorders>
              <w:top w:val="nil"/>
              <w:left w:val="nil"/>
              <w:bottom w:val="nil"/>
              <w:right w:val="nil"/>
            </w:tcBorders>
            <w:shd w:val="clear" w:color="auto" w:fill="auto"/>
            <w:vAlign w:val="center"/>
            <w:hideMark/>
          </w:tcPr>
          <w:p w14:paraId="498A0DC6"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.36</w:t>
            </w:r>
          </w:p>
        </w:tc>
        <w:tc>
          <w:tcPr>
            <w:tcW w:w="567" w:type="dxa"/>
            <w:tcBorders>
              <w:top w:val="nil"/>
              <w:left w:val="nil"/>
              <w:bottom w:val="nil"/>
              <w:right w:val="nil"/>
            </w:tcBorders>
            <w:shd w:val="clear" w:color="auto" w:fill="auto"/>
            <w:vAlign w:val="center"/>
            <w:hideMark/>
          </w:tcPr>
          <w:p w14:paraId="503F3F25"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.68</w:t>
            </w:r>
          </w:p>
        </w:tc>
        <w:tc>
          <w:tcPr>
            <w:tcW w:w="425" w:type="dxa"/>
            <w:tcBorders>
              <w:top w:val="nil"/>
              <w:left w:val="nil"/>
              <w:bottom w:val="nil"/>
              <w:right w:val="nil"/>
            </w:tcBorders>
            <w:shd w:val="clear" w:color="auto" w:fill="auto"/>
            <w:vAlign w:val="center"/>
            <w:hideMark/>
          </w:tcPr>
          <w:p w14:paraId="25663C98"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p>
        </w:tc>
      </w:tr>
      <w:tr w:rsidR="001420FE" w:rsidRPr="006013FC" w14:paraId="7B9683B1" w14:textId="77777777" w:rsidTr="00A11504">
        <w:trPr>
          <w:trHeight w:val="402"/>
        </w:trPr>
        <w:tc>
          <w:tcPr>
            <w:tcW w:w="1843" w:type="dxa"/>
            <w:tcBorders>
              <w:top w:val="nil"/>
              <w:left w:val="nil"/>
              <w:bottom w:val="nil"/>
              <w:right w:val="nil"/>
            </w:tcBorders>
            <w:shd w:val="clear" w:color="auto" w:fill="auto"/>
            <w:vAlign w:val="center"/>
            <w:hideMark/>
          </w:tcPr>
          <w:p w14:paraId="594FEE76" w14:textId="0C4A5B38" w:rsidR="00EA6B41" w:rsidRPr="006013FC" w:rsidRDefault="00EA6B41" w:rsidP="006013FC">
            <w:pPr>
              <w:spacing w:after="0" w:line="480" w:lineRule="auto"/>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 xml:space="preserve">9. </w:t>
            </w:r>
            <w:r w:rsidR="000C7342" w:rsidRPr="006013FC">
              <w:rPr>
                <w:rFonts w:ascii="Times New Roman" w:eastAsia="Times New Roman" w:hAnsi="Times New Roman" w:cs="Times New Roman"/>
                <w:color w:val="000000"/>
                <w:kern w:val="0"/>
                <w:sz w:val="20"/>
                <w:szCs w:val="20"/>
                <w:lang w:val="en-US" w:eastAsia="nb-NO"/>
                <w14:ligatures w14:val="none"/>
              </w:rPr>
              <w:t>Organization</w:t>
            </w:r>
            <w:r w:rsidR="00294C0E" w:rsidRPr="006013FC">
              <w:rPr>
                <w:rFonts w:ascii="Times New Roman" w:eastAsia="Times New Roman" w:hAnsi="Times New Roman" w:cs="Times New Roman"/>
                <w:color w:val="000000"/>
                <w:kern w:val="0"/>
                <w:sz w:val="20"/>
                <w:szCs w:val="20"/>
                <w:lang w:val="en-US" w:eastAsia="nb-NO"/>
                <w14:ligatures w14:val="none"/>
              </w:rPr>
              <w:t xml:space="preserve"> </w:t>
            </w:r>
            <w:r w:rsidR="00D77B34" w:rsidRPr="006013FC">
              <w:rPr>
                <w:rFonts w:ascii="Times New Roman" w:eastAsia="Times New Roman" w:hAnsi="Times New Roman" w:cs="Times New Roman"/>
                <w:color w:val="000000"/>
                <w:kern w:val="0"/>
                <w:sz w:val="20"/>
                <w:szCs w:val="20"/>
                <w:vertAlign w:val="superscript"/>
                <w:lang w:val="en-US" w:eastAsia="nb-NO"/>
                <w14:ligatures w14:val="none"/>
              </w:rPr>
              <w:t>a</w:t>
            </w:r>
          </w:p>
        </w:tc>
        <w:tc>
          <w:tcPr>
            <w:tcW w:w="851" w:type="dxa"/>
            <w:tcBorders>
              <w:top w:val="nil"/>
              <w:left w:val="nil"/>
              <w:bottom w:val="nil"/>
              <w:right w:val="nil"/>
            </w:tcBorders>
          </w:tcPr>
          <w:p w14:paraId="268A2357" w14:textId="04313A86" w:rsidR="00EA6B41" w:rsidRPr="006013FC" w:rsidRDefault="00DF7E27"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12.9</w:t>
            </w:r>
          </w:p>
        </w:tc>
        <w:tc>
          <w:tcPr>
            <w:tcW w:w="708" w:type="dxa"/>
            <w:tcBorders>
              <w:top w:val="nil"/>
              <w:left w:val="nil"/>
              <w:bottom w:val="nil"/>
              <w:right w:val="nil"/>
            </w:tcBorders>
          </w:tcPr>
          <w:p w14:paraId="10D0CB2E" w14:textId="740F6FBC" w:rsidR="00EA6B41" w:rsidRPr="006013FC" w:rsidRDefault="000C7342"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3.37</w:t>
            </w:r>
          </w:p>
        </w:tc>
        <w:tc>
          <w:tcPr>
            <w:tcW w:w="709" w:type="dxa"/>
            <w:tcBorders>
              <w:top w:val="nil"/>
              <w:left w:val="nil"/>
              <w:bottom w:val="nil"/>
              <w:right w:val="nil"/>
            </w:tcBorders>
            <w:shd w:val="clear" w:color="auto" w:fill="auto"/>
            <w:vAlign w:val="center"/>
            <w:hideMark/>
          </w:tcPr>
          <w:p w14:paraId="6A7C055F" w14:textId="7EF825D8"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.74</w:t>
            </w:r>
          </w:p>
        </w:tc>
        <w:tc>
          <w:tcPr>
            <w:tcW w:w="709" w:type="dxa"/>
            <w:tcBorders>
              <w:top w:val="nil"/>
              <w:left w:val="nil"/>
              <w:bottom w:val="nil"/>
              <w:right w:val="single" w:sz="4" w:space="0" w:color="auto"/>
            </w:tcBorders>
            <w:shd w:val="clear" w:color="auto" w:fill="auto"/>
            <w:vAlign w:val="center"/>
            <w:hideMark/>
          </w:tcPr>
          <w:p w14:paraId="32E70BEB"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.74</w:t>
            </w:r>
          </w:p>
        </w:tc>
        <w:tc>
          <w:tcPr>
            <w:tcW w:w="709" w:type="dxa"/>
            <w:tcBorders>
              <w:top w:val="nil"/>
              <w:left w:val="single" w:sz="4" w:space="0" w:color="auto"/>
              <w:bottom w:val="nil"/>
              <w:right w:val="nil"/>
            </w:tcBorders>
            <w:shd w:val="clear" w:color="auto" w:fill="auto"/>
            <w:vAlign w:val="center"/>
            <w:hideMark/>
          </w:tcPr>
          <w:p w14:paraId="64C0FA41"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.40</w:t>
            </w:r>
          </w:p>
        </w:tc>
        <w:tc>
          <w:tcPr>
            <w:tcW w:w="708" w:type="dxa"/>
            <w:tcBorders>
              <w:top w:val="nil"/>
              <w:left w:val="nil"/>
              <w:bottom w:val="nil"/>
              <w:right w:val="nil"/>
            </w:tcBorders>
            <w:shd w:val="clear" w:color="auto" w:fill="auto"/>
            <w:vAlign w:val="center"/>
            <w:hideMark/>
          </w:tcPr>
          <w:p w14:paraId="5A4D7F2E"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.32</w:t>
            </w:r>
          </w:p>
        </w:tc>
        <w:tc>
          <w:tcPr>
            <w:tcW w:w="851" w:type="dxa"/>
            <w:gridSpan w:val="2"/>
            <w:tcBorders>
              <w:top w:val="nil"/>
              <w:left w:val="nil"/>
              <w:bottom w:val="nil"/>
              <w:right w:val="nil"/>
            </w:tcBorders>
            <w:shd w:val="clear" w:color="auto" w:fill="auto"/>
            <w:vAlign w:val="center"/>
            <w:hideMark/>
          </w:tcPr>
          <w:p w14:paraId="6A14F34E"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.31</w:t>
            </w:r>
          </w:p>
        </w:tc>
        <w:tc>
          <w:tcPr>
            <w:tcW w:w="567" w:type="dxa"/>
            <w:tcBorders>
              <w:top w:val="nil"/>
              <w:left w:val="nil"/>
              <w:bottom w:val="nil"/>
              <w:right w:val="nil"/>
            </w:tcBorders>
            <w:shd w:val="clear" w:color="auto" w:fill="auto"/>
            <w:vAlign w:val="center"/>
            <w:hideMark/>
          </w:tcPr>
          <w:p w14:paraId="40C6F13F"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.37</w:t>
            </w:r>
          </w:p>
        </w:tc>
        <w:tc>
          <w:tcPr>
            <w:tcW w:w="850" w:type="dxa"/>
            <w:tcBorders>
              <w:top w:val="nil"/>
              <w:left w:val="nil"/>
              <w:bottom w:val="nil"/>
              <w:right w:val="nil"/>
            </w:tcBorders>
            <w:shd w:val="clear" w:color="auto" w:fill="auto"/>
            <w:vAlign w:val="center"/>
            <w:hideMark/>
          </w:tcPr>
          <w:p w14:paraId="2B21C5AB"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.44</w:t>
            </w:r>
          </w:p>
        </w:tc>
        <w:tc>
          <w:tcPr>
            <w:tcW w:w="426" w:type="dxa"/>
            <w:tcBorders>
              <w:top w:val="nil"/>
              <w:left w:val="nil"/>
              <w:bottom w:val="nil"/>
              <w:right w:val="nil"/>
            </w:tcBorders>
            <w:shd w:val="clear" w:color="auto" w:fill="auto"/>
            <w:vAlign w:val="center"/>
            <w:hideMark/>
          </w:tcPr>
          <w:p w14:paraId="49A90B69"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.30</w:t>
            </w:r>
          </w:p>
        </w:tc>
        <w:tc>
          <w:tcPr>
            <w:tcW w:w="567" w:type="dxa"/>
            <w:tcBorders>
              <w:top w:val="nil"/>
              <w:left w:val="nil"/>
              <w:bottom w:val="nil"/>
              <w:right w:val="nil"/>
            </w:tcBorders>
            <w:shd w:val="clear" w:color="auto" w:fill="auto"/>
            <w:vAlign w:val="center"/>
            <w:hideMark/>
          </w:tcPr>
          <w:p w14:paraId="75279043"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.48</w:t>
            </w:r>
          </w:p>
        </w:tc>
        <w:tc>
          <w:tcPr>
            <w:tcW w:w="425" w:type="dxa"/>
            <w:tcBorders>
              <w:top w:val="nil"/>
              <w:left w:val="nil"/>
              <w:bottom w:val="nil"/>
              <w:right w:val="nil"/>
            </w:tcBorders>
            <w:shd w:val="clear" w:color="auto" w:fill="auto"/>
            <w:vAlign w:val="center"/>
            <w:hideMark/>
          </w:tcPr>
          <w:p w14:paraId="09D6415F" w14:textId="77777777" w:rsidR="00EA6B41" w:rsidRPr="006013FC" w:rsidRDefault="00EA6B41" w:rsidP="006013FC">
            <w:pPr>
              <w:spacing w:after="0" w:line="480" w:lineRule="auto"/>
              <w:jc w:val="center"/>
              <w:rPr>
                <w:rFonts w:ascii="Times New Roman" w:eastAsia="Times New Roman" w:hAnsi="Times New Roman" w:cs="Times New Roman"/>
                <w:color w:val="000000"/>
                <w:kern w:val="0"/>
                <w:sz w:val="20"/>
                <w:szCs w:val="20"/>
                <w:lang w:val="en-US" w:eastAsia="nb-NO"/>
                <w14:ligatures w14:val="none"/>
              </w:rPr>
            </w:pPr>
            <w:r w:rsidRPr="006013FC">
              <w:rPr>
                <w:rFonts w:ascii="Times New Roman" w:eastAsia="Times New Roman" w:hAnsi="Times New Roman" w:cs="Times New Roman"/>
                <w:color w:val="000000"/>
                <w:kern w:val="0"/>
                <w:sz w:val="20"/>
                <w:szCs w:val="20"/>
                <w:lang w:val="en-US" w:eastAsia="nb-NO"/>
                <w14:ligatures w14:val="none"/>
              </w:rPr>
              <w:t>.46</w:t>
            </w:r>
          </w:p>
        </w:tc>
      </w:tr>
      <w:tr w:rsidR="001C6D12" w:rsidRPr="0040367F" w14:paraId="3CC7BE3A" w14:textId="77777777" w:rsidTr="00036B2F">
        <w:trPr>
          <w:trHeight w:val="402"/>
        </w:trPr>
        <w:tc>
          <w:tcPr>
            <w:tcW w:w="9923" w:type="dxa"/>
            <w:gridSpan w:val="14"/>
            <w:tcBorders>
              <w:top w:val="single" w:sz="8" w:space="0" w:color="000000"/>
              <w:left w:val="nil"/>
              <w:bottom w:val="nil"/>
              <w:right w:val="nil"/>
            </w:tcBorders>
          </w:tcPr>
          <w:p w14:paraId="5847279E" w14:textId="22443E3C" w:rsidR="001C6D12" w:rsidRPr="006013FC" w:rsidRDefault="00B156F9" w:rsidP="006013FC">
            <w:pPr>
              <w:spacing w:after="0" w:line="480" w:lineRule="auto"/>
              <w:rPr>
                <w:rFonts w:ascii="Times New Roman" w:eastAsia="Times New Roman" w:hAnsi="Times New Roman" w:cs="Times New Roman"/>
                <w:color w:val="000000"/>
                <w:kern w:val="0"/>
                <w:sz w:val="24"/>
                <w:szCs w:val="24"/>
                <w:lang w:val="en-US" w:eastAsia="nb-NO"/>
                <w14:ligatures w14:val="none"/>
              </w:rPr>
            </w:pPr>
            <w:r w:rsidRPr="001F635F">
              <w:rPr>
                <w:rFonts w:ascii="Times New Roman" w:eastAsia="Times New Roman" w:hAnsi="Times New Roman" w:cs="Times New Roman"/>
                <w:i/>
                <w:color w:val="000000"/>
                <w:kern w:val="0"/>
                <w:sz w:val="24"/>
                <w:szCs w:val="24"/>
                <w:lang w:val="en-US" w:eastAsia="nb-NO"/>
                <w14:ligatures w14:val="none"/>
              </w:rPr>
              <w:t>Note</w:t>
            </w:r>
            <w:r w:rsidRPr="006013FC">
              <w:rPr>
                <w:rFonts w:ascii="Times New Roman" w:eastAsia="Times New Roman" w:hAnsi="Times New Roman" w:cs="Times New Roman"/>
                <w:color w:val="000000"/>
                <w:kern w:val="0"/>
                <w:sz w:val="24"/>
                <w:szCs w:val="24"/>
                <w:lang w:val="en-US" w:eastAsia="nb-NO"/>
                <w14:ligatures w14:val="none"/>
              </w:rPr>
              <w:t xml:space="preserve">. </w:t>
            </w:r>
            <w:r w:rsidR="008F07F3" w:rsidRPr="006013FC">
              <w:rPr>
                <w:rFonts w:ascii="Times New Roman" w:eastAsia="Times New Roman" w:hAnsi="Times New Roman" w:cs="Times New Roman"/>
                <w:color w:val="000000"/>
                <w:kern w:val="0"/>
                <w:sz w:val="24"/>
                <w:szCs w:val="24"/>
                <w:lang w:val="en-US" w:eastAsia="nb-NO"/>
                <w14:ligatures w14:val="none"/>
              </w:rPr>
              <w:t xml:space="preserve">M = mean, </w:t>
            </w:r>
            <w:r w:rsidR="00C01169" w:rsidRPr="006013FC">
              <w:rPr>
                <w:rFonts w:ascii="Times New Roman" w:eastAsia="Times New Roman" w:hAnsi="Times New Roman" w:cs="Times New Roman"/>
                <w:color w:val="000000"/>
                <w:kern w:val="0"/>
                <w:sz w:val="24"/>
                <w:szCs w:val="24"/>
                <w:lang w:val="en-US" w:eastAsia="nb-NO"/>
                <w14:ligatures w14:val="none"/>
              </w:rPr>
              <w:t>SD</w:t>
            </w:r>
            <w:r w:rsidR="008F07F3" w:rsidRPr="006013FC">
              <w:rPr>
                <w:rFonts w:ascii="Times New Roman" w:eastAsia="Times New Roman" w:hAnsi="Times New Roman" w:cs="Times New Roman"/>
                <w:color w:val="000000"/>
                <w:kern w:val="0"/>
                <w:sz w:val="24"/>
                <w:szCs w:val="24"/>
                <w:lang w:val="en-US" w:eastAsia="nb-NO"/>
                <w14:ligatures w14:val="none"/>
              </w:rPr>
              <w:t xml:space="preserve"> = standard deviation, </w:t>
            </w:r>
            <w:r w:rsidR="00735DDB" w:rsidRPr="006013FC">
              <w:rPr>
                <w:rFonts w:ascii="Times New Roman" w:eastAsia="Times New Roman" w:hAnsi="Times New Roman" w:cs="Times New Roman"/>
                <w:color w:val="000000"/>
                <w:kern w:val="0"/>
                <w:sz w:val="24"/>
                <w:szCs w:val="24"/>
                <w:lang w:val="en-US" w:eastAsia="nb-NO"/>
                <w14:ligatures w14:val="none"/>
              </w:rPr>
              <w:t>α = Cronbach’s alpha, ω = McDonald’s Omega</w:t>
            </w:r>
            <w:r w:rsidR="0040367F">
              <w:rPr>
                <w:rFonts w:ascii="Times New Roman" w:eastAsia="Times New Roman" w:hAnsi="Times New Roman" w:cs="Times New Roman"/>
                <w:color w:val="000000"/>
                <w:kern w:val="0"/>
                <w:sz w:val="24"/>
                <w:szCs w:val="24"/>
                <w:lang w:val="en-US" w:eastAsia="nb-NO"/>
                <w14:ligatures w14:val="none"/>
              </w:rPr>
              <w:t xml:space="preserve">. </w:t>
            </w:r>
            <w:r w:rsidR="0040367F" w:rsidRPr="006013FC">
              <w:rPr>
                <w:rFonts w:ascii="Times New Roman" w:eastAsia="Times New Roman" w:hAnsi="Times New Roman" w:cs="Times New Roman"/>
                <w:color w:val="000000"/>
                <w:kern w:val="0"/>
                <w:sz w:val="24"/>
                <w:szCs w:val="24"/>
                <w:lang w:val="en-US" w:eastAsia="nb-NO"/>
                <w14:ligatures w14:val="none"/>
              </w:rPr>
              <w:t xml:space="preserve">All correlations were significant </w:t>
            </w:r>
            <w:proofErr w:type="gramStart"/>
            <w:r w:rsidR="0040367F" w:rsidRPr="006013FC">
              <w:rPr>
                <w:rFonts w:ascii="Times New Roman" w:eastAsia="Times New Roman" w:hAnsi="Times New Roman" w:cs="Times New Roman"/>
                <w:color w:val="000000"/>
                <w:kern w:val="0"/>
                <w:sz w:val="24"/>
                <w:szCs w:val="24"/>
                <w:lang w:val="en-US" w:eastAsia="nb-NO"/>
                <w14:ligatures w14:val="none"/>
              </w:rPr>
              <w:t>&lt; .</w:t>
            </w:r>
            <w:proofErr w:type="gramEnd"/>
            <w:r w:rsidR="0040367F" w:rsidRPr="006013FC">
              <w:rPr>
                <w:rFonts w:ascii="Times New Roman" w:eastAsia="Times New Roman" w:hAnsi="Times New Roman" w:cs="Times New Roman"/>
                <w:color w:val="000000"/>
                <w:kern w:val="0"/>
                <w:sz w:val="24"/>
                <w:szCs w:val="24"/>
                <w:lang w:val="en-US" w:eastAsia="nb-NO"/>
                <w14:ligatures w14:val="none"/>
              </w:rPr>
              <w:t>001.</w:t>
            </w:r>
            <w:r w:rsidR="00D77B34" w:rsidRPr="006013FC">
              <w:rPr>
                <w:rFonts w:ascii="Times New Roman" w:eastAsia="Times New Roman" w:hAnsi="Times New Roman" w:cs="Times New Roman"/>
                <w:color w:val="000000"/>
                <w:kern w:val="0"/>
                <w:sz w:val="24"/>
                <w:szCs w:val="24"/>
                <w:vertAlign w:val="superscript"/>
                <w:lang w:val="en-US" w:eastAsia="nb-NO"/>
                <w14:ligatures w14:val="none"/>
              </w:rPr>
              <w:t>a</w:t>
            </w:r>
            <w:r w:rsidR="001C6D12" w:rsidRPr="006013FC">
              <w:rPr>
                <w:rFonts w:ascii="Times New Roman" w:eastAsia="Times New Roman" w:hAnsi="Times New Roman" w:cs="Times New Roman"/>
                <w:color w:val="000000"/>
                <w:kern w:val="0"/>
                <w:sz w:val="24"/>
                <w:szCs w:val="24"/>
                <w:lang w:val="en-US" w:eastAsia="nb-NO"/>
                <w14:ligatures w14:val="none"/>
              </w:rPr>
              <w:t xml:space="preserve"> = Organization of materials. </w:t>
            </w:r>
          </w:p>
        </w:tc>
      </w:tr>
    </w:tbl>
    <w:p w14:paraId="5B018AA5" w14:textId="77777777" w:rsidR="00CB4B6E" w:rsidRPr="006013FC" w:rsidRDefault="00CB4B6E" w:rsidP="006013FC">
      <w:pPr>
        <w:spacing w:line="480" w:lineRule="auto"/>
        <w:ind w:firstLine="708"/>
        <w:rPr>
          <w:rFonts w:ascii="Times New Roman" w:hAnsi="Times New Roman" w:cs="Times New Roman"/>
          <w:b/>
          <w:bCs/>
          <w:sz w:val="24"/>
          <w:szCs w:val="24"/>
          <w:lang w:val="en-US"/>
        </w:rPr>
      </w:pPr>
    </w:p>
    <w:p w14:paraId="7972739D" w14:textId="77777777" w:rsidR="00AC4765" w:rsidRDefault="00AC4765" w:rsidP="006013FC">
      <w:pPr>
        <w:spacing w:line="480" w:lineRule="auto"/>
        <w:rPr>
          <w:rFonts w:ascii="Times New Roman" w:hAnsi="Times New Roman" w:cs="Times New Roman"/>
          <w:b/>
          <w:bCs/>
          <w:sz w:val="24"/>
          <w:szCs w:val="24"/>
          <w:lang w:val="en-US"/>
        </w:rPr>
      </w:pPr>
    </w:p>
    <w:p w14:paraId="6BD83647" w14:textId="4DC77F7B" w:rsidR="00DD2AD2" w:rsidRPr="006013FC" w:rsidRDefault="001B5BFF" w:rsidP="006013FC">
      <w:pPr>
        <w:spacing w:line="480" w:lineRule="auto"/>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t xml:space="preserve">Model </w:t>
      </w:r>
      <w:proofErr w:type="gramStart"/>
      <w:r w:rsidRPr="006013FC">
        <w:rPr>
          <w:rFonts w:ascii="Times New Roman" w:hAnsi="Times New Roman" w:cs="Times New Roman"/>
          <w:b/>
          <w:bCs/>
          <w:sz w:val="24"/>
          <w:szCs w:val="24"/>
          <w:lang w:val="en-US"/>
        </w:rPr>
        <w:t>fit</w:t>
      </w:r>
      <w:proofErr w:type="gramEnd"/>
    </w:p>
    <w:p w14:paraId="3800F040" w14:textId="5AB8531E" w:rsidR="00541D01" w:rsidRPr="006013FC" w:rsidRDefault="00E6752E"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 xml:space="preserve">The one-factor model exhibited a poor fit, with fit indices below acceptable thresholds and accounting for an average of 48.4% of the variance in the </w:t>
      </w:r>
      <w:r w:rsidR="000358E8" w:rsidRPr="00AB39A5">
        <w:rPr>
          <w:rFonts w:ascii="Times New Roman" w:hAnsi="Times New Roman" w:cs="Times New Roman"/>
          <w:sz w:val="24"/>
          <w:szCs w:val="24"/>
          <w:lang w:val="en-US"/>
        </w:rPr>
        <w:t>sub</w:t>
      </w:r>
      <w:r w:rsidRPr="00AB39A5">
        <w:rPr>
          <w:rFonts w:ascii="Times New Roman" w:hAnsi="Times New Roman" w:cs="Times New Roman"/>
          <w:sz w:val="24"/>
          <w:szCs w:val="24"/>
          <w:lang w:val="en-US"/>
        </w:rPr>
        <w:t xml:space="preserve">scales. </w:t>
      </w:r>
      <w:r w:rsidR="00AB39A5" w:rsidRPr="00AB39A5">
        <w:rPr>
          <w:rFonts w:ascii="Times New Roman" w:hAnsi="Times New Roman" w:cs="Times New Roman"/>
          <w:sz w:val="24"/>
          <w:szCs w:val="24"/>
          <w:lang w:val="en-US"/>
        </w:rPr>
        <w:t>For all models, the SRMR values were below 0.08, while the RMSEA scores were high, exceeding 0.06</w:t>
      </w:r>
      <w:r w:rsidR="00CE4574" w:rsidRPr="00AB39A5">
        <w:rPr>
          <w:rFonts w:ascii="Times New Roman" w:hAnsi="Times New Roman" w:cs="Times New Roman"/>
          <w:sz w:val="24"/>
          <w:szCs w:val="24"/>
          <w:lang w:val="en-US"/>
        </w:rPr>
        <w:t>.</w:t>
      </w:r>
      <w:r w:rsidR="00F073CE" w:rsidRPr="00AB39A5">
        <w:rPr>
          <w:rFonts w:ascii="Times New Roman" w:hAnsi="Times New Roman" w:cs="Times New Roman"/>
          <w:sz w:val="24"/>
          <w:szCs w:val="24"/>
          <w:lang w:val="en-US"/>
        </w:rPr>
        <w:t xml:space="preserve"> </w:t>
      </w:r>
      <w:r w:rsidRPr="00AB39A5">
        <w:rPr>
          <w:rFonts w:ascii="Times New Roman" w:hAnsi="Times New Roman" w:cs="Times New Roman"/>
          <w:sz w:val="24"/>
          <w:szCs w:val="24"/>
          <w:lang w:val="en-US"/>
        </w:rPr>
        <w:t>The two</w:t>
      </w:r>
      <w:r w:rsidRPr="006013FC">
        <w:rPr>
          <w:rFonts w:ascii="Times New Roman" w:hAnsi="Times New Roman" w:cs="Times New Roman"/>
          <w:sz w:val="24"/>
          <w:szCs w:val="24"/>
          <w:lang w:val="en-US"/>
        </w:rPr>
        <w:t>-factor model showed improved fit, but indices remained suboptimal. The behavioral regulation index accounted for 43.6% of the variance, while metacognition accounted for 57.2%. A chi-square difference test confirmed that the two-factor model fit significantly better than the one-factor model.</w:t>
      </w:r>
    </w:p>
    <w:p w14:paraId="4463D444" w14:textId="3C983207" w:rsidR="00541D01" w:rsidRPr="006013FC" w:rsidRDefault="00541D01"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The three-factor model yielded the best fit, with acceptable CFI and borderline TLI scores.</w:t>
      </w:r>
      <w:r w:rsidR="00083980">
        <w:rPr>
          <w:rFonts w:ascii="Times New Roman" w:hAnsi="Times New Roman" w:cs="Times New Roman"/>
          <w:sz w:val="24"/>
          <w:szCs w:val="24"/>
          <w:lang w:val="en-US"/>
        </w:rPr>
        <w:t xml:space="preserve"> </w:t>
      </w:r>
      <w:r w:rsidRPr="006013FC">
        <w:rPr>
          <w:rFonts w:ascii="Times New Roman" w:hAnsi="Times New Roman" w:cs="Times New Roman"/>
          <w:sz w:val="24"/>
          <w:szCs w:val="24"/>
          <w:lang w:val="en-US"/>
        </w:rPr>
        <w:t>This model significantly outperformed the two-factor model, with behavioral regulation, emotional regulation, and metacognition factors explaining 61%, 51%, and 57% of the variance</w:t>
      </w:r>
      <w:r w:rsidR="001B05F8" w:rsidRPr="006013FC">
        <w:rPr>
          <w:rFonts w:ascii="Times New Roman" w:hAnsi="Times New Roman" w:cs="Times New Roman"/>
          <w:sz w:val="24"/>
          <w:szCs w:val="24"/>
          <w:lang w:val="en-US"/>
        </w:rPr>
        <w:t xml:space="preserve"> in the scales</w:t>
      </w:r>
      <w:r w:rsidRPr="006013FC">
        <w:rPr>
          <w:rFonts w:ascii="Times New Roman" w:hAnsi="Times New Roman" w:cs="Times New Roman"/>
          <w:sz w:val="24"/>
          <w:szCs w:val="24"/>
          <w:lang w:val="en-US"/>
        </w:rPr>
        <w:t>, respectively (see Figure 1).</w:t>
      </w:r>
    </w:p>
    <w:p w14:paraId="3879C960" w14:textId="1102DC5E" w:rsidR="00EA0608" w:rsidRPr="006013FC" w:rsidRDefault="00E6334A"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 xml:space="preserve">The four-factor model </w:t>
      </w:r>
      <w:r w:rsidR="003B2158">
        <w:rPr>
          <w:rFonts w:ascii="Times New Roman" w:hAnsi="Times New Roman" w:cs="Times New Roman"/>
          <w:sz w:val="24"/>
          <w:szCs w:val="24"/>
          <w:lang w:val="en-US"/>
        </w:rPr>
        <w:t xml:space="preserve">fit worse than the three factor, but not </w:t>
      </w:r>
      <w:r w:rsidRPr="006013FC">
        <w:rPr>
          <w:rFonts w:ascii="Times New Roman" w:hAnsi="Times New Roman" w:cs="Times New Roman"/>
          <w:sz w:val="24"/>
          <w:szCs w:val="24"/>
          <w:lang w:val="en-US"/>
        </w:rPr>
        <w:t xml:space="preserve">significantly </w:t>
      </w:r>
      <w:r w:rsidR="003B2158">
        <w:rPr>
          <w:rFonts w:ascii="Times New Roman" w:hAnsi="Times New Roman" w:cs="Times New Roman"/>
          <w:sz w:val="24"/>
          <w:szCs w:val="24"/>
          <w:lang w:val="en-US"/>
        </w:rPr>
        <w:t>so,</w:t>
      </w:r>
      <w:r w:rsidRPr="006013FC">
        <w:rPr>
          <w:rFonts w:ascii="Times New Roman" w:hAnsi="Times New Roman" w:cs="Times New Roman"/>
          <w:sz w:val="24"/>
          <w:szCs w:val="24"/>
          <w:lang w:val="en-US"/>
        </w:rPr>
        <w:t xml:space="preserve"> but was significantly superior to the two-factor model, Δχ</w:t>
      </w:r>
      <w:proofErr w:type="gramStart"/>
      <w:r w:rsidRPr="006013FC">
        <w:rPr>
          <w:rFonts w:ascii="Times New Roman" w:hAnsi="Times New Roman" w:cs="Times New Roman"/>
          <w:sz w:val="24"/>
          <w:szCs w:val="24"/>
          <w:lang w:val="en-US"/>
        </w:rPr>
        <w:t>²(</w:t>
      </w:r>
      <w:proofErr w:type="gramEnd"/>
      <w:r w:rsidRPr="006013FC">
        <w:rPr>
          <w:rFonts w:ascii="Times New Roman" w:hAnsi="Times New Roman" w:cs="Times New Roman"/>
          <w:sz w:val="24"/>
          <w:szCs w:val="24"/>
          <w:lang w:val="en-US"/>
        </w:rPr>
        <w:t>5) = 39.136, p &lt; .001. The factors of behavioral regulation, emotional regulation, external metacognition, and internal metacognition accounted for 62%, 50.1%, 63.8%, and 48% of the variance, respectively.</w:t>
      </w:r>
      <w:r w:rsidR="00423803" w:rsidRPr="006013FC">
        <w:rPr>
          <w:rFonts w:ascii="Times New Roman" w:hAnsi="Times New Roman" w:cs="Times New Roman"/>
          <w:sz w:val="24"/>
          <w:szCs w:val="24"/>
          <w:lang w:val="en-US"/>
        </w:rPr>
        <w:t xml:space="preserve"> </w:t>
      </w:r>
    </w:p>
    <w:p w14:paraId="7E215148" w14:textId="7E64F8B3" w:rsidR="00DF7AD0" w:rsidRPr="006013FC" w:rsidRDefault="00DF7AD0" w:rsidP="006013FC">
      <w:pPr>
        <w:pStyle w:val="NormalWeb"/>
        <w:spacing w:line="480" w:lineRule="auto"/>
        <w:rPr>
          <w:lang w:val="en-US"/>
        </w:rPr>
      </w:pPr>
      <w:r w:rsidRPr="006013FC">
        <w:rPr>
          <w:lang w:val="en-US"/>
        </w:rPr>
        <w:t>WLSMV estimation yielded perfect CFI and TLI scores for all models, suggesting it may not be stringent enough for this data. ML estimation did not alter any measures, indicating minimal deviation from normal distribution. Therefore, non-robust RMSEA values are reported. Model comparisons are detailed in Table 2</w:t>
      </w:r>
      <w:r w:rsidR="0003490B">
        <w:rPr>
          <w:lang w:val="en-US"/>
        </w:rPr>
        <w:t xml:space="preserve">. </w:t>
      </w:r>
    </w:p>
    <w:p w14:paraId="68647EC5" w14:textId="512E7B93" w:rsidR="00831412" w:rsidRDefault="00831412" w:rsidP="006013FC">
      <w:pPr>
        <w:pStyle w:val="NormalWeb"/>
        <w:spacing w:line="480" w:lineRule="auto"/>
        <w:rPr>
          <w:lang w:val="en-US"/>
        </w:rPr>
      </w:pPr>
    </w:p>
    <w:p w14:paraId="71C94770" w14:textId="77777777" w:rsidR="00831412" w:rsidRDefault="00831412" w:rsidP="006013FC">
      <w:pPr>
        <w:pStyle w:val="NormalWeb"/>
        <w:spacing w:line="480" w:lineRule="auto"/>
        <w:rPr>
          <w:lang w:val="en-US"/>
        </w:rPr>
      </w:pPr>
    </w:p>
    <w:p w14:paraId="45FCD36D" w14:textId="77777777" w:rsidR="00831412" w:rsidRDefault="00831412" w:rsidP="006013FC">
      <w:pPr>
        <w:pStyle w:val="NormalWeb"/>
        <w:spacing w:line="480" w:lineRule="auto"/>
        <w:rPr>
          <w:lang w:val="en-US"/>
        </w:rPr>
      </w:pPr>
    </w:p>
    <w:tbl>
      <w:tblPr>
        <w:tblW w:w="10067" w:type="dxa"/>
        <w:tblCellMar>
          <w:left w:w="70" w:type="dxa"/>
          <w:right w:w="70" w:type="dxa"/>
        </w:tblCellMar>
        <w:tblLook w:val="04A0" w:firstRow="1" w:lastRow="0" w:firstColumn="1" w:lastColumn="0" w:noHBand="0" w:noVBand="1"/>
      </w:tblPr>
      <w:tblGrid>
        <w:gridCol w:w="2552"/>
        <w:gridCol w:w="850"/>
        <w:gridCol w:w="1560"/>
        <w:gridCol w:w="1984"/>
        <w:gridCol w:w="992"/>
        <w:gridCol w:w="993"/>
        <w:gridCol w:w="708"/>
        <w:gridCol w:w="428"/>
      </w:tblGrid>
      <w:tr w:rsidR="00B01366" w:rsidRPr="006013FC" w14:paraId="207FD340" w14:textId="77777777" w:rsidTr="00EC6514">
        <w:trPr>
          <w:trHeight w:val="375"/>
        </w:trPr>
        <w:tc>
          <w:tcPr>
            <w:tcW w:w="2552" w:type="dxa"/>
            <w:tcBorders>
              <w:left w:val="nil"/>
              <w:bottom w:val="single" w:sz="4" w:space="0" w:color="auto"/>
              <w:right w:val="nil"/>
            </w:tcBorders>
            <w:shd w:val="clear" w:color="auto" w:fill="auto"/>
            <w:noWrap/>
            <w:vAlign w:val="bottom"/>
            <w:hideMark/>
          </w:tcPr>
          <w:p w14:paraId="17908255" w14:textId="77777777" w:rsidR="00B01366" w:rsidRPr="00390E3F" w:rsidRDefault="00B01366" w:rsidP="00EC6514">
            <w:pPr>
              <w:spacing w:after="0" w:line="480" w:lineRule="auto"/>
              <w:rPr>
                <w:rFonts w:ascii="Times New Roman" w:eastAsia="Times New Roman" w:hAnsi="Times New Roman" w:cs="Times New Roman"/>
                <w:b/>
                <w:bCs/>
                <w:color w:val="000000"/>
                <w:kern w:val="0"/>
                <w:sz w:val="24"/>
                <w:szCs w:val="24"/>
                <w:lang w:val="en-US" w:eastAsia="nb-NO"/>
                <w14:ligatures w14:val="none"/>
              </w:rPr>
            </w:pPr>
            <w:r w:rsidRPr="00390E3F">
              <w:rPr>
                <w:rFonts w:ascii="Times New Roman" w:eastAsia="Times New Roman" w:hAnsi="Times New Roman" w:cs="Times New Roman"/>
                <w:b/>
                <w:bCs/>
                <w:color w:val="000000"/>
                <w:kern w:val="0"/>
                <w:sz w:val="24"/>
                <w:szCs w:val="24"/>
                <w:lang w:val="en-US" w:eastAsia="nb-NO"/>
                <w14:ligatures w14:val="none"/>
              </w:rPr>
              <w:t>Table 2</w:t>
            </w:r>
            <w:r>
              <w:rPr>
                <w:rFonts w:ascii="Times New Roman" w:eastAsia="Times New Roman" w:hAnsi="Times New Roman" w:cs="Times New Roman"/>
                <w:b/>
                <w:bCs/>
                <w:color w:val="000000"/>
                <w:kern w:val="0"/>
                <w:sz w:val="24"/>
                <w:szCs w:val="24"/>
                <w:lang w:val="en-US" w:eastAsia="nb-NO"/>
                <w14:ligatures w14:val="none"/>
              </w:rPr>
              <w:t xml:space="preserve"> fit indices</w:t>
            </w:r>
          </w:p>
          <w:p w14:paraId="1DE4C1BC" w14:textId="77777777" w:rsidR="00B01366" w:rsidRPr="006013FC"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Model</w:t>
            </w:r>
          </w:p>
        </w:tc>
        <w:tc>
          <w:tcPr>
            <w:tcW w:w="850" w:type="dxa"/>
            <w:tcBorders>
              <w:left w:val="nil"/>
              <w:bottom w:val="single" w:sz="4" w:space="0" w:color="auto"/>
              <w:right w:val="nil"/>
            </w:tcBorders>
            <w:shd w:val="clear" w:color="auto" w:fill="auto"/>
            <w:noWrap/>
            <w:vAlign w:val="bottom"/>
            <w:hideMark/>
          </w:tcPr>
          <w:p w14:paraId="6BE90E61"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proofErr w:type="spellStart"/>
            <w:r w:rsidRPr="006013FC">
              <w:rPr>
                <w:rFonts w:ascii="Times New Roman" w:eastAsia="Times New Roman" w:hAnsi="Times New Roman" w:cs="Times New Roman"/>
                <w:color w:val="000000"/>
                <w:kern w:val="0"/>
                <w:sz w:val="24"/>
                <w:szCs w:val="24"/>
                <w:lang w:val="en-US" w:eastAsia="nb-NO"/>
                <w14:ligatures w14:val="none"/>
              </w:rPr>
              <w:t>df</w:t>
            </w:r>
            <w:proofErr w:type="spellEnd"/>
          </w:p>
        </w:tc>
        <w:tc>
          <w:tcPr>
            <w:tcW w:w="1560" w:type="dxa"/>
            <w:tcBorders>
              <w:left w:val="nil"/>
              <w:bottom w:val="single" w:sz="4" w:space="0" w:color="auto"/>
              <w:right w:val="nil"/>
            </w:tcBorders>
            <w:shd w:val="clear" w:color="auto" w:fill="auto"/>
            <w:noWrap/>
            <w:vAlign w:val="bottom"/>
            <w:hideMark/>
          </w:tcPr>
          <w:p w14:paraId="66D98B35"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X</w:t>
            </w:r>
            <w:r w:rsidRPr="006013FC">
              <w:rPr>
                <w:rFonts w:ascii="Times New Roman" w:eastAsia="Times New Roman" w:hAnsi="Times New Roman" w:cs="Times New Roman"/>
                <w:color w:val="000000"/>
                <w:kern w:val="0"/>
                <w:sz w:val="24"/>
                <w:szCs w:val="24"/>
                <w:vertAlign w:val="superscript"/>
                <w:lang w:val="en-US" w:eastAsia="nb-NO"/>
                <w14:ligatures w14:val="none"/>
              </w:rPr>
              <w:t xml:space="preserve">2 </w:t>
            </w:r>
          </w:p>
        </w:tc>
        <w:tc>
          <w:tcPr>
            <w:tcW w:w="1984" w:type="dxa"/>
            <w:tcBorders>
              <w:left w:val="nil"/>
              <w:bottom w:val="single" w:sz="4" w:space="0" w:color="auto"/>
              <w:right w:val="nil"/>
            </w:tcBorders>
            <w:shd w:val="clear" w:color="auto" w:fill="auto"/>
            <w:noWrap/>
            <w:vAlign w:val="bottom"/>
            <w:hideMark/>
          </w:tcPr>
          <w:p w14:paraId="42BE66B7"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RMSEA (90% CI)</w:t>
            </w:r>
          </w:p>
        </w:tc>
        <w:tc>
          <w:tcPr>
            <w:tcW w:w="992" w:type="dxa"/>
            <w:tcBorders>
              <w:left w:val="nil"/>
              <w:bottom w:val="single" w:sz="4" w:space="0" w:color="auto"/>
              <w:right w:val="nil"/>
            </w:tcBorders>
            <w:shd w:val="clear" w:color="auto" w:fill="auto"/>
          </w:tcPr>
          <w:p w14:paraId="1D775AFE"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Pr>
                <w:rFonts w:ascii="Times New Roman" w:eastAsia="Times New Roman" w:hAnsi="Times New Roman" w:cs="Times New Roman"/>
                <w:noProof/>
                <w:color w:val="000000"/>
                <w:kern w:val="0"/>
                <w:sz w:val="24"/>
                <w:szCs w:val="24"/>
                <w:lang w:val="en-US" w:eastAsia="nb-NO"/>
              </w:rPr>
              <mc:AlternateContent>
                <mc:Choice Requires="wps">
                  <w:drawing>
                    <wp:anchor distT="0" distB="0" distL="114300" distR="114300" simplePos="0" relativeHeight="251658240" behindDoc="0" locked="0" layoutInCell="1" allowOverlap="1" wp14:anchorId="5117E808" wp14:editId="1D2D5B31">
                      <wp:simplePos x="0" y="0"/>
                      <wp:positionH relativeFrom="column">
                        <wp:posOffset>-52236</wp:posOffset>
                      </wp:positionH>
                      <wp:positionV relativeFrom="paragraph">
                        <wp:posOffset>308583</wp:posOffset>
                      </wp:positionV>
                      <wp:extent cx="644056" cy="349857"/>
                      <wp:effectExtent l="0" t="0" r="3810" b="0"/>
                      <wp:wrapNone/>
                      <wp:docPr id="1616289898" name="Text Box 1616289898"/>
                      <wp:cNvGraphicFramePr/>
                      <a:graphic xmlns:a="http://schemas.openxmlformats.org/drawingml/2006/main">
                        <a:graphicData uri="http://schemas.microsoft.com/office/word/2010/wordprocessingShape">
                          <wps:wsp>
                            <wps:cNvSpPr txBox="1"/>
                            <wps:spPr>
                              <a:xfrm>
                                <a:off x="0" y="0"/>
                                <a:ext cx="644056" cy="349857"/>
                              </a:xfrm>
                              <a:prstGeom prst="rect">
                                <a:avLst/>
                              </a:prstGeom>
                              <a:solidFill>
                                <a:schemeClr val="lt1"/>
                              </a:solidFill>
                              <a:ln w="6350">
                                <a:noFill/>
                              </a:ln>
                            </wps:spPr>
                            <wps:txbx>
                              <w:txbxContent>
                                <w:p w14:paraId="7CF67FC4" w14:textId="77777777" w:rsidR="00B01366" w:rsidRPr="006711DF" w:rsidRDefault="00B01366" w:rsidP="00B01366">
                                  <w:pPr>
                                    <w:rPr>
                                      <w:rFonts w:ascii="Times New Roman" w:hAnsi="Times New Roman" w:cs="Times New Roman"/>
                                      <w:sz w:val="24"/>
                                      <w:szCs w:val="24"/>
                                    </w:rPr>
                                  </w:pPr>
                                  <w:r w:rsidRPr="006711DF">
                                    <w:rPr>
                                      <w:rFonts w:ascii="Times New Roman" w:hAnsi="Times New Roman" w:cs="Times New Roman"/>
                                      <w:sz w:val="24"/>
                                      <w:szCs w:val="24"/>
                                    </w:rPr>
                                    <w:t>SRMR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117E808" id="_x0000_t202" coordsize="21600,21600" o:spt="202" path="m,l,21600r21600,l21600,xe">
                      <v:stroke joinstyle="miter"/>
                      <v:path gradientshapeok="t" o:connecttype="rect"/>
                    </v:shapetype>
                    <v:shape id="Text Box 1616289898" o:spid="_x0000_s1026" type="#_x0000_t202" style="position:absolute;left:0;text-align:left;margin-left:-4.1pt;margin-top:24.3pt;width:50.7pt;height:27.5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" fillcolor="white [3201]" stroked="f" strokeweight=".5pt">
                      <v:textbox>
                        <w:txbxContent>
                          <w:p w14:paraId="7CF67FC4" w14:textId="77777777" w:rsidR="00B01366" w:rsidRPr="006711DF" w:rsidRDefault="00B01366" w:rsidP="00B01366">
                            <w:pPr>
                              <w:rPr>
                                <w:rFonts w:ascii="Times New Roman" w:hAnsi="Times New Roman" w:cs="Times New Roman"/>
                                <w:sz w:val="24"/>
                                <w:szCs w:val="24"/>
                              </w:rPr>
                            </w:pPr>
                            <w:r w:rsidRPr="006711DF">
                              <w:rPr>
                                <w:rFonts w:ascii="Times New Roman" w:hAnsi="Times New Roman" w:cs="Times New Roman"/>
                                <w:sz w:val="24"/>
                                <w:szCs w:val="24"/>
                              </w:rPr>
                              <w:t>SRMR</w:t>
                            </w:r>
                          </w:p>
                        </w:txbxContent>
                      </v:textbox>
                    </v:shape>
                  </w:pict>
                </mc:Fallback>
              </mc:AlternateContent>
            </w:r>
          </w:p>
        </w:tc>
        <w:tc>
          <w:tcPr>
            <w:tcW w:w="993" w:type="dxa"/>
            <w:tcBorders>
              <w:left w:val="nil"/>
              <w:bottom w:val="single" w:sz="4" w:space="0" w:color="auto"/>
              <w:right w:val="nil"/>
            </w:tcBorders>
            <w:shd w:val="clear" w:color="auto" w:fill="auto"/>
            <w:noWrap/>
            <w:vAlign w:val="bottom"/>
            <w:hideMark/>
          </w:tcPr>
          <w:p w14:paraId="06EA73F4"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TIL</w:t>
            </w:r>
          </w:p>
        </w:tc>
        <w:tc>
          <w:tcPr>
            <w:tcW w:w="1136" w:type="dxa"/>
            <w:gridSpan w:val="2"/>
            <w:tcBorders>
              <w:left w:val="nil"/>
              <w:bottom w:val="single" w:sz="4" w:space="0" w:color="auto"/>
              <w:right w:val="nil"/>
            </w:tcBorders>
            <w:noWrap/>
            <w:vAlign w:val="bottom"/>
            <w:hideMark/>
          </w:tcPr>
          <w:p w14:paraId="6B6F1B86"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CFI</w:t>
            </w:r>
          </w:p>
        </w:tc>
      </w:tr>
      <w:tr w:rsidR="00B01366" w:rsidRPr="006013FC" w14:paraId="77189540" w14:textId="77777777" w:rsidTr="00EC6514">
        <w:trPr>
          <w:trHeight w:val="315"/>
        </w:trPr>
        <w:tc>
          <w:tcPr>
            <w:tcW w:w="2552" w:type="dxa"/>
            <w:tcBorders>
              <w:top w:val="single" w:sz="4" w:space="0" w:color="auto"/>
              <w:left w:val="nil"/>
              <w:right w:val="nil"/>
            </w:tcBorders>
            <w:shd w:val="clear" w:color="auto" w:fill="auto"/>
            <w:noWrap/>
            <w:vAlign w:val="bottom"/>
            <w:hideMark/>
          </w:tcPr>
          <w:p w14:paraId="62D8038F" w14:textId="77777777" w:rsidR="00B01366" w:rsidRPr="006013FC"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 One-factor</w:t>
            </w:r>
          </w:p>
        </w:tc>
        <w:tc>
          <w:tcPr>
            <w:tcW w:w="850" w:type="dxa"/>
            <w:tcBorders>
              <w:top w:val="single" w:sz="4" w:space="0" w:color="auto"/>
              <w:left w:val="nil"/>
              <w:right w:val="nil"/>
            </w:tcBorders>
            <w:shd w:val="clear" w:color="auto" w:fill="auto"/>
            <w:noWrap/>
            <w:vAlign w:val="bottom"/>
            <w:hideMark/>
          </w:tcPr>
          <w:p w14:paraId="140D5F77"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26</w:t>
            </w:r>
          </w:p>
        </w:tc>
        <w:tc>
          <w:tcPr>
            <w:tcW w:w="1560" w:type="dxa"/>
            <w:tcBorders>
              <w:top w:val="single" w:sz="4" w:space="0" w:color="auto"/>
              <w:left w:val="nil"/>
              <w:right w:val="nil"/>
            </w:tcBorders>
            <w:shd w:val="clear" w:color="auto" w:fill="auto"/>
            <w:noWrap/>
            <w:vAlign w:val="bottom"/>
            <w:hideMark/>
          </w:tcPr>
          <w:p w14:paraId="60141BE4"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128.8***</w:t>
            </w:r>
          </w:p>
        </w:tc>
        <w:tc>
          <w:tcPr>
            <w:tcW w:w="1984" w:type="dxa"/>
            <w:tcBorders>
              <w:top w:val="single" w:sz="4" w:space="0" w:color="auto"/>
              <w:left w:val="nil"/>
              <w:right w:val="nil"/>
            </w:tcBorders>
            <w:shd w:val="clear" w:color="auto" w:fill="auto"/>
            <w:noWrap/>
            <w:vAlign w:val="bottom"/>
            <w:hideMark/>
          </w:tcPr>
          <w:p w14:paraId="7E7ED47D"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.111 (.092-.131)</w:t>
            </w:r>
          </w:p>
        </w:tc>
        <w:tc>
          <w:tcPr>
            <w:tcW w:w="992" w:type="dxa"/>
            <w:tcBorders>
              <w:top w:val="single" w:sz="4" w:space="0" w:color="auto"/>
              <w:left w:val="nil"/>
              <w:right w:val="nil"/>
            </w:tcBorders>
            <w:shd w:val="clear" w:color="auto" w:fill="auto"/>
          </w:tcPr>
          <w:p w14:paraId="62AAB75E"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Pr>
                <w:rFonts w:ascii="Times New Roman" w:eastAsia="Times New Roman" w:hAnsi="Times New Roman" w:cs="Times New Roman"/>
                <w:color w:val="000000"/>
                <w:kern w:val="0"/>
                <w:sz w:val="24"/>
                <w:szCs w:val="24"/>
                <w:lang w:val="en-US" w:eastAsia="nb-NO"/>
                <w14:ligatures w14:val="none"/>
              </w:rPr>
              <w:t>.048</w:t>
            </w:r>
          </w:p>
        </w:tc>
        <w:tc>
          <w:tcPr>
            <w:tcW w:w="993" w:type="dxa"/>
            <w:tcBorders>
              <w:top w:val="single" w:sz="4" w:space="0" w:color="auto"/>
              <w:left w:val="nil"/>
              <w:right w:val="nil"/>
            </w:tcBorders>
            <w:shd w:val="clear" w:color="auto" w:fill="auto"/>
            <w:noWrap/>
            <w:vAlign w:val="bottom"/>
            <w:hideMark/>
          </w:tcPr>
          <w:p w14:paraId="4A498A02"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.894</w:t>
            </w:r>
          </w:p>
        </w:tc>
        <w:tc>
          <w:tcPr>
            <w:tcW w:w="1136" w:type="dxa"/>
            <w:gridSpan w:val="2"/>
            <w:tcBorders>
              <w:top w:val="single" w:sz="4" w:space="0" w:color="auto"/>
              <w:left w:val="nil"/>
              <w:right w:val="nil"/>
            </w:tcBorders>
            <w:noWrap/>
            <w:vAlign w:val="bottom"/>
            <w:hideMark/>
          </w:tcPr>
          <w:p w14:paraId="0240480C"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.921</w:t>
            </w:r>
          </w:p>
        </w:tc>
      </w:tr>
      <w:tr w:rsidR="00B01366" w:rsidRPr="006013FC" w14:paraId="3D172760" w14:textId="77777777" w:rsidTr="00EC6514">
        <w:trPr>
          <w:trHeight w:val="315"/>
        </w:trPr>
        <w:tc>
          <w:tcPr>
            <w:tcW w:w="2552" w:type="dxa"/>
            <w:tcBorders>
              <w:top w:val="nil"/>
              <w:left w:val="nil"/>
              <w:bottom w:val="single" w:sz="4" w:space="0" w:color="auto"/>
              <w:right w:val="nil"/>
            </w:tcBorders>
            <w:shd w:val="clear" w:color="auto" w:fill="auto"/>
            <w:noWrap/>
            <w:vAlign w:val="bottom"/>
            <w:hideMark/>
          </w:tcPr>
          <w:p w14:paraId="0522AE7E" w14:textId="77777777" w:rsidR="00B01366" w:rsidRPr="006013FC"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Model 1 versus 2</w:t>
            </w:r>
          </w:p>
        </w:tc>
        <w:tc>
          <w:tcPr>
            <w:tcW w:w="850" w:type="dxa"/>
            <w:tcBorders>
              <w:top w:val="nil"/>
              <w:left w:val="nil"/>
              <w:bottom w:val="single" w:sz="4" w:space="0" w:color="auto"/>
              <w:right w:val="nil"/>
            </w:tcBorders>
            <w:shd w:val="clear" w:color="auto" w:fill="auto"/>
            <w:noWrap/>
            <w:vAlign w:val="bottom"/>
            <w:hideMark/>
          </w:tcPr>
          <w:p w14:paraId="1E8CD418"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w:t>
            </w:r>
          </w:p>
        </w:tc>
        <w:tc>
          <w:tcPr>
            <w:tcW w:w="1560" w:type="dxa"/>
            <w:tcBorders>
              <w:top w:val="nil"/>
              <w:left w:val="nil"/>
              <w:bottom w:val="single" w:sz="4" w:space="0" w:color="auto"/>
              <w:right w:val="nil"/>
            </w:tcBorders>
            <w:shd w:val="clear" w:color="auto" w:fill="auto"/>
            <w:noWrap/>
            <w:vAlign w:val="bottom"/>
            <w:hideMark/>
          </w:tcPr>
          <w:p w14:paraId="1BB158AA"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19.0***</w:t>
            </w:r>
          </w:p>
        </w:tc>
        <w:tc>
          <w:tcPr>
            <w:tcW w:w="1984" w:type="dxa"/>
            <w:tcBorders>
              <w:top w:val="nil"/>
              <w:left w:val="nil"/>
              <w:bottom w:val="single" w:sz="4" w:space="0" w:color="auto"/>
              <w:right w:val="nil"/>
            </w:tcBorders>
            <w:shd w:val="clear" w:color="auto" w:fill="auto"/>
            <w:noWrap/>
            <w:vAlign w:val="bottom"/>
            <w:hideMark/>
          </w:tcPr>
          <w:p w14:paraId="7DA33138"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p>
        </w:tc>
        <w:tc>
          <w:tcPr>
            <w:tcW w:w="992" w:type="dxa"/>
            <w:tcBorders>
              <w:top w:val="nil"/>
              <w:left w:val="nil"/>
              <w:bottom w:val="single" w:sz="4" w:space="0" w:color="auto"/>
              <w:right w:val="nil"/>
            </w:tcBorders>
            <w:shd w:val="clear" w:color="auto" w:fill="auto"/>
          </w:tcPr>
          <w:p w14:paraId="78A42BC6"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c>
          <w:tcPr>
            <w:tcW w:w="993" w:type="dxa"/>
            <w:tcBorders>
              <w:top w:val="nil"/>
              <w:left w:val="nil"/>
              <w:bottom w:val="single" w:sz="4" w:space="0" w:color="auto"/>
              <w:right w:val="nil"/>
            </w:tcBorders>
            <w:shd w:val="clear" w:color="auto" w:fill="auto"/>
            <w:noWrap/>
            <w:vAlign w:val="bottom"/>
            <w:hideMark/>
          </w:tcPr>
          <w:p w14:paraId="4D3043A4"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c>
          <w:tcPr>
            <w:tcW w:w="1136" w:type="dxa"/>
            <w:gridSpan w:val="2"/>
            <w:tcBorders>
              <w:top w:val="nil"/>
              <w:left w:val="nil"/>
              <w:bottom w:val="single" w:sz="4" w:space="0" w:color="auto"/>
              <w:right w:val="nil"/>
            </w:tcBorders>
            <w:noWrap/>
            <w:vAlign w:val="bottom"/>
            <w:hideMark/>
          </w:tcPr>
          <w:p w14:paraId="4F9FB608"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r>
      <w:tr w:rsidR="00B01366" w:rsidRPr="006013FC" w14:paraId="1AC069A5" w14:textId="77777777" w:rsidTr="00EC6514">
        <w:trPr>
          <w:trHeight w:val="315"/>
        </w:trPr>
        <w:tc>
          <w:tcPr>
            <w:tcW w:w="2552" w:type="dxa"/>
            <w:tcBorders>
              <w:top w:val="single" w:sz="4" w:space="0" w:color="auto"/>
              <w:left w:val="nil"/>
              <w:right w:val="nil"/>
            </w:tcBorders>
            <w:shd w:val="clear" w:color="auto" w:fill="auto"/>
            <w:noWrap/>
            <w:vAlign w:val="bottom"/>
            <w:hideMark/>
          </w:tcPr>
          <w:p w14:paraId="3C4E58E1" w14:textId="77777777" w:rsidR="00B01366" w:rsidRPr="006013FC"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2. Two-factor</w:t>
            </w:r>
          </w:p>
        </w:tc>
        <w:tc>
          <w:tcPr>
            <w:tcW w:w="850" w:type="dxa"/>
            <w:tcBorders>
              <w:top w:val="single" w:sz="4" w:space="0" w:color="auto"/>
              <w:left w:val="nil"/>
              <w:right w:val="nil"/>
            </w:tcBorders>
            <w:shd w:val="clear" w:color="auto" w:fill="auto"/>
            <w:noWrap/>
            <w:vAlign w:val="bottom"/>
            <w:hideMark/>
          </w:tcPr>
          <w:p w14:paraId="24B482C3"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26</w:t>
            </w:r>
          </w:p>
        </w:tc>
        <w:tc>
          <w:tcPr>
            <w:tcW w:w="1560" w:type="dxa"/>
            <w:tcBorders>
              <w:top w:val="single" w:sz="4" w:space="0" w:color="auto"/>
              <w:left w:val="nil"/>
              <w:right w:val="nil"/>
            </w:tcBorders>
            <w:shd w:val="clear" w:color="auto" w:fill="auto"/>
            <w:noWrap/>
            <w:vAlign w:val="center"/>
            <w:hideMark/>
          </w:tcPr>
          <w:p w14:paraId="3C093035"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109.8***</w:t>
            </w:r>
          </w:p>
        </w:tc>
        <w:tc>
          <w:tcPr>
            <w:tcW w:w="1984" w:type="dxa"/>
            <w:tcBorders>
              <w:top w:val="single" w:sz="4" w:space="0" w:color="auto"/>
              <w:left w:val="nil"/>
              <w:right w:val="nil"/>
            </w:tcBorders>
            <w:shd w:val="clear" w:color="auto" w:fill="auto"/>
            <w:noWrap/>
            <w:vAlign w:val="bottom"/>
            <w:hideMark/>
          </w:tcPr>
          <w:p w14:paraId="478B3207"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.103 (.084-.123)</w:t>
            </w:r>
          </w:p>
        </w:tc>
        <w:tc>
          <w:tcPr>
            <w:tcW w:w="992" w:type="dxa"/>
            <w:tcBorders>
              <w:top w:val="single" w:sz="4" w:space="0" w:color="auto"/>
              <w:left w:val="nil"/>
              <w:right w:val="nil"/>
            </w:tcBorders>
            <w:shd w:val="clear" w:color="auto" w:fill="auto"/>
          </w:tcPr>
          <w:p w14:paraId="420B090A"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Pr>
                <w:rFonts w:ascii="Times New Roman" w:eastAsia="Times New Roman" w:hAnsi="Times New Roman" w:cs="Times New Roman"/>
                <w:color w:val="000000"/>
                <w:kern w:val="0"/>
                <w:sz w:val="24"/>
                <w:szCs w:val="24"/>
                <w:lang w:val="en-US" w:eastAsia="nb-NO"/>
                <w14:ligatures w14:val="none"/>
              </w:rPr>
              <w:t>.045</w:t>
            </w:r>
          </w:p>
        </w:tc>
        <w:tc>
          <w:tcPr>
            <w:tcW w:w="993" w:type="dxa"/>
            <w:tcBorders>
              <w:top w:val="single" w:sz="4" w:space="0" w:color="auto"/>
              <w:left w:val="nil"/>
              <w:right w:val="nil"/>
            </w:tcBorders>
            <w:shd w:val="clear" w:color="auto" w:fill="auto"/>
            <w:noWrap/>
            <w:vAlign w:val="bottom"/>
            <w:hideMark/>
          </w:tcPr>
          <w:p w14:paraId="3C669DF3"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.910</w:t>
            </w:r>
          </w:p>
        </w:tc>
        <w:tc>
          <w:tcPr>
            <w:tcW w:w="1136" w:type="dxa"/>
            <w:gridSpan w:val="2"/>
            <w:tcBorders>
              <w:top w:val="single" w:sz="4" w:space="0" w:color="auto"/>
              <w:left w:val="nil"/>
              <w:right w:val="nil"/>
            </w:tcBorders>
            <w:noWrap/>
            <w:vAlign w:val="bottom"/>
            <w:hideMark/>
          </w:tcPr>
          <w:p w14:paraId="47C63A89"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.935</w:t>
            </w:r>
          </w:p>
        </w:tc>
      </w:tr>
      <w:tr w:rsidR="00B01366" w:rsidRPr="006013FC" w14:paraId="16388DCC" w14:textId="77777777" w:rsidTr="00EC6514">
        <w:trPr>
          <w:trHeight w:val="315"/>
        </w:trPr>
        <w:tc>
          <w:tcPr>
            <w:tcW w:w="2552" w:type="dxa"/>
            <w:tcBorders>
              <w:top w:val="nil"/>
              <w:left w:val="nil"/>
              <w:bottom w:val="single" w:sz="4" w:space="0" w:color="auto"/>
              <w:right w:val="nil"/>
            </w:tcBorders>
            <w:shd w:val="clear" w:color="auto" w:fill="auto"/>
            <w:noWrap/>
            <w:vAlign w:val="bottom"/>
            <w:hideMark/>
          </w:tcPr>
          <w:p w14:paraId="62A1AA8B" w14:textId="77777777" w:rsidR="00B01366" w:rsidRPr="006013FC"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Model 2 versus 3</w:t>
            </w:r>
          </w:p>
        </w:tc>
        <w:tc>
          <w:tcPr>
            <w:tcW w:w="850" w:type="dxa"/>
            <w:tcBorders>
              <w:top w:val="nil"/>
              <w:left w:val="nil"/>
              <w:bottom w:val="single" w:sz="4" w:space="0" w:color="auto"/>
              <w:right w:val="nil"/>
            </w:tcBorders>
            <w:shd w:val="clear" w:color="auto" w:fill="auto"/>
            <w:noWrap/>
            <w:vAlign w:val="bottom"/>
            <w:hideMark/>
          </w:tcPr>
          <w:p w14:paraId="6F187AE6"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2</w:t>
            </w:r>
          </w:p>
        </w:tc>
        <w:tc>
          <w:tcPr>
            <w:tcW w:w="1560" w:type="dxa"/>
            <w:tcBorders>
              <w:top w:val="nil"/>
              <w:left w:val="nil"/>
              <w:bottom w:val="single" w:sz="4" w:space="0" w:color="auto"/>
              <w:right w:val="nil"/>
            </w:tcBorders>
            <w:shd w:val="clear" w:color="auto" w:fill="auto"/>
            <w:noWrap/>
            <w:vAlign w:val="bottom"/>
            <w:hideMark/>
          </w:tcPr>
          <w:p w14:paraId="192FB2AF"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37.6 ***</w:t>
            </w:r>
          </w:p>
        </w:tc>
        <w:tc>
          <w:tcPr>
            <w:tcW w:w="1984" w:type="dxa"/>
            <w:tcBorders>
              <w:top w:val="nil"/>
              <w:left w:val="nil"/>
              <w:bottom w:val="single" w:sz="4" w:space="0" w:color="auto"/>
              <w:right w:val="nil"/>
            </w:tcBorders>
            <w:shd w:val="clear" w:color="auto" w:fill="auto"/>
            <w:noWrap/>
            <w:vAlign w:val="bottom"/>
            <w:hideMark/>
          </w:tcPr>
          <w:p w14:paraId="55E6910E"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p>
        </w:tc>
        <w:tc>
          <w:tcPr>
            <w:tcW w:w="992" w:type="dxa"/>
            <w:tcBorders>
              <w:top w:val="nil"/>
              <w:left w:val="nil"/>
              <w:bottom w:val="single" w:sz="4" w:space="0" w:color="auto"/>
              <w:right w:val="nil"/>
            </w:tcBorders>
            <w:shd w:val="clear" w:color="auto" w:fill="auto"/>
          </w:tcPr>
          <w:p w14:paraId="0957A9BF"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c>
          <w:tcPr>
            <w:tcW w:w="993" w:type="dxa"/>
            <w:tcBorders>
              <w:top w:val="nil"/>
              <w:left w:val="nil"/>
              <w:bottom w:val="single" w:sz="4" w:space="0" w:color="auto"/>
              <w:right w:val="nil"/>
            </w:tcBorders>
            <w:shd w:val="clear" w:color="auto" w:fill="auto"/>
            <w:noWrap/>
            <w:vAlign w:val="bottom"/>
            <w:hideMark/>
          </w:tcPr>
          <w:p w14:paraId="0317A7D5"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c>
          <w:tcPr>
            <w:tcW w:w="1136" w:type="dxa"/>
            <w:gridSpan w:val="2"/>
            <w:tcBorders>
              <w:top w:val="nil"/>
              <w:left w:val="nil"/>
              <w:bottom w:val="single" w:sz="4" w:space="0" w:color="auto"/>
              <w:right w:val="nil"/>
            </w:tcBorders>
            <w:noWrap/>
            <w:vAlign w:val="bottom"/>
            <w:hideMark/>
          </w:tcPr>
          <w:p w14:paraId="3D8E46A2"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r>
      <w:tr w:rsidR="00B01366" w:rsidRPr="006013FC" w14:paraId="7EDE5DB9" w14:textId="77777777" w:rsidTr="00EC6514">
        <w:trPr>
          <w:trHeight w:val="315"/>
        </w:trPr>
        <w:tc>
          <w:tcPr>
            <w:tcW w:w="2552" w:type="dxa"/>
            <w:tcBorders>
              <w:top w:val="single" w:sz="4" w:space="0" w:color="auto"/>
              <w:left w:val="nil"/>
              <w:right w:val="nil"/>
            </w:tcBorders>
            <w:shd w:val="clear" w:color="auto" w:fill="auto"/>
            <w:noWrap/>
            <w:vAlign w:val="bottom"/>
            <w:hideMark/>
          </w:tcPr>
          <w:p w14:paraId="12A48688" w14:textId="77777777" w:rsidR="00B01366" w:rsidRPr="006013FC"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3. Three-factor</w:t>
            </w:r>
          </w:p>
        </w:tc>
        <w:tc>
          <w:tcPr>
            <w:tcW w:w="850" w:type="dxa"/>
            <w:tcBorders>
              <w:top w:val="single" w:sz="4" w:space="0" w:color="auto"/>
              <w:left w:val="nil"/>
              <w:right w:val="nil"/>
            </w:tcBorders>
            <w:shd w:val="clear" w:color="auto" w:fill="auto"/>
            <w:noWrap/>
            <w:vAlign w:val="bottom"/>
            <w:hideMark/>
          </w:tcPr>
          <w:p w14:paraId="4CC9C474"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24</w:t>
            </w:r>
          </w:p>
        </w:tc>
        <w:tc>
          <w:tcPr>
            <w:tcW w:w="1560" w:type="dxa"/>
            <w:tcBorders>
              <w:top w:val="single" w:sz="4" w:space="0" w:color="auto"/>
              <w:left w:val="nil"/>
              <w:right w:val="nil"/>
            </w:tcBorders>
            <w:shd w:val="clear" w:color="auto" w:fill="auto"/>
            <w:noWrap/>
            <w:vAlign w:val="bottom"/>
            <w:hideMark/>
          </w:tcPr>
          <w:p w14:paraId="7382870E"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72.2***</w:t>
            </w:r>
          </w:p>
        </w:tc>
        <w:tc>
          <w:tcPr>
            <w:tcW w:w="1984" w:type="dxa"/>
            <w:tcBorders>
              <w:top w:val="single" w:sz="4" w:space="0" w:color="auto"/>
              <w:left w:val="nil"/>
              <w:right w:val="nil"/>
            </w:tcBorders>
            <w:shd w:val="clear" w:color="auto" w:fill="auto"/>
            <w:noWrap/>
            <w:vAlign w:val="bottom"/>
            <w:hideMark/>
          </w:tcPr>
          <w:p w14:paraId="71841A05"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.081 (.060-.103)</w:t>
            </w:r>
          </w:p>
        </w:tc>
        <w:tc>
          <w:tcPr>
            <w:tcW w:w="992" w:type="dxa"/>
            <w:tcBorders>
              <w:top w:val="single" w:sz="4" w:space="0" w:color="auto"/>
              <w:left w:val="nil"/>
              <w:right w:val="nil"/>
            </w:tcBorders>
            <w:shd w:val="clear" w:color="auto" w:fill="auto"/>
          </w:tcPr>
          <w:p w14:paraId="73E72E6B"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Pr>
                <w:rFonts w:ascii="Times New Roman" w:eastAsia="Times New Roman" w:hAnsi="Times New Roman" w:cs="Times New Roman"/>
                <w:color w:val="000000"/>
                <w:kern w:val="0"/>
                <w:sz w:val="24"/>
                <w:szCs w:val="24"/>
                <w:lang w:val="en-US" w:eastAsia="nb-NO"/>
                <w14:ligatures w14:val="none"/>
              </w:rPr>
              <w:t>.034</w:t>
            </w:r>
          </w:p>
        </w:tc>
        <w:tc>
          <w:tcPr>
            <w:tcW w:w="993" w:type="dxa"/>
            <w:tcBorders>
              <w:top w:val="single" w:sz="4" w:space="0" w:color="auto"/>
              <w:left w:val="nil"/>
              <w:right w:val="nil"/>
            </w:tcBorders>
            <w:shd w:val="clear" w:color="auto" w:fill="auto"/>
            <w:noWrap/>
            <w:vAlign w:val="bottom"/>
            <w:hideMark/>
          </w:tcPr>
          <w:p w14:paraId="06ECC1C6"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.944</w:t>
            </w:r>
          </w:p>
        </w:tc>
        <w:tc>
          <w:tcPr>
            <w:tcW w:w="1136" w:type="dxa"/>
            <w:gridSpan w:val="2"/>
            <w:tcBorders>
              <w:top w:val="single" w:sz="4" w:space="0" w:color="auto"/>
              <w:left w:val="nil"/>
              <w:right w:val="nil"/>
            </w:tcBorders>
            <w:noWrap/>
            <w:vAlign w:val="bottom"/>
            <w:hideMark/>
          </w:tcPr>
          <w:p w14:paraId="43D288FE"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.963</w:t>
            </w:r>
          </w:p>
        </w:tc>
      </w:tr>
      <w:tr w:rsidR="00B01366" w:rsidRPr="006013FC" w14:paraId="178DC37C" w14:textId="77777777" w:rsidTr="00EC6514">
        <w:trPr>
          <w:trHeight w:val="315"/>
        </w:trPr>
        <w:tc>
          <w:tcPr>
            <w:tcW w:w="2552" w:type="dxa"/>
            <w:tcBorders>
              <w:top w:val="nil"/>
              <w:left w:val="nil"/>
              <w:bottom w:val="single" w:sz="4" w:space="0" w:color="auto"/>
              <w:right w:val="nil"/>
            </w:tcBorders>
            <w:shd w:val="clear" w:color="auto" w:fill="auto"/>
            <w:noWrap/>
            <w:vAlign w:val="bottom"/>
            <w:hideMark/>
          </w:tcPr>
          <w:p w14:paraId="33BE802A" w14:textId="77777777" w:rsidR="00B01366" w:rsidRPr="006013FC"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Model 3 versus 4</w:t>
            </w:r>
          </w:p>
        </w:tc>
        <w:tc>
          <w:tcPr>
            <w:tcW w:w="850" w:type="dxa"/>
            <w:tcBorders>
              <w:top w:val="nil"/>
              <w:left w:val="nil"/>
              <w:bottom w:val="single" w:sz="4" w:space="0" w:color="auto"/>
              <w:right w:val="nil"/>
            </w:tcBorders>
            <w:shd w:val="clear" w:color="auto" w:fill="auto"/>
            <w:noWrap/>
            <w:vAlign w:val="bottom"/>
            <w:hideMark/>
          </w:tcPr>
          <w:p w14:paraId="2E478BC6"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3</w:t>
            </w:r>
          </w:p>
        </w:tc>
        <w:tc>
          <w:tcPr>
            <w:tcW w:w="1560" w:type="dxa"/>
            <w:tcBorders>
              <w:top w:val="nil"/>
              <w:left w:val="nil"/>
              <w:bottom w:val="single" w:sz="4" w:space="0" w:color="auto"/>
              <w:right w:val="nil"/>
            </w:tcBorders>
            <w:shd w:val="clear" w:color="auto" w:fill="auto"/>
            <w:noWrap/>
            <w:vAlign w:val="bottom"/>
            <w:hideMark/>
          </w:tcPr>
          <w:p w14:paraId="09C9ED78"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1.59</w:t>
            </w:r>
          </w:p>
        </w:tc>
        <w:tc>
          <w:tcPr>
            <w:tcW w:w="1984" w:type="dxa"/>
            <w:tcBorders>
              <w:top w:val="nil"/>
              <w:left w:val="nil"/>
              <w:bottom w:val="single" w:sz="4" w:space="0" w:color="auto"/>
              <w:right w:val="nil"/>
            </w:tcBorders>
            <w:shd w:val="clear" w:color="auto" w:fill="auto"/>
            <w:noWrap/>
            <w:vAlign w:val="bottom"/>
            <w:hideMark/>
          </w:tcPr>
          <w:p w14:paraId="22A7D376"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p>
        </w:tc>
        <w:tc>
          <w:tcPr>
            <w:tcW w:w="992" w:type="dxa"/>
            <w:tcBorders>
              <w:top w:val="nil"/>
              <w:left w:val="nil"/>
              <w:bottom w:val="single" w:sz="4" w:space="0" w:color="auto"/>
              <w:right w:val="nil"/>
            </w:tcBorders>
            <w:shd w:val="clear" w:color="auto" w:fill="auto"/>
          </w:tcPr>
          <w:p w14:paraId="1B68188E"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c>
          <w:tcPr>
            <w:tcW w:w="993" w:type="dxa"/>
            <w:tcBorders>
              <w:top w:val="nil"/>
              <w:left w:val="nil"/>
              <w:bottom w:val="single" w:sz="4" w:space="0" w:color="auto"/>
              <w:right w:val="nil"/>
            </w:tcBorders>
            <w:shd w:val="clear" w:color="auto" w:fill="auto"/>
            <w:noWrap/>
            <w:vAlign w:val="bottom"/>
            <w:hideMark/>
          </w:tcPr>
          <w:p w14:paraId="0382CC64"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c>
          <w:tcPr>
            <w:tcW w:w="1136" w:type="dxa"/>
            <w:gridSpan w:val="2"/>
            <w:tcBorders>
              <w:top w:val="nil"/>
              <w:left w:val="nil"/>
              <w:bottom w:val="single" w:sz="4" w:space="0" w:color="auto"/>
              <w:right w:val="nil"/>
            </w:tcBorders>
            <w:noWrap/>
            <w:vAlign w:val="bottom"/>
            <w:hideMark/>
          </w:tcPr>
          <w:p w14:paraId="4BE7D2C6" w14:textId="77777777" w:rsidR="00B01366" w:rsidRPr="006013FC" w:rsidRDefault="00B01366" w:rsidP="00EC6514">
            <w:pPr>
              <w:spacing w:after="0" w:line="480" w:lineRule="auto"/>
              <w:jc w:val="center"/>
              <w:rPr>
                <w:rFonts w:ascii="Times New Roman" w:eastAsia="Times New Roman" w:hAnsi="Times New Roman" w:cs="Times New Roman"/>
                <w:kern w:val="0"/>
                <w:sz w:val="24"/>
                <w:szCs w:val="24"/>
                <w:lang w:val="en-US" w:eastAsia="nb-NO"/>
                <w14:ligatures w14:val="none"/>
              </w:rPr>
            </w:pPr>
          </w:p>
        </w:tc>
      </w:tr>
      <w:tr w:rsidR="00B01366" w:rsidRPr="006013FC" w14:paraId="52152A91" w14:textId="77777777" w:rsidTr="00EC6514">
        <w:trPr>
          <w:trHeight w:val="315"/>
        </w:trPr>
        <w:tc>
          <w:tcPr>
            <w:tcW w:w="2552" w:type="dxa"/>
            <w:tcBorders>
              <w:top w:val="single" w:sz="4" w:space="0" w:color="auto"/>
              <w:left w:val="nil"/>
              <w:right w:val="nil"/>
            </w:tcBorders>
            <w:shd w:val="clear" w:color="auto" w:fill="auto"/>
            <w:noWrap/>
            <w:vAlign w:val="bottom"/>
            <w:hideMark/>
          </w:tcPr>
          <w:p w14:paraId="34911F73" w14:textId="77777777" w:rsidR="00B01366" w:rsidRPr="006013FC"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4. Four-factor</w:t>
            </w:r>
          </w:p>
        </w:tc>
        <w:tc>
          <w:tcPr>
            <w:tcW w:w="850" w:type="dxa"/>
            <w:tcBorders>
              <w:top w:val="single" w:sz="4" w:space="0" w:color="auto"/>
              <w:left w:val="nil"/>
              <w:right w:val="nil"/>
            </w:tcBorders>
            <w:shd w:val="clear" w:color="auto" w:fill="auto"/>
            <w:noWrap/>
            <w:vAlign w:val="bottom"/>
            <w:hideMark/>
          </w:tcPr>
          <w:p w14:paraId="3E70497B"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21</w:t>
            </w:r>
          </w:p>
        </w:tc>
        <w:tc>
          <w:tcPr>
            <w:tcW w:w="1560" w:type="dxa"/>
            <w:tcBorders>
              <w:top w:val="single" w:sz="4" w:space="0" w:color="auto"/>
              <w:left w:val="nil"/>
              <w:right w:val="nil"/>
            </w:tcBorders>
            <w:shd w:val="clear" w:color="auto" w:fill="auto"/>
            <w:noWrap/>
            <w:vAlign w:val="bottom"/>
            <w:hideMark/>
          </w:tcPr>
          <w:p w14:paraId="74BFD131"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70.6***</w:t>
            </w:r>
          </w:p>
        </w:tc>
        <w:tc>
          <w:tcPr>
            <w:tcW w:w="1984" w:type="dxa"/>
            <w:tcBorders>
              <w:top w:val="single" w:sz="4" w:space="0" w:color="auto"/>
              <w:left w:val="nil"/>
              <w:right w:val="nil"/>
            </w:tcBorders>
            <w:shd w:val="clear" w:color="auto" w:fill="auto"/>
            <w:noWrap/>
            <w:vAlign w:val="bottom"/>
            <w:hideMark/>
          </w:tcPr>
          <w:p w14:paraId="7DC93903"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.088 (.066-.111)</w:t>
            </w:r>
          </w:p>
        </w:tc>
        <w:tc>
          <w:tcPr>
            <w:tcW w:w="992" w:type="dxa"/>
            <w:tcBorders>
              <w:top w:val="single" w:sz="4" w:space="0" w:color="auto"/>
              <w:left w:val="nil"/>
              <w:right w:val="nil"/>
            </w:tcBorders>
            <w:shd w:val="clear" w:color="auto" w:fill="auto"/>
          </w:tcPr>
          <w:p w14:paraId="2B9D1DCE"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Pr>
                <w:rFonts w:ascii="Times New Roman" w:eastAsia="Times New Roman" w:hAnsi="Times New Roman" w:cs="Times New Roman"/>
                <w:color w:val="000000"/>
                <w:kern w:val="0"/>
                <w:sz w:val="24"/>
                <w:szCs w:val="24"/>
                <w:lang w:val="en-US" w:eastAsia="nb-NO"/>
                <w14:ligatures w14:val="none"/>
              </w:rPr>
              <w:t>.034</w:t>
            </w:r>
          </w:p>
        </w:tc>
        <w:tc>
          <w:tcPr>
            <w:tcW w:w="993" w:type="dxa"/>
            <w:tcBorders>
              <w:top w:val="single" w:sz="4" w:space="0" w:color="auto"/>
              <w:left w:val="nil"/>
              <w:right w:val="nil"/>
            </w:tcBorders>
            <w:shd w:val="clear" w:color="auto" w:fill="auto"/>
            <w:noWrap/>
            <w:vAlign w:val="bottom"/>
            <w:hideMark/>
          </w:tcPr>
          <w:p w14:paraId="458D2919"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.934</w:t>
            </w:r>
          </w:p>
        </w:tc>
        <w:tc>
          <w:tcPr>
            <w:tcW w:w="1136" w:type="dxa"/>
            <w:gridSpan w:val="2"/>
            <w:tcBorders>
              <w:top w:val="single" w:sz="4" w:space="0" w:color="auto"/>
              <w:left w:val="nil"/>
              <w:right w:val="nil"/>
            </w:tcBorders>
            <w:noWrap/>
            <w:vAlign w:val="bottom"/>
            <w:hideMark/>
          </w:tcPr>
          <w:p w14:paraId="536E85F0" w14:textId="77777777" w:rsidR="00B01366" w:rsidRPr="006013FC" w:rsidRDefault="00B01366" w:rsidP="00EC6514">
            <w:pPr>
              <w:spacing w:after="0" w:line="480" w:lineRule="auto"/>
              <w:jc w:val="center"/>
              <w:rPr>
                <w:rFonts w:ascii="Times New Roman" w:eastAsia="Times New Roman" w:hAnsi="Times New Roman" w:cs="Times New Roman"/>
                <w:color w:val="000000"/>
                <w:kern w:val="0"/>
                <w:sz w:val="24"/>
                <w:szCs w:val="24"/>
                <w:lang w:val="en-US" w:eastAsia="nb-NO"/>
                <w14:ligatures w14:val="none"/>
              </w:rPr>
            </w:pPr>
            <w:r w:rsidRPr="006013FC">
              <w:rPr>
                <w:rFonts w:ascii="Times New Roman" w:eastAsia="Times New Roman" w:hAnsi="Times New Roman" w:cs="Times New Roman"/>
                <w:color w:val="000000"/>
                <w:kern w:val="0"/>
                <w:sz w:val="24"/>
                <w:szCs w:val="24"/>
                <w:lang w:val="en-US" w:eastAsia="nb-NO"/>
                <w14:ligatures w14:val="none"/>
              </w:rPr>
              <w:t>.961</w:t>
            </w:r>
          </w:p>
        </w:tc>
      </w:tr>
      <w:tr w:rsidR="00B01366" w:rsidRPr="00E535CD" w14:paraId="053564D3" w14:textId="77777777" w:rsidTr="00EC6514">
        <w:trPr>
          <w:trHeight w:val="300"/>
        </w:trPr>
        <w:tc>
          <w:tcPr>
            <w:tcW w:w="9639" w:type="dxa"/>
            <w:gridSpan w:val="7"/>
            <w:tcBorders>
              <w:left w:val="nil"/>
              <w:bottom w:val="nil"/>
              <w:right w:val="nil"/>
            </w:tcBorders>
            <w:shd w:val="clear" w:color="auto" w:fill="auto"/>
          </w:tcPr>
          <w:p w14:paraId="110EE97A" w14:textId="77777777" w:rsidR="00B01366" w:rsidRDefault="00B01366" w:rsidP="00EC6514">
            <w:pPr>
              <w:spacing w:after="0" w:line="480" w:lineRule="auto"/>
              <w:rPr>
                <w:rFonts w:ascii="Times New Roman" w:eastAsia="Times New Roman" w:hAnsi="Times New Roman" w:cs="Times New Roman"/>
                <w:i/>
                <w:iCs/>
                <w:color w:val="000000"/>
                <w:kern w:val="0"/>
                <w:sz w:val="24"/>
                <w:szCs w:val="24"/>
                <w:lang w:val="en-US" w:eastAsia="nb-NO"/>
                <w14:ligatures w14:val="none"/>
              </w:rPr>
            </w:pPr>
          </w:p>
          <w:p w14:paraId="041F96E9" w14:textId="1CEB85F9" w:rsidR="00B01366"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r w:rsidRPr="001F635F">
              <w:rPr>
                <w:rFonts w:ascii="Times New Roman" w:eastAsia="Times New Roman" w:hAnsi="Times New Roman" w:cs="Times New Roman"/>
                <w:i/>
                <w:iCs/>
                <w:color w:val="000000"/>
                <w:kern w:val="0"/>
                <w:sz w:val="24"/>
                <w:szCs w:val="24"/>
                <w:lang w:val="en-US" w:eastAsia="nb-NO"/>
                <w14:ligatures w14:val="none"/>
              </w:rPr>
              <w:t>Note</w:t>
            </w:r>
            <w:r w:rsidRPr="006013FC">
              <w:rPr>
                <w:rFonts w:ascii="Times New Roman" w:eastAsia="Times New Roman" w:hAnsi="Times New Roman" w:cs="Times New Roman"/>
                <w:color w:val="000000"/>
                <w:kern w:val="0"/>
                <w:sz w:val="24"/>
                <w:szCs w:val="24"/>
                <w:lang w:val="en-US" w:eastAsia="nb-NO"/>
                <w14:ligatures w14:val="none"/>
              </w:rPr>
              <w:t xml:space="preserve">: </w:t>
            </w:r>
            <w:proofErr w:type="spellStart"/>
            <w:r w:rsidRPr="006013FC">
              <w:rPr>
                <w:rFonts w:ascii="Times New Roman" w:eastAsia="Times New Roman" w:hAnsi="Times New Roman" w:cs="Times New Roman"/>
                <w:color w:val="000000"/>
                <w:kern w:val="0"/>
                <w:sz w:val="24"/>
                <w:szCs w:val="24"/>
                <w:lang w:val="en-US" w:eastAsia="nb-NO"/>
                <w14:ligatures w14:val="none"/>
              </w:rPr>
              <w:t>df</w:t>
            </w:r>
            <w:proofErr w:type="spellEnd"/>
            <w:r w:rsidRPr="006013FC">
              <w:rPr>
                <w:rFonts w:ascii="Times New Roman" w:eastAsia="Times New Roman" w:hAnsi="Times New Roman" w:cs="Times New Roman"/>
                <w:color w:val="000000"/>
                <w:kern w:val="0"/>
                <w:sz w:val="24"/>
                <w:szCs w:val="24"/>
                <w:lang w:val="en-US" w:eastAsia="nb-NO"/>
                <w14:ligatures w14:val="none"/>
              </w:rPr>
              <w:t xml:space="preserve"> = model degrees of freedom</w:t>
            </w:r>
            <w:r>
              <w:rPr>
                <w:rFonts w:ascii="Times New Roman" w:eastAsia="Times New Roman" w:hAnsi="Times New Roman" w:cs="Times New Roman"/>
                <w:color w:val="000000"/>
                <w:kern w:val="0"/>
                <w:sz w:val="24"/>
                <w:szCs w:val="24"/>
                <w:lang w:val="en-US" w:eastAsia="nb-NO"/>
                <w14:ligatures w14:val="none"/>
              </w:rPr>
              <w:t>,</w:t>
            </w:r>
            <w:r w:rsidRPr="006013FC">
              <w:rPr>
                <w:rFonts w:ascii="Times New Roman" w:eastAsia="Times New Roman" w:hAnsi="Times New Roman" w:cs="Times New Roman"/>
                <w:color w:val="000000"/>
                <w:kern w:val="0"/>
                <w:sz w:val="24"/>
                <w:szCs w:val="24"/>
                <w:lang w:val="en-US" w:eastAsia="nb-NO"/>
                <w14:ligatures w14:val="none"/>
              </w:rPr>
              <w:t xml:space="preserve"> RMSEA = root mean squared error of approximation</w:t>
            </w:r>
            <w:r>
              <w:rPr>
                <w:rFonts w:ascii="Times New Roman" w:eastAsia="Times New Roman" w:hAnsi="Times New Roman" w:cs="Times New Roman"/>
                <w:color w:val="000000"/>
                <w:kern w:val="0"/>
                <w:sz w:val="24"/>
                <w:szCs w:val="24"/>
                <w:lang w:val="en-US" w:eastAsia="nb-NO"/>
                <w14:ligatures w14:val="none"/>
              </w:rPr>
              <w:t>,</w:t>
            </w:r>
            <w:r w:rsidRPr="006013FC">
              <w:rPr>
                <w:rFonts w:ascii="Times New Roman" w:eastAsia="Times New Roman" w:hAnsi="Times New Roman" w:cs="Times New Roman"/>
                <w:color w:val="000000"/>
                <w:kern w:val="0"/>
                <w:sz w:val="24"/>
                <w:szCs w:val="24"/>
                <w:lang w:val="en-US" w:eastAsia="nb-NO"/>
                <w14:ligatures w14:val="none"/>
              </w:rPr>
              <w:t xml:space="preserve"> 90% CI = 90% confidence interval</w:t>
            </w:r>
            <w:r>
              <w:rPr>
                <w:rFonts w:ascii="Times New Roman" w:eastAsia="Times New Roman" w:hAnsi="Times New Roman" w:cs="Times New Roman"/>
                <w:color w:val="000000"/>
                <w:kern w:val="0"/>
                <w:sz w:val="24"/>
                <w:szCs w:val="24"/>
                <w:lang w:val="en-US" w:eastAsia="nb-NO"/>
                <w14:ligatures w14:val="none"/>
              </w:rPr>
              <w:t>,</w:t>
            </w:r>
            <w:r w:rsidRPr="006013FC">
              <w:rPr>
                <w:rFonts w:ascii="Times New Roman" w:eastAsia="Times New Roman" w:hAnsi="Times New Roman" w:cs="Times New Roman"/>
                <w:color w:val="000000"/>
                <w:kern w:val="0"/>
                <w:sz w:val="24"/>
                <w:szCs w:val="24"/>
                <w:lang w:val="en-US" w:eastAsia="nb-NO"/>
                <w14:ligatures w14:val="none"/>
              </w:rPr>
              <w:t xml:space="preserve"> SRMR = standardized root </w:t>
            </w:r>
            <w:proofErr w:type="gramStart"/>
            <w:r w:rsidRPr="006013FC">
              <w:rPr>
                <w:rFonts w:ascii="Times New Roman" w:eastAsia="Times New Roman" w:hAnsi="Times New Roman" w:cs="Times New Roman"/>
                <w:color w:val="000000"/>
                <w:kern w:val="0"/>
                <w:sz w:val="24"/>
                <w:szCs w:val="24"/>
                <w:lang w:val="en-US" w:eastAsia="nb-NO"/>
                <w14:ligatures w14:val="none"/>
              </w:rPr>
              <w:t>mean</w:t>
            </w:r>
            <w:proofErr w:type="gramEnd"/>
            <w:r w:rsidRPr="006013FC">
              <w:rPr>
                <w:rFonts w:ascii="Times New Roman" w:eastAsia="Times New Roman" w:hAnsi="Times New Roman" w:cs="Times New Roman"/>
                <w:color w:val="000000"/>
                <w:kern w:val="0"/>
                <w:sz w:val="24"/>
                <w:szCs w:val="24"/>
                <w:lang w:val="en-US" w:eastAsia="nb-NO"/>
                <w14:ligatures w14:val="none"/>
              </w:rPr>
              <w:t xml:space="preserve"> </w:t>
            </w:r>
            <w:r w:rsidR="00E535CD">
              <w:rPr>
                <w:rFonts w:ascii="Times New Roman" w:eastAsia="Times New Roman" w:hAnsi="Times New Roman" w:cs="Times New Roman"/>
                <w:color w:val="000000"/>
                <w:kern w:val="0"/>
                <w:sz w:val="24"/>
                <w:szCs w:val="24"/>
                <w:lang w:val="en-US" w:eastAsia="nb-NO"/>
                <w14:ligatures w14:val="none"/>
              </w:rPr>
              <w:t xml:space="preserve">square </w:t>
            </w:r>
            <w:r w:rsidRPr="006013FC">
              <w:rPr>
                <w:rFonts w:ascii="Times New Roman" w:eastAsia="Times New Roman" w:hAnsi="Times New Roman" w:cs="Times New Roman"/>
                <w:color w:val="000000"/>
                <w:kern w:val="0"/>
                <w:sz w:val="24"/>
                <w:szCs w:val="24"/>
                <w:lang w:val="en-US" w:eastAsia="nb-NO"/>
                <w14:ligatures w14:val="none"/>
              </w:rPr>
              <w:t>residual</w:t>
            </w:r>
            <w:r>
              <w:rPr>
                <w:rFonts w:ascii="Times New Roman" w:eastAsia="Times New Roman" w:hAnsi="Times New Roman" w:cs="Times New Roman"/>
                <w:color w:val="000000"/>
                <w:kern w:val="0"/>
                <w:sz w:val="24"/>
                <w:szCs w:val="24"/>
                <w:lang w:val="en-US" w:eastAsia="nb-NO"/>
                <w14:ligatures w14:val="none"/>
              </w:rPr>
              <w:t>,</w:t>
            </w:r>
            <w:r w:rsidRPr="006013FC">
              <w:rPr>
                <w:rFonts w:ascii="Times New Roman" w:eastAsia="Times New Roman" w:hAnsi="Times New Roman" w:cs="Times New Roman"/>
                <w:color w:val="000000"/>
                <w:kern w:val="0"/>
                <w:sz w:val="24"/>
                <w:szCs w:val="24"/>
                <w:lang w:val="en-US" w:eastAsia="nb-NO"/>
                <w14:ligatures w14:val="none"/>
              </w:rPr>
              <w:t xml:space="preserve"> TLI = Tucker–Lewis Index, CFI = comparative fit index. ***p &lt; .001</w:t>
            </w:r>
          </w:p>
          <w:p w14:paraId="4AED14DA" w14:textId="77777777" w:rsidR="00B01366" w:rsidRPr="000A32A8" w:rsidRDefault="00B01366" w:rsidP="00EC6514">
            <w:pPr>
              <w:spacing w:after="0" w:line="480" w:lineRule="auto"/>
              <w:rPr>
                <w:rFonts w:ascii="Times New Roman" w:eastAsia="Times New Roman" w:hAnsi="Times New Roman" w:cs="Times New Roman"/>
                <w:color w:val="000000"/>
                <w:kern w:val="0"/>
                <w:sz w:val="24"/>
                <w:szCs w:val="24"/>
                <w:lang w:val="en-US" w:eastAsia="nb-NO"/>
                <w14:ligatures w14:val="none"/>
              </w:rPr>
            </w:pPr>
          </w:p>
        </w:tc>
        <w:tc>
          <w:tcPr>
            <w:tcW w:w="428" w:type="dxa"/>
            <w:tcBorders>
              <w:left w:val="nil"/>
              <w:bottom w:val="nil"/>
              <w:right w:val="nil"/>
            </w:tcBorders>
            <w:noWrap/>
            <w:vAlign w:val="bottom"/>
          </w:tcPr>
          <w:p w14:paraId="0445CF7B" w14:textId="77777777" w:rsidR="00B01366" w:rsidRPr="002D070A" w:rsidRDefault="00B01366" w:rsidP="00EC6514">
            <w:pPr>
              <w:pStyle w:val="Caption"/>
              <w:rPr>
                <w:rFonts w:ascii="Times New Roman" w:eastAsia="Times New Roman" w:hAnsi="Times New Roman" w:cs="Times New Roman"/>
                <w:i w:val="0"/>
                <w:color w:val="000000"/>
                <w:kern w:val="0"/>
                <w:sz w:val="24"/>
                <w:szCs w:val="24"/>
                <w:lang w:val="en-GB" w:eastAsia="nb-NO"/>
                <w14:ligatures w14:val="none"/>
              </w:rPr>
            </w:pPr>
          </w:p>
        </w:tc>
      </w:tr>
    </w:tbl>
    <w:p w14:paraId="6C699C89" w14:textId="2A624D35" w:rsidR="00B01366" w:rsidRPr="006013FC" w:rsidRDefault="00B01366" w:rsidP="00B01366">
      <w:pPr>
        <w:pStyle w:val="Caption"/>
        <w:keepNext/>
        <w:spacing w:line="480" w:lineRule="auto"/>
        <w:rPr>
          <w:rFonts w:ascii="Times New Roman" w:hAnsi="Times New Roman" w:cs="Times New Roman"/>
          <w:b/>
          <w:bCs/>
          <w:i w:val="0"/>
          <w:iCs w:val="0"/>
          <w:color w:val="auto"/>
          <w:sz w:val="24"/>
          <w:szCs w:val="24"/>
          <w:lang w:val="en-US"/>
        </w:rPr>
      </w:pPr>
      <w:r w:rsidRPr="006013FC">
        <w:rPr>
          <w:rFonts w:ascii="Times New Roman" w:hAnsi="Times New Roman" w:cs="Times New Roman"/>
          <w:b/>
          <w:bCs/>
          <w:i w:val="0"/>
          <w:iCs w:val="0"/>
          <w:color w:val="auto"/>
          <w:sz w:val="24"/>
          <w:szCs w:val="24"/>
          <w:lang w:val="en-US"/>
        </w:rPr>
        <w:t xml:space="preserve">Figure </w:t>
      </w:r>
      <w:r w:rsidRPr="006013FC">
        <w:rPr>
          <w:rFonts w:ascii="Times New Roman" w:hAnsi="Times New Roman" w:cs="Times New Roman"/>
          <w:b/>
          <w:bCs/>
          <w:i w:val="0"/>
          <w:iCs w:val="0"/>
          <w:color w:val="auto"/>
          <w:sz w:val="24"/>
          <w:szCs w:val="24"/>
          <w:lang w:val="en-US"/>
        </w:rPr>
        <w:fldChar w:fldCharType="begin"/>
      </w:r>
      <w:r w:rsidRPr="006013FC">
        <w:rPr>
          <w:rFonts w:ascii="Times New Roman" w:hAnsi="Times New Roman" w:cs="Times New Roman"/>
          <w:b/>
          <w:bCs/>
          <w:i w:val="0"/>
          <w:iCs w:val="0"/>
          <w:color w:val="auto"/>
          <w:sz w:val="24"/>
          <w:szCs w:val="24"/>
          <w:lang w:val="en-US"/>
        </w:rPr>
        <w:instrText xml:space="preserve"> SEQ Figure \* ARABIC </w:instrText>
      </w:r>
      <w:r w:rsidRPr="006013FC">
        <w:rPr>
          <w:rFonts w:ascii="Times New Roman" w:hAnsi="Times New Roman" w:cs="Times New Roman"/>
          <w:b/>
          <w:bCs/>
          <w:i w:val="0"/>
          <w:iCs w:val="0"/>
          <w:color w:val="auto"/>
          <w:sz w:val="24"/>
          <w:szCs w:val="24"/>
          <w:lang w:val="en-US"/>
        </w:rPr>
        <w:fldChar w:fldCharType="separate"/>
      </w:r>
      <w:r w:rsidR="00846E59">
        <w:rPr>
          <w:rFonts w:ascii="Times New Roman" w:hAnsi="Times New Roman" w:cs="Times New Roman"/>
          <w:b/>
          <w:bCs/>
          <w:i w:val="0"/>
          <w:iCs w:val="0"/>
          <w:noProof/>
          <w:color w:val="auto"/>
          <w:sz w:val="24"/>
          <w:szCs w:val="24"/>
          <w:lang w:val="en-US"/>
        </w:rPr>
        <w:t>1</w:t>
      </w:r>
      <w:r w:rsidRPr="006013FC">
        <w:rPr>
          <w:rFonts w:ascii="Times New Roman" w:hAnsi="Times New Roman" w:cs="Times New Roman"/>
          <w:b/>
          <w:bCs/>
          <w:i w:val="0"/>
          <w:iCs w:val="0"/>
          <w:color w:val="auto"/>
          <w:sz w:val="24"/>
          <w:szCs w:val="24"/>
          <w:lang w:val="en-US"/>
        </w:rPr>
        <w:fldChar w:fldCharType="end"/>
      </w:r>
      <w:r w:rsidRPr="006013FC">
        <w:rPr>
          <w:rFonts w:ascii="Times New Roman" w:hAnsi="Times New Roman" w:cs="Times New Roman"/>
          <w:b/>
          <w:bCs/>
          <w:i w:val="0"/>
          <w:iCs w:val="0"/>
          <w:color w:val="auto"/>
          <w:sz w:val="24"/>
          <w:szCs w:val="24"/>
          <w:lang w:val="en-US"/>
        </w:rPr>
        <w:t xml:space="preserve"> </w:t>
      </w:r>
    </w:p>
    <w:p w14:paraId="2AA72237" w14:textId="77777777" w:rsidR="00B01366" w:rsidRPr="00671702" w:rsidRDefault="00B01366" w:rsidP="00B01366">
      <w:pPr>
        <w:pStyle w:val="Caption"/>
        <w:keepNext/>
        <w:spacing w:line="480" w:lineRule="auto"/>
        <w:rPr>
          <w:lang w:val="en-GB"/>
        </w:rPr>
      </w:pPr>
      <w:r>
        <w:rPr>
          <w:rFonts w:ascii="Times New Roman" w:hAnsi="Times New Roman" w:cs="Times New Roman"/>
          <w:i w:val="0"/>
          <w:iCs w:val="0"/>
          <w:color w:val="auto"/>
          <w:sz w:val="24"/>
          <w:szCs w:val="24"/>
          <w:lang w:val="en-US"/>
        </w:rPr>
        <w:t>Confirmatory factor analysis for the t</w:t>
      </w:r>
      <w:r w:rsidRPr="006013FC">
        <w:rPr>
          <w:rFonts w:ascii="Times New Roman" w:hAnsi="Times New Roman" w:cs="Times New Roman"/>
          <w:i w:val="0"/>
          <w:iCs w:val="0"/>
          <w:color w:val="auto"/>
          <w:sz w:val="24"/>
          <w:szCs w:val="24"/>
          <w:lang w:val="en-US"/>
        </w:rPr>
        <w:t>hree-factor model</w:t>
      </w:r>
      <w:r w:rsidRPr="00424E1B">
        <w:rPr>
          <w:rFonts w:ascii="Times New Roman" w:eastAsia="Times New Roman" w:hAnsi="Times New Roman" w:cs="Times New Roman"/>
          <w:noProof/>
          <w:color w:val="000000"/>
          <w:kern w:val="0"/>
          <w:sz w:val="24"/>
          <w:szCs w:val="24"/>
          <w:lang w:val="en-US" w:eastAsia="nb-NO"/>
          <w14:ligatures w14:val="none"/>
        </w:rPr>
        <w:drawing>
          <wp:inline distT="0" distB="0" distL="0" distR="0" wp14:anchorId="701029EF" wp14:editId="3725AC70">
            <wp:extent cx="5760720" cy="4868545"/>
            <wp:effectExtent l="0" t="0" r="0" b="8255"/>
            <wp:docPr id="76761255" name="Picture 76761255"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1255" name="Bilde 1" descr="A diagram of a model&#10;&#10;Description automatically generated"/>
                    <pic:cNvPicPr/>
                  </pic:nvPicPr>
                  <pic:blipFill>
                    <a:blip r:embed="rId9"/>
                    <a:stretch>
                      <a:fillRect/>
                    </a:stretch>
                  </pic:blipFill>
                  <pic:spPr>
                    <a:xfrm>
                      <a:off x="0" y="0"/>
                      <a:ext cx="5760720" cy="4868545"/>
                    </a:xfrm>
                    <a:prstGeom prst="rect">
                      <a:avLst/>
                    </a:prstGeom>
                  </pic:spPr>
                </pic:pic>
              </a:graphicData>
            </a:graphic>
          </wp:inline>
        </w:drawing>
      </w:r>
    </w:p>
    <w:p w14:paraId="4BDCE869" w14:textId="0F56C8EA" w:rsidR="00215746" w:rsidRPr="006013FC" w:rsidRDefault="00B01366" w:rsidP="006013FC">
      <w:pPr>
        <w:spacing w:line="480" w:lineRule="auto"/>
        <w:rPr>
          <w:rFonts w:ascii="Times New Roman" w:hAnsi="Times New Roman" w:cs="Times New Roman"/>
          <w:b/>
          <w:bCs/>
          <w:sz w:val="24"/>
          <w:szCs w:val="24"/>
          <w:lang w:val="en-US"/>
        </w:rPr>
      </w:pPr>
      <w:r w:rsidRPr="00172BE3">
        <w:rPr>
          <w:rFonts w:ascii="Times New Roman" w:hAnsi="Times New Roman" w:cs="Times New Roman"/>
          <w:i/>
          <w:iCs/>
          <w:sz w:val="24"/>
          <w:szCs w:val="24"/>
          <w:lang w:val="en-GB"/>
        </w:rPr>
        <w:t>Note</w:t>
      </w:r>
      <w:r w:rsidRPr="00C93F99">
        <w:rPr>
          <w:rFonts w:ascii="Times New Roman" w:hAnsi="Times New Roman" w:cs="Times New Roman"/>
          <w:sz w:val="24"/>
          <w:szCs w:val="24"/>
          <w:lang w:val="en-GB"/>
        </w:rPr>
        <w:t xml:space="preserve">. All path coefficients for latent variables are presented as standardized estimates. Latent factor variances are fixed at 1. Standardized variances for observed variables reflect the unique variance of each indicator. Correlations between latent </w:t>
      </w:r>
      <w:r w:rsidRPr="00172BE3">
        <w:rPr>
          <w:rFonts w:ascii="Times New Roman" w:hAnsi="Times New Roman" w:cs="Times New Roman"/>
          <w:sz w:val="24"/>
          <w:szCs w:val="24"/>
          <w:lang w:val="en-GB"/>
        </w:rPr>
        <w:t>variables</w:t>
      </w:r>
      <w:r w:rsidRPr="00C93F99">
        <w:rPr>
          <w:rFonts w:ascii="Times New Roman" w:hAnsi="Times New Roman" w:cs="Times New Roman"/>
          <w:sz w:val="24"/>
          <w:szCs w:val="24"/>
          <w:lang w:val="en-GB"/>
        </w:rPr>
        <w:t xml:space="preserve"> are depicted by dotted lines.</w:t>
      </w:r>
    </w:p>
    <w:p w14:paraId="439EB31B" w14:textId="385FBCDB" w:rsidR="00B92B80" w:rsidRPr="006013FC" w:rsidRDefault="00215746" w:rsidP="006013FC">
      <w:pPr>
        <w:spacing w:line="480" w:lineRule="auto"/>
        <w:jc w:val="center"/>
        <w:rPr>
          <w:rFonts w:ascii="Times New Roman" w:hAnsi="Times New Roman" w:cs="Times New Roman"/>
          <w:b/>
          <w:bCs/>
          <w:sz w:val="24"/>
          <w:szCs w:val="24"/>
          <w:lang w:val="en-US"/>
        </w:rPr>
      </w:pPr>
      <w:r w:rsidRPr="006013FC">
        <w:rPr>
          <w:rFonts w:ascii="Times New Roman" w:hAnsi="Times New Roman" w:cs="Times New Roman"/>
          <w:b/>
          <w:bCs/>
          <w:sz w:val="24"/>
          <w:szCs w:val="24"/>
          <w:lang w:val="en-US"/>
        </w:rPr>
        <w:t>Discussion</w:t>
      </w:r>
    </w:p>
    <w:p w14:paraId="59398200" w14:textId="63F89466" w:rsidR="006B61E3" w:rsidRPr="006013FC" w:rsidRDefault="00916508" w:rsidP="006013FC">
      <w:pPr>
        <w:spacing w:line="480" w:lineRule="auto"/>
        <w:rPr>
          <w:rFonts w:ascii="Times New Roman" w:hAnsi="Times New Roman" w:cs="Times New Roman"/>
          <w:sz w:val="24"/>
          <w:szCs w:val="24"/>
          <w:lang w:val="en-US"/>
        </w:rPr>
      </w:pPr>
      <w:r w:rsidRPr="006013FC">
        <w:rPr>
          <w:rFonts w:ascii="Times New Roman" w:hAnsi="Times New Roman" w:cs="Times New Roman"/>
          <w:b/>
          <w:bCs/>
          <w:sz w:val="24"/>
          <w:szCs w:val="24"/>
          <w:lang w:val="en-US"/>
        </w:rPr>
        <w:tab/>
      </w:r>
      <w:r w:rsidR="002121C2" w:rsidRPr="006013FC">
        <w:rPr>
          <w:rFonts w:ascii="Times New Roman" w:hAnsi="Times New Roman" w:cs="Times New Roman"/>
          <w:sz w:val="24"/>
          <w:szCs w:val="24"/>
          <w:lang w:val="en-US"/>
        </w:rPr>
        <w:t xml:space="preserve">The findings from this study indicate that a </w:t>
      </w:r>
      <w:r w:rsidR="00C0755D" w:rsidRPr="006013FC">
        <w:rPr>
          <w:rFonts w:ascii="Times New Roman" w:hAnsi="Times New Roman" w:cs="Times New Roman"/>
          <w:sz w:val="24"/>
          <w:szCs w:val="24"/>
          <w:lang w:val="en-US"/>
        </w:rPr>
        <w:t>three-factor</w:t>
      </w:r>
      <w:r w:rsidR="002121C2" w:rsidRPr="006013FC">
        <w:rPr>
          <w:rFonts w:ascii="Times New Roman" w:hAnsi="Times New Roman" w:cs="Times New Roman"/>
          <w:sz w:val="24"/>
          <w:szCs w:val="24"/>
          <w:lang w:val="en-US"/>
        </w:rPr>
        <w:t xml:space="preserve"> model </w:t>
      </w:r>
      <w:r w:rsidR="00FC2D4B" w:rsidRPr="006013FC">
        <w:rPr>
          <w:rFonts w:ascii="Times New Roman" w:hAnsi="Times New Roman" w:cs="Times New Roman"/>
          <w:sz w:val="24"/>
          <w:szCs w:val="24"/>
          <w:lang w:val="en-US"/>
        </w:rPr>
        <w:t xml:space="preserve">is the best fit for a Norwegian population </w:t>
      </w:r>
      <w:r w:rsidRPr="006013FC">
        <w:rPr>
          <w:rFonts w:ascii="Times New Roman" w:hAnsi="Times New Roman" w:cs="Times New Roman"/>
          <w:sz w:val="24"/>
          <w:szCs w:val="24"/>
          <w:lang w:val="en-US"/>
        </w:rPr>
        <w:t xml:space="preserve">The results suggest that EF, </w:t>
      </w:r>
      <w:r w:rsidR="00414CA6" w:rsidRPr="006013FC">
        <w:rPr>
          <w:rFonts w:ascii="Times New Roman" w:hAnsi="Times New Roman" w:cs="Times New Roman"/>
          <w:sz w:val="24"/>
          <w:szCs w:val="24"/>
          <w:lang w:val="en-US"/>
        </w:rPr>
        <w:t>at least</w:t>
      </w:r>
      <w:r w:rsidRPr="006013FC">
        <w:rPr>
          <w:rFonts w:ascii="Times New Roman" w:hAnsi="Times New Roman" w:cs="Times New Roman"/>
          <w:sz w:val="24"/>
          <w:szCs w:val="24"/>
          <w:lang w:val="en-US"/>
        </w:rPr>
        <w:t xml:space="preserve"> as measured by BRIEF, is not a unitary construct, but rather </w:t>
      </w:r>
      <w:r w:rsidR="00414CA6" w:rsidRPr="006013FC">
        <w:rPr>
          <w:rFonts w:ascii="Times New Roman" w:hAnsi="Times New Roman" w:cs="Times New Roman"/>
          <w:sz w:val="24"/>
          <w:szCs w:val="24"/>
          <w:lang w:val="en-US"/>
        </w:rPr>
        <w:t xml:space="preserve">consist of separate but correlated factors. This fits with </w:t>
      </w:r>
      <w:r w:rsidR="0024312D" w:rsidRPr="006013FC">
        <w:rPr>
          <w:rFonts w:ascii="Times New Roman" w:hAnsi="Times New Roman" w:cs="Times New Roman"/>
          <w:sz w:val="24"/>
          <w:szCs w:val="24"/>
          <w:lang w:val="en-US"/>
        </w:rPr>
        <w:t>Miyake</w:t>
      </w:r>
      <w:r w:rsidR="00414CA6" w:rsidRPr="006013FC">
        <w:rPr>
          <w:rFonts w:ascii="Times New Roman" w:hAnsi="Times New Roman" w:cs="Times New Roman"/>
          <w:sz w:val="24"/>
          <w:szCs w:val="24"/>
          <w:lang w:val="en-US"/>
        </w:rPr>
        <w:t xml:space="preserve"> and Friedmans models</w:t>
      </w:r>
      <w:r w:rsidR="00C0755D" w:rsidRPr="006013FC">
        <w:rPr>
          <w:rFonts w:ascii="Times New Roman" w:hAnsi="Times New Roman" w:cs="Times New Roman"/>
          <w:sz w:val="24"/>
          <w:szCs w:val="24"/>
          <w:lang w:val="en-US"/>
        </w:rPr>
        <w:t>.</w:t>
      </w:r>
      <w:r w:rsidR="00C97BC2" w:rsidRPr="006013FC">
        <w:rPr>
          <w:rFonts w:ascii="Times New Roman" w:hAnsi="Times New Roman" w:cs="Times New Roman"/>
          <w:sz w:val="24"/>
          <w:szCs w:val="24"/>
          <w:lang w:val="en-US"/>
        </w:rPr>
        <w:t xml:space="preserve"> </w:t>
      </w:r>
      <w:r w:rsidR="005513F4" w:rsidRPr="006013FC">
        <w:rPr>
          <w:rFonts w:ascii="Times New Roman" w:hAnsi="Times New Roman" w:cs="Times New Roman"/>
          <w:sz w:val="24"/>
          <w:szCs w:val="24"/>
          <w:lang w:val="en-US"/>
        </w:rPr>
        <w:t>This is also in line with the authors of BRIEF</w:t>
      </w:r>
      <w:r w:rsidR="00DA64E4" w:rsidRPr="006013FC">
        <w:rPr>
          <w:rFonts w:ascii="Times New Roman" w:hAnsi="Times New Roman" w:cs="Times New Roman"/>
          <w:sz w:val="24"/>
          <w:szCs w:val="24"/>
          <w:lang w:val="en-US"/>
        </w:rPr>
        <w:t>s</w:t>
      </w:r>
      <w:r w:rsidR="005513F4" w:rsidRPr="006013FC">
        <w:rPr>
          <w:rFonts w:ascii="Times New Roman" w:hAnsi="Times New Roman" w:cs="Times New Roman"/>
          <w:sz w:val="24"/>
          <w:szCs w:val="24"/>
          <w:lang w:val="en-US"/>
        </w:rPr>
        <w:t xml:space="preserve"> study which also found support for a three-factor model</w:t>
      </w:r>
      <w:r w:rsidR="00CC71A0" w:rsidRPr="006013FC">
        <w:rPr>
          <w:rFonts w:ascii="Times New Roman" w:hAnsi="Times New Roman" w:cs="Times New Roman"/>
          <w:sz w:val="24"/>
          <w:szCs w:val="24"/>
          <w:lang w:val="en-US"/>
        </w:rPr>
        <w:t xml:space="preserve"> </w:t>
      </w:r>
      <w:r w:rsidR="00B52190" w:rsidRPr="006013FC">
        <w:rPr>
          <w:rFonts w:ascii="Times New Roman" w:hAnsi="Times New Roman" w:cs="Times New Roman"/>
          <w:sz w:val="24"/>
          <w:szCs w:val="24"/>
          <w:lang w:val="en-US"/>
        </w:rPr>
        <w:fldChar w:fldCharType="begin"/>
      </w:r>
      <w:r w:rsidR="00B52190" w:rsidRPr="006013FC">
        <w:rPr>
          <w:rFonts w:ascii="Times New Roman" w:hAnsi="Times New Roman" w:cs="Times New Roman"/>
          <w:sz w:val="24"/>
          <w:szCs w:val="24"/>
          <w:lang w:val="en-US"/>
        </w:rPr>
        <w:instrText xml:space="preserve"> ADDIN ZOTERO_ITEM CSL_CITATION {"citationID":"IIdDMmkm","properties":{"formattedCitation":"(Roth et al., 2013)","plainCitation":"(Roth et al., 2013)","noteIndex":0},"citationItems":[{"id":138,"uris":["http://zotero.org/users/10639390/items/U7RQ9ZGR"],"itemData":{"id":138,"type":"article-journal","abstract":"The Behavior Rating Inventory of Executive Function-Adult Version (BRIEF-A) is a questionnaire measure designed to assess executive functioning in everyday life. Analysis of data from the BRIEF-A standardization sample yielded a two-factor solution (labeled Behavioral Regulation and Metacognition). The present investigation employed conﬁrmatory factor analysis (CFA) to evaluate four alternative models of the factor structure of the BRIEF-A self-report form in a sample of 524 healthy young adults. Results indicated that a three-factor model best ﬁts the data: a Metacognition factor, a Behavioral Regulation factor consisting of the Inhibit and Self-Monitor scales, and an Emotional Regulation factor composed of the Emotional Control and Shift scales. The three factors contributed 14%, 19%, and 24% of unique variance to the model, respectively, and a second-order general factor accounted for 41% of variance overall. This three-factor solution is consistent with recent CFAs of the Parent report form of the BRIEF. Furthermore, although the Behavioral Regulation factor score in the two-factor model did not differ between adults with attention-deﬁcit/hyperactivity disorder and a matched healthy comparison group, greater impairment on the Behavioral Regulation factor but not the Emotional Regulation factor was found using the three-factor model. Together, these ﬁndings support the multidimensional nature of executive function and the clinical relevance of a three-factor model of the BRIEF-A.","container-title":"Archives of Clinical Neuropsychology","DOI":"10.1093/arclin/act031","ISSN":"0887-6177, 1873-5843","issue":"5","journalAbbreviation":"Archives of Clinical Neuropsychology","language":"en","page":"425-434","source":"DOI.org (Crossref)","title":"Confirmatory Factor Analysis of the Behavior Rating Inventory of Executive Function-Adult Version in Healthy Adults and Application to Attention-Deficit/Hyperactivity Disorder","volume":"28","author":[{"family":"Roth","given":"R. M."},{"family":"Lance","given":"C. E."},{"family":"Isquith","given":"P. K."},{"family":"Fischer","given":"A. S."},{"family":"Giancola","given":"P. R."}],"issued":{"date-parts":[["2013",8,1]]}}}],"schema":"https://github.com/citation-style-language/schema/raw/master/csl-citation.json"} </w:instrText>
      </w:r>
      <w:r w:rsidR="00B52190" w:rsidRPr="006013FC">
        <w:rPr>
          <w:rFonts w:ascii="Times New Roman" w:hAnsi="Times New Roman" w:cs="Times New Roman"/>
          <w:sz w:val="24"/>
          <w:szCs w:val="24"/>
          <w:lang w:val="en-US"/>
        </w:rPr>
        <w:fldChar w:fldCharType="separate"/>
      </w:r>
      <w:r w:rsidR="00B52190" w:rsidRPr="006013FC">
        <w:rPr>
          <w:rFonts w:ascii="Times New Roman" w:hAnsi="Times New Roman" w:cs="Times New Roman"/>
          <w:sz w:val="24"/>
          <w:szCs w:val="24"/>
          <w:lang w:val="en-US"/>
        </w:rPr>
        <w:t>(Roth et al., 2013)</w:t>
      </w:r>
      <w:r w:rsidR="00B52190" w:rsidRPr="006013FC">
        <w:rPr>
          <w:rFonts w:ascii="Times New Roman" w:hAnsi="Times New Roman" w:cs="Times New Roman"/>
          <w:sz w:val="24"/>
          <w:szCs w:val="24"/>
          <w:lang w:val="en-US"/>
        </w:rPr>
        <w:fldChar w:fldCharType="end"/>
      </w:r>
      <w:r w:rsidR="005513F4" w:rsidRPr="006013FC">
        <w:rPr>
          <w:rFonts w:ascii="Times New Roman" w:hAnsi="Times New Roman" w:cs="Times New Roman"/>
          <w:sz w:val="24"/>
          <w:szCs w:val="24"/>
          <w:lang w:val="en-US"/>
        </w:rPr>
        <w:t xml:space="preserve">. </w:t>
      </w:r>
      <w:r w:rsidR="00AF1571" w:rsidRPr="006013FC">
        <w:rPr>
          <w:rFonts w:ascii="Times New Roman" w:hAnsi="Times New Roman" w:cs="Times New Roman"/>
          <w:sz w:val="24"/>
          <w:szCs w:val="24"/>
          <w:lang w:val="en-US"/>
        </w:rPr>
        <w:t xml:space="preserve">Both studies were done on healthy participants, but this study was done on a </w:t>
      </w:r>
      <w:r w:rsidR="00AD447A" w:rsidRPr="006013FC">
        <w:rPr>
          <w:rFonts w:ascii="Times New Roman" w:hAnsi="Times New Roman" w:cs="Times New Roman"/>
          <w:sz w:val="24"/>
          <w:szCs w:val="24"/>
          <w:lang w:val="en-US"/>
        </w:rPr>
        <w:t>Norwegian</w:t>
      </w:r>
      <w:r w:rsidR="00AF1571" w:rsidRPr="006013FC">
        <w:rPr>
          <w:rFonts w:ascii="Times New Roman" w:hAnsi="Times New Roman" w:cs="Times New Roman"/>
          <w:sz w:val="24"/>
          <w:szCs w:val="24"/>
          <w:lang w:val="en-US"/>
        </w:rPr>
        <w:t xml:space="preserve"> population, s</w:t>
      </w:r>
      <w:r w:rsidR="00AC7F72" w:rsidRPr="006013FC">
        <w:rPr>
          <w:rFonts w:ascii="Times New Roman" w:hAnsi="Times New Roman" w:cs="Times New Roman"/>
          <w:sz w:val="24"/>
          <w:szCs w:val="24"/>
          <w:lang w:val="en-US"/>
        </w:rPr>
        <w:t xml:space="preserve">uggesting that a three-factor model is most appropriate. </w:t>
      </w:r>
      <w:r w:rsidR="00BD412F" w:rsidRPr="006013FC">
        <w:rPr>
          <w:rFonts w:ascii="Times New Roman" w:hAnsi="Times New Roman" w:cs="Times New Roman"/>
          <w:sz w:val="24"/>
          <w:szCs w:val="24"/>
          <w:lang w:val="en-US"/>
        </w:rPr>
        <w:t>This goes against the curren</w:t>
      </w:r>
      <w:r w:rsidR="001D048E">
        <w:rPr>
          <w:rFonts w:ascii="Times New Roman" w:hAnsi="Times New Roman" w:cs="Times New Roman"/>
          <w:sz w:val="24"/>
          <w:szCs w:val="24"/>
          <w:lang w:val="en-US"/>
        </w:rPr>
        <w:t>tly used model</w:t>
      </w:r>
      <w:r w:rsidR="00BD412F" w:rsidRPr="006013FC">
        <w:rPr>
          <w:rFonts w:ascii="Times New Roman" w:hAnsi="Times New Roman" w:cs="Times New Roman"/>
          <w:sz w:val="24"/>
          <w:szCs w:val="24"/>
          <w:lang w:val="en-US"/>
        </w:rPr>
        <w:t xml:space="preserve">, which </w:t>
      </w:r>
      <w:r w:rsidR="006B61E3" w:rsidRPr="006013FC">
        <w:rPr>
          <w:rFonts w:ascii="Times New Roman" w:hAnsi="Times New Roman" w:cs="Times New Roman"/>
          <w:sz w:val="24"/>
          <w:szCs w:val="24"/>
          <w:lang w:val="en-US"/>
        </w:rPr>
        <w:t xml:space="preserve">only report a </w:t>
      </w:r>
      <w:r w:rsidR="00AC7F72" w:rsidRPr="006013FC">
        <w:rPr>
          <w:rFonts w:ascii="Times New Roman" w:hAnsi="Times New Roman" w:cs="Times New Roman"/>
          <w:sz w:val="24"/>
          <w:szCs w:val="24"/>
          <w:lang w:val="en-US"/>
        </w:rPr>
        <w:t>two-factor model, which according to our data, does not fit a Norwegian population.</w:t>
      </w:r>
      <w:r w:rsidR="00C92B50" w:rsidRPr="006013FC">
        <w:rPr>
          <w:rFonts w:ascii="Times New Roman" w:hAnsi="Times New Roman" w:cs="Times New Roman"/>
          <w:sz w:val="24"/>
          <w:szCs w:val="24"/>
          <w:lang w:val="en-US"/>
        </w:rPr>
        <w:t xml:space="preserve"> </w:t>
      </w:r>
    </w:p>
    <w:p w14:paraId="5B7A8DEE" w14:textId="6197A26F" w:rsidR="00686B62" w:rsidRPr="006013FC" w:rsidRDefault="002B0DC6"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An Iranian</w:t>
      </w:r>
      <w:r w:rsidR="00DD09DF" w:rsidRPr="006013FC">
        <w:rPr>
          <w:rFonts w:ascii="Times New Roman" w:hAnsi="Times New Roman" w:cs="Times New Roman"/>
          <w:sz w:val="24"/>
          <w:szCs w:val="24"/>
          <w:lang w:val="en-US"/>
        </w:rPr>
        <w:t xml:space="preserve"> stud</w:t>
      </w:r>
      <w:r w:rsidR="008A49BD" w:rsidRPr="006013FC">
        <w:rPr>
          <w:rFonts w:ascii="Times New Roman" w:hAnsi="Times New Roman" w:cs="Times New Roman"/>
          <w:sz w:val="24"/>
          <w:szCs w:val="24"/>
          <w:lang w:val="en-US"/>
        </w:rPr>
        <w:t xml:space="preserve">y </w:t>
      </w:r>
      <w:r w:rsidR="00DD09DF" w:rsidRPr="006013FC">
        <w:rPr>
          <w:rFonts w:ascii="Times New Roman" w:hAnsi="Times New Roman" w:cs="Times New Roman"/>
          <w:sz w:val="24"/>
          <w:szCs w:val="24"/>
          <w:lang w:val="en-US"/>
        </w:rPr>
        <w:t>have</w:t>
      </w:r>
      <w:r w:rsidR="006B61E3" w:rsidRPr="006013FC">
        <w:rPr>
          <w:rFonts w:ascii="Times New Roman" w:hAnsi="Times New Roman" w:cs="Times New Roman"/>
          <w:sz w:val="24"/>
          <w:szCs w:val="24"/>
          <w:lang w:val="en-US"/>
        </w:rPr>
        <w:t xml:space="preserve"> recently</w:t>
      </w:r>
      <w:r w:rsidR="00DD09DF" w:rsidRPr="006013FC">
        <w:rPr>
          <w:rFonts w:ascii="Times New Roman" w:hAnsi="Times New Roman" w:cs="Times New Roman"/>
          <w:sz w:val="24"/>
          <w:szCs w:val="24"/>
          <w:lang w:val="en-US"/>
        </w:rPr>
        <w:t xml:space="preserve"> found support for the original two-factor </w:t>
      </w:r>
      <w:r w:rsidR="00B63CE0" w:rsidRPr="006013FC">
        <w:rPr>
          <w:rFonts w:ascii="Times New Roman" w:hAnsi="Times New Roman" w:cs="Times New Roman"/>
          <w:sz w:val="24"/>
          <w:szCs w:val="24"/>
          <w:lang w:val="en-US"/>
        </w:rPr>
        <w:t>model</w:t>
      </w:r>
      <w:r w:rsidRPr="006013FC">
        <w:rPr>
          <w:rFonts w:ascii="Times New Roman" w:hAnsi="Times New Roman" w:cs="Times New Roman"/>
          <w:sz w:val="24"/>
          <w:szCs w:val="24"/>
          <w:lang w:val="en-US"/>
        </w:rPr>
        <w:t xml:space="preserve"> in a clinically depressed </w:t>
      </w:r>
      <w:r w:rsidR="00686B62" w:rsidRPr="006013FC">
        <w:rPr>
          <w:rFonts w:ascii="Times New Roman" w:hAnsi="Times New Roman" w:cs="Times New Roman"/>
          <w:sz w:val="24"/>
          <w:szCs w:val="24"/>
          <w:lang w:val="en-US"/>
        </w:rPr>
        <w:t>sample and</w:t>
      </w:r>
      <w:r w:rsidR="00DD09DF" w:rsidRPr="006013FC">
        <w:rPr>
          <w:rFonts w:ascii="Times New Roman" w:hAnsi="Times New Roman" w:cs="Times New Roman"/>
          <w:sz w:val="24"/>
          <w:szCs w:val="24"/>
          <w:lang w:val="en-US"/>
        </w:rPr>
        <w:t xml:space="preserve"> argue </w:t>
      </w:r>
      <w:r w:rsidR="00C92B50" w:rsidRPr="006013FC">
        <w:rPr>
          <w:rFonts w:ascii="Times New Roman" w:hAnsi="Times New Roman" w:cs="Times New Roman"/>
          <w:sz w:val="24"/>
          <w:szCs w:val="24"/>
          <w:lang w:val="en-US"/>
        </w:rPr>
        <w:t xml:space="preserve">that their population does not separate between emotional and </w:t>
      </w:r>
      <w:r w:rsidR="00D01B09" w:rsidRPr="006013FC">
        <w:rPr>
          <w:rFonts w:ascii="Times New Roman" w:hAnsi="Times New Roman" w:cs="Times New Roman"/>
          <w:sz w:val="24"/>
          <w:szCs w:val="24"/>
          <w:lang w:val="en-US"/>
        </w:rPr>
        <w:t>behavioral</w:t>
      </w:r>
      <w:r w:rsidR="00C92B50" w:rsidRPr="006013FC">
        <w:rPr>
          <w:rFonts w:ascii="Times New Roman" w:hAnsi="Times New Roman" w:cs="Times New Roman"/>
          <w:sz w:val="24"/>
          <w:szCs w:val="24"/>
          <w:lang w:val="en-US"/>
        </w:rPr>
        <w:t xml:space="preserve"> regulation (Mohammadnia et al., 2022). </w:t>
      </w:r>
      <w:r w:rsidR="007B74BF" w:rsidRPr="006013FC">
        <w:rPr>
          <w:rFonts w:ascii="Times New Roman" w:hAnsi="Times New Roman" w:cs="Times New Roman"/>
          <w:sz w:val="24"/>
          <w:szCs w:val="24"/>
          <w:lang w:val="en-US"/>
        </w:rPr>
        <w:t xml:space="preserve">Extrapolating from this logic would mean that </w:t>
      </w:r>
      <w:r w:rsidR="008D3770" w:rsidRPr="006013FC">
        <w:rPr>
          <w:rFonts w:ascii="Times New Roman" w:hAnsi="Times New Roman" w:cs="Times New Roman"/>
          <w:sz w:val="24"/>
          <w:szCs w:val="24"/>
          <w:lang w:val="en-US"/>
        </w:rPr>
        <w:t>Norwegian</w:t>
      </w:r>
      <w:r w:rsidR="007B74BF" w:rsidRPr="006013FC">
        <w:rPr>
          <w:rFonts w:ascii="Times New Roman" w:hAnsi="Times New Roman" w:cs="Times New Roman"/>
          <w:sz w:val="24"/>
          <w:szCs w:val="24"/>
          <w:lang w:val="en-US"/>
        </w:rPr>
        <w:t xml:space="preserve"> students do separate </w:t>
      </w:r>
      <w:r w:rsidR="008D3770" w:rsidRPr="006013FC">
        <w:rPr>
          <w:rFonts w:ascii="Times New Roman" w:hAnsi="Times New Roman" w:cs="Times New Roman"/>
          <w:sz w:val="24"/>
          <w:szCs w:val="24"/>
          <w:lang w:val="en-US"/>
        </w:rPr>
        <w:t xml:space="preserve">behavior and emotion, </w:t>
      </w:r>
      <w:r w:rsidR="00E16DB0" w:rsidRPr="006013FC">
        <w:rPr>
          <w:rFonts w:ascii="Times New Roman" w:hAnsi="Times New Roman" w:cs="Times New Roman"/>
          <w:sz w:val="24"/>
          <w:szCs w:val="24"/>
          <w:lang w:val="en-US"/>
        </w:rPr>
        <w:t>at least in a healthy sample</w:t>
      </w:r>
      <w:r w:rsidR="008D3770" w:rsidRPr="006013FC">
        <w:rPr>
          <w:rFonts w:ascii="Times New Roman" w:hAnsi="Times New Roman" w:cs="Times New Roman"/>
          <w:sz w:val="24"/>
          <w:szCs w:val="24"/>
          <w:lang w:val="en-US"/>
        </w:rPr>
        <w:t>.</w:t>
      </w:r>
      <w:r w:rsidR="007C7A7C" w:rsidRPr="006013FC">
        <w:rPr>
          <w:rFonts w:ascii="Times New Roman" w:hAnsi="Times New Roman" w:cs="Times New Roman"/>
          <w:sz w:val="24"/>
          <w:szCs w:val="24"/>
          <w:lang w:val="en-US"/>
        </w:rPr>
        <w:t xml:space="preserve"> </w:t>
      </w:r>
      <w:r w:rsidR="00686B62" w:rsidRPr="006013FC">
        <w:rPr>
          <w:rFonts w:ascii="Times New Roman" w:hAnsi="Times New Roman" w:cs="Times New Roman"/>
          <w:sz w:val="24"/>
          <w:szCs w:val="24"/>
          <w:lang w:val="en-US"/>
        </w:rPr>
        <w:t xml:space="preserve">This raises the possibility that depression may obscure the differentiation between emotional and behavioral regulation. </w:t>
      </w:r>
    </w:p>
    <w:p w14:paraId="7AF9C6CD" w14:textId="0E654899" w:rsidR="009A52AD" w:rsidRPr="006013FC" w:rsidRDefault="00610665" w:rsidP="006013FC">
      <w:pPr>
        <w:spacing w:line="480" w:lineRule="auto"/>
        <w:ind w:firstLine="708"/>
        <w:rPr>
          <w:rFonts w:ascii="Times New Roman" w:hAnsi="Times New Roman" w:cs="Times New Roman"/>
          <w:sz w:val="24"/>
          <w:szCs w:val="24"/>
          <w:lang w:val="en-US"/>
        </w:rPr>
      </w:pPr>
      <w:r w:rsidRPr="006013FC">
        <w:rPr>
          <w:rFonts w:ascii="Times New Roman" w:hAnsi="Times New Roman" w:cs="Times New Roman"/>
          <w:sz w:val="24"/>
          <w:szCs w:val="24"/>
          <w:lang w:val="en-US"/>
        </w:rPr>
        <w:t xml:space="preserve">The preference for a three-factor model is also supported by neuroscientific research linking EF to specific brain functions  </w:t>
      </w:r>
      <w:r w:rsidR="00F5794F" w:rsidRPr="006013FC">
        <w:rPr>
          <w:rFonts w:ascii="Times New Roman" w:hAnsi="Times New Roman" w:cs="Times New Roman"/>
          <w:sz w:val="24"/>
          <w:szCs w:val="24"/>
          <w:lang w:val="en-US"/>
        </w:rPr>
        <w:fldChar w:fldCharType="begin"/>
      </w:r>
      <w:r w:rsidR="00F5794F" w:rsidRPr="006013FC">
        <w:rPr>
          <w:rFonts w:ascii="Times New Roman" w:hAnsi="Times New Roman" w:cs="Times New Roman"/>
          <w:sz w:val="24"/>
          <w:szCs w:val="24"/>
          <w:lang w:val="en-US"/>
        </w:rPr>
        <w:instrText xml:space="preserve"> ADDIN ZOTERO_ITEM CSL_CITATION {"citationID":"yNiZPyAy","properties":{"formattedCitation":"(Denckla, 2002; Egeland &amp; Fallmyr, 2010)","plainCitation":"(Denckla, 2002; Egeland &amp; Fallmyr, 2010)","noteIndex":0},"citationItems":[{"id":309,"uris":["http://zotero.org/users/10639390/items/S45HYFQV"],"itemData":{"id":309,"type":"article-journal","container-title":"Child Neuropsychology","DOI":"10.1076/chin.8.4.304.13512","ISSN":"0929-7049, 1744-4136","issue":"4","journalAbbreviation":"Child Neuropsychology","language":"en","page":"304-306","source":"DOI.org (Crossref)","title":"The Behavior Rating Inventory of Executive Function: Commentary","title-short":"The Behavior Rating Inventory of Executive Function","volume":"8","author":[{"family":"Denckla","given":"Martha Bridge"}],"issued":{"date-parts":[["2002",12]]}}},{"id":310,"uris":["http://zotero.org/users/10639390/items/ISXTAZPE"],"itemData":{"id":310,"type":"article-journal","abstract":"Previous research has supported a three-factor division of the Behavior Rating Inventory of Executive Function (BRIEF) when dividing the parent form in 9 instead of 8 subscales. The present study investigated different factor models in the 8- and 9-scale division in both the parent and teacher form of the Norwegian BRIEF version. Confirmatory Factor Analyzes showed best fit for the three-factor model in a mixed healthy and clinical sample, indicating a distinction between Emotional and Behavioral Regulation. This division is in accordance with present knowledge of brain function and may increase the specificity of executive dysfunction in clinical groups.","container-title":"Child Neuropsychology","DOI":"10.1080/09297041003601462","ISSN":"0929-7049","issue":"4","note":"publisher: Routledge\n_eprint: https://doi.org/10.1080/09297041003601462\nPMID: 20209415","page":"326-337","source":"Taylor and Francis+NEJM","title":"Confirmatory Factor Analysis of the Behavior Rating Inventory of Executive Function (BRIEF): Support for a distinction between Emotional and Behavioral Regulation","title-short":"Confirmatory Factor Analysis of the Behavior Rating Inventory of Executive Function (BRIEF)","volume":"16","author":[{"family":"Egeland","given":"Jens"},{"family":"Fallmyr","given":"Øyvind"}],"issued":{"date-parts":[["2010",7,12]]}}}],"schema":"https://github.com/citation-style-language/schema/raw/master/csl-citation.json"} </w:instrText>
      </w:r>
      <w:r w:rsidR="00F5794F" w:rsidRPr="006013FC">
        <w:rPr>
          <w:rFonts w:ascii="Times New Roman" w:hAnsi="Times New Roman" w:cs="Times New Roman"/>
          <w:sz w:val="24"/>
          <w:szCs w:val="24"/>
          <w:lang w:val="en-US"/>
        </w:rPr>
        <w:fldChar w:fldCharType="separate"/>
      </w:r>
      <w:r w:rsidR="00F5794F" w:rsidRPr="006013FC">
        <w:rPr>
          <w:rFonts w:ascii="Times New Roman" w:hAnsi="Times New Roman" w:cs="Times New Roman"/>
          <w:sz w:val="24"/>
          <w:szCs w:val="24"/>
          <w:lang w:val="en-US"/>
        </w:rPr>
        <w:t>(Denckla, 2002; Egeland &amp; Fallmyr, 2010)</w:t>
      </w:r>
      <w:r w:rsidR="00F5794F" w:rsidRPr="006013FC">
        <w:rPr>
          <w:rFonts w:ascii="Times New Roman" w:hAnsi="Times New Roman" w:cs="Times New Roman"/>
          <w:sz w:val="24"/>
          <w:szCs w:val="24"/>
          <w:lang w:val="en-US"/>
        </w:rPr>
        <w:fldChar w:fldCharType="end"/>
      </w:r>
      <w:r w:rsidR="00F5794F" w:rsidRPr="006013FC">
        <w:rPr>
          <w:rFonts w:ascii="Times New Roman" w:hAnsi="Times New Roman" w:cs="Times New Roman"/>
          <w:sz w:val="24"/>
          <w:szCs w:val="24"/>
          <w:lang w:val="en-US"/>
        </w:rPr>
        <w:t>.</w:t>
      </w:r>
      <w:r w:rsidR="002844E2" w:rsidRPr="006013FC">
        <w:rPr>
          <w:rFonts w:ascii="Times New Roman" w:hAnsi="Times New Roman" w:cs="Times New Roman"/>
          <w:sz w:val="24"/>
          <w:szCs w:val="24"/>
          <w:lang w:val="en-US"/>
        </w:rPr>
        <w:t xml:space="preserve"> </w:t>
      </w:r>
      <w:r w:rsidR="00655C61" w:rsidRPr="006013FC">
        <w:rPr>
          <w:rFonts w:ascii="Times New Roman" w:hAnsi="Times New Roman" w:cs="Times New Roman"/>
          <w:sz w:val="24"/>
          <w:szCs w:val="24"/>
          <w:lang w:val="en-US"/>
        </w:rPr>
        <w:t>Zelazo and Carlson</w:t>
      </w:r>
      <w:r w:rsidR="002844E2" w:rsidRPr="006013FC">
        <w:rPr>
          <w:rFonts w:ascii="Times New Roman" w:hAnsi="Times New Roman" w:cs="Times New Roman"/>
          <w:sz w:val="24"/>
          <w:szCs w:val="24"/>
          <w:lang w:val="en-US"/>
        </w:rPr>
        <w:t xml:space="preserve"> argue that there is </w:t>
      </w:r>
      <w:r w:rsidR="00167037" w:rsidRPr="006013FC">
        <w:rPr>
          <w:rFonts w:ascii="Times New Roman" w:hAnsi="Times New Roman" w:cs="Times New Roman"/>
          <w:sz w:val="24"/>
          <w:szCs w:val="24"/>
          <w:lang w:val="en-US"/>
        </w:rPr>
        <w:t>“</w:t>
      </w:r>
      <w:r w:rsidR="002844E2" w:rsidRPr="006013FC">
        <w:rPr>
          <w:rFonts w:ascii="Times New Roman" w:hAnsi="Times New Roman" w:cs="Times New Roman"/>
          <w:sz w:val="24"/>
          <w:szCs w:val="24"/>
          <w:lang w:val="en-US"/>
        </w:rPr>
        <w:t>hot</w:t>
      </w:r>
      <w:r w:rsidR="00167037" w:rsidRPr="006013FC">
        <w:rPr>
          <w:rFonts w:ascii="Times New Roman" w:hAnsi="Times New Roman" w:cs="Times New Roman"/>
          <w:sz w:val="24"/>
          <w:szCs w:val="24"/>
          <w:lang w:val="en-US"/>
        </w:rPr>
        <w:t>”</w:t>
      </w:r>
      <w:r w:rsidR="002844E2" w:rsidRPr="006013FC">
        <w:rPr>
          <w:rFonts w:ascii="Times New Roman" w:hAnsi="Times New Roman" w:cs="Times New Roman"/>
          <w:sz w:val="24"/>
          <w:szCs w:val="24"/>
          <w:lang w:val="en-US"/>
        </w:rPr>
        <w:t xml:space="preserve"> and </w:t>
      </w:r>
      <w:r w:rsidR="00167037" w:rsidRPr="006013FC">
        <w:rPr>
          <w:rFonts w:ascii="Times New Roman" w:hAnsi="Times New Roman" w:cs="Times New Roman"/>
          <w:sz w:val="24"/>
          <w:szCs w:val="24"/>
          <w:lang w:val="en-US"/>
        </w:rPr>
        <w:t>“</w:t>
      </w:r>
      <w:r w:rsidR="002844E2" w:rsidRPr="006013FC">
        <w:rPr>
          <w:rFonts w:ascii="Times New Roman" w:hAnsi="Times New Roman" w:cs="Times New Roman"/>
          <w:sz w:val="24"/>
          <w:szCs w:val="24"/>
          <w:lang w:val="en-US"/>
        </w:rPr>
        <w:t>cool</w:t>
      </w:r>
      <w:r w:rsidR="00167037" w:rsidRPr="006013FC">
        <w:rPr>
          <w:rFonts w:ascii="Times New Roman" w:hAnsi="Times New Roman" w:cs="Times New Roman"/>
          <w:sz w:val="24"/>
          <w:szCs w:val="24"/>
          <w:lang w:val="en-US"/>
        </w:rPr>
        <w:t>”</w:t>
      </w:r>
      <w:r w:rsidR="002844E2" w:rsidRPr="006013FC">
        <w:rPr>
          <w:rFonts w:ascii="Times New Roman" w:hAnsi="Times New Roman" w:cs="Times New Roman"/>
          <w:sz w:val="24"/>
          <w:szCs w:val="24"/>
          <w:lang w:val="en-US"/>
        </w:rPr>
        <w:t xml:space="preserve"> EF</w:t>
      </w:r>
      <w:r w:rsidR="007C1288" w:rsidRPr="006013FC">
        <w:rPr>
          <w:rFonts w:ascii="Times New Roman" w:hAnsi="Times New Roman" w:cs="Times New Roman"/>
          <w:sz w:val="24"/>
          <w:szCs w:val="24"/>
          <w:lang w:val="en-US"/>
        </w:rPr>
        <w:t xml:space="preserve">, where hot functions </w:t>
      </w:r>
      <w:r w:rsidR="0036055E" w:rsidRPr="006013FC">
        <w:rPr>
          <w:rFonts w:ascii="Times New Roman" w:hAnsi="Times New Roman" w:cs="Times New Roman"/>
          <w:sz w:val="24"/>
          <w:szCs w:val="24"/>
          <w:lang w:val="en-US"/>
        </w:rPr>
        <w:t xml:space="preserve">are </w:t>
      </w:r>
      <w:r w:rsidR="00427DCB" w:rsidRPr="006013FC">
        <w:rPr>
          <w:rFonts w:ascii="Times New Roman" w:hAnsi="Times New Roman" w:cs="Times New Roman"/>
          <w:sz w:val="24"/>
          <w:szCs w:val="24"/>
          <w:lang w:val="en-US"/>
        </w:rPr>
        <w:t>necessary</w:t>
      </w:r>
      <w:r w:rsidR="0036055E" w:rsidRPr="006013FC">
        <w:rPr>
          <w:rFonts w:ascii="Times New Roman" w:hAnsi="Times New Roman" w:cs="Times New Roman"/>
          <w:sz w:val="24"/>
          <w:szCs w:val="24"/>
          <w:lang w:val="en-US"/>
        </w:rPr>
        <w:t xml:space="preserve"> in situations where </w:t>
      </w:r>
      <w:r w:rsidR="00427DCB" w:rsidRPr="006013FC">
        <w:rPr>
          <w:rFonts w:ascii="Times New Roman" w:hAnsi="Times New Roman" w:cs="Times New Roman"/>
          <w:sz w:val="24"/>
          <w:szCs w:val="24"/>
          <w:lang w:val="en-US"/>
        </w:rPr>
        <w:t xml:space="preserve">emotions and motivations are active, </w:t>
      </w:r>
      <w:r w:rsidR="00167037" w:rsidRPr="006013FC">
        <w:rPr>
          <w:rFonts w:ascii="Times New Roman" w:hAnsi="Times New Roman" w:cs="Times New Roman"/>
          <w:sz w:val="24"/>
          <w:szCs w:val="24"/>
          <w:lang w:val="en-US"/>
        </w:rPr>
        <w:t xml:space="preserve">and </w:t>
      </w:r>
      <w:r w:rsidR="00C94BE7" w:rsidRPr="006013FC">
        <w:rPr>
          <w:rFonts w:ascii="Times New Roman" w:hAnsi="Times New Roman" w:cs="Times New Roman"/>
          <w:sz w:val="24"/>
          <w:szCs w:val="24"/>
          <w:lang w:val="en-US"/>
        </w:rPr>
        <w:t>c</w:t>
      </w:r>
      <w:r w:rsidR="00167037" w:rsidRPr="006013FC">
        <w:rPr>
          <w:rFonts w:ascii="Times New Roman" w:hAnsi="Times New Roman" w:cs="Times New Roman"/>
          <w:sz w:val="24"/>
          <w:szCs w:val="24"/>
          <w:lang w:val="en-US"/>
        </w:rPr>
        <w:t xml:space="preserve">ool EF, which operates in emotionally neutral contexts </w:t>
      </w:r>
      <w:r w:rsidR="0018312F" w:rsidRPr="006013FC">
        <w:rPr>
          <w:rFonts w:ascii="Times New Roman" w:hAnsi="Times New Roman" w:cs="Times New Roman"/>
          <w:sz w:val="24"/>
          <w:szCs w:val="24"/>
          <w:lang w:val="en-US"/>
        </w:rPr>
        <w:fldChar w:fldCharType="begin"/>
      </w:r>
      <w:r w:rsidR="00312090" w:rsidRPr="006013FC">
        <w:rPr>
          <w:rFonts w:ascii="Times New Roman" w:hAnsi="Times New Roman" w:cs="Times New Roman"/>
          <w:sz w:val="24"/>
          <w:szCs w:val="24"/>
          <w:lang w:val="en-US"/>
        </w:rPr>
        <w:instrText xml:space="preserve"> ADDIN ZOTERO_ITEM CSL_CITATION {"citationID":"H4Z19HQ7","properties":{"formattedCitation":"(2020)","plainCitation":"(2020)","noteIndex":0},"citationItems":[{"id":320,"uris":["http://zotero.org/users/10639390/items/HJH3M45W"],"itemData":{"id":320,"type":"article-journal","container-title":"Psychology &amp; Neuroscience","issue":"3","note":"publisher: Educational Publishing Foundation","page":"273","source":"Google Scholar","title":"The neurodevelopment of executive function skills: Implications for academic achievement gaps.","title-short":"The neurodevelopment of executive function skills","volume":"13","author":[{"family":"Zelazo","given":"Philip David"},{"family":"Carlson","given":"Stephanie M."}],"issued":{"date-parts":[["2020"]]}},"label":"page","suppress-author":true}],"schema":"https://github.com/citation-style-language/schema/raw/master/csl-citation.json"} </w:instrText>
      </w:r>
      <w:r w:rsidR="0018312F" w:rsidRPr="006013FC">
        <w:rPr>
          <w:rFonts w:ascii="Times New Roman" w:hAnsi="Times New Roman" w:cs="Times New Roman"/>
          <w:sz w:val="24"/>
          <w:szCs w:val="24"/>
          <w:lang w:val="en-US"/>
        </w:rPr>
        <w:fldChar w:fldCharType="separate"/>
      </w:r>
      <w:r w:rsidR="00312090" w:rsidRPr="006013FC">
        <w:rPr>
          <w:rFonts w:ascii="Times New Roman" w:hAnsi="Times New Roman" w:cs="Times New Roman"/>
          <w:sz w:val="24"/>
          <w:szCs w:val="24"/>
          <w:lang w:val="en-US"/>
        </w:rPr>
        <w:t>(2020)</w:t>
      </w:r>
      <w:r w:rsidR="0018312F" w:rsidRPr="006013FC">
        <w:rPr>
          <w:rFonts w:ascii="Times New Roman" w:hAnsi="Times New Roman" w:cs="Times New Roman"/>
          <w:sz w:val="24"/>
          <w:szCs w:val="24"/>
          <w:lang w:val="en-US"/>
        </w:rPr>
        <w:fldChar w:fldCharType="end"/>
      </w:r>
      <w:r w:rsidR="00427DCB" w:rsidRPr="006013FC">
        <w:rPr>
          <w:rFonts w:ascii="Times New Roman" w:hAnsi="Times New Roman" w:cs="Times New Roman"/>
          <w:sz w:val="24"/>
          <w:szCs w:val="24"/>
          <w:lang w:val="en-US"/>
        </w:rPr>
        <w:t xml:space="preserve">. </w:t>
      </w:r>
      <w:r w:rsidR="000E5093" w:rsidRPr="006013FC">
        <w:rPr>
          <w:rFonts w:ascii="Times New Roman" w:hAnsi="Times New Roman" w:cs="Times New Roman"/>
          <w:sz w:val="24"/>
          <w:szCs w:val="24"/>
          <w:lang w:val="en-US"/>
        </w:rPr>
        <w:t xml:space="preserve">These implications are important and could help inform interventions. </w:t>
      </w:r>
      <w:r w:rsidR="002F18E5" w:rsidRPr="006013FC">
        <w:rPr>
          <w:rFonts w:ascii="Times New Roman" w:hAnsi="Times New Roman" w:cs="Times New Roman"/>
          <w:sz w:val="24"/>
          <w:szCs w:val="24"/>
          <w:lang w:val="en-US"/>
        </w:rPr>
        <w:t xml:space="preserve">Zelazo &amp; Carlson point out that EF can </w:t>
      </w:r>
      <w:r w:rsidR="00B826F0" w:rsidRPr="006013FC">
        <w:rPr>
          <w:rFonts w:ascii="Times New Roman" w:hAnsi="Times New Roman" w:cs="Times New Roman"/>
          <w:sz w:val="24"/>
          <w:szCs w:val="24"/>
          <w:lang w:val="en-US"/>
        </w:rPr>
        <w:t>in</w:t>
      </w:r>
      <w:r w:rsidR="002F18E5" w:rsidRPr="006013FC">
        <w:rPr>
          <w:rFonts w:ascii="Times New Roman" w:hAnsi="Times New Roman" w:cs="Times New Roman"/>
          <w:sz w:val="24"/>
          <w:szCs w:val="24"/>
          <w:lang w:val="en-US"/>
        </w:rPr>
        <w:t xml:space="preserve"> certain cases be a better predictor of school performance than IQ.</w:t>
      </w:r>
      <w:r w:rsidR="00B826F0" w:rsidRPr="006013FC">
        <w:rPr>
          <w:rFonts w:ascii="Times New Roman" w:hAnsi="Times New Roman" w:cs="Times New Roman"/>
          <w:sz w:val="24"/>
          <w:szCs w:val="24"/>
          <w:lang w:val="en-US"/>
        </w:rPr>
        <w:t xml:space="preserve"> </w:t>
      </w:r>
      <w:r w:rsidR="008A6E74" w:rsidRPr="006013FC">
        <w:rPr>
          <w:rFonts w:ascii="Times New Roman" w:hAnsi="Times New Roman" w:cs="Times New Roman"/>
          <w:sz w:val="24"/>
          <w:szCs w:val="24"/>
          <w:lang w:val="en-US"/>
        </w:rPr>
        <w:t>This differentiation has important implications for interventions, as it allows for targeted strategies</w:t>
      </w:r>
      <w:r w:rsidR="00B86CF9" w:rsidRPr="006013FC">
        <w:rPr>
          <w:rFonts w:ascii="Times New Roman" w:hAnsi="Times New Roman" w:cs="Times New Roman"/>
          <w:sz w:val="24"/>
          <w:szCs w:val="24"/>
          <w:lang w:val="en-US"/>
        </w:rPr>
        <w:t xml:space="preserve">. </w:t>
      </w:r>
    </w:p>
    <w:p w14:paraId="20F92308" w14:textId="2A0259D8" w:rsidR="00DA64E4" w:rsidRPr="006013FC" w:rsidRDefault="00A72FBC" w:rsidP="006013FC">
      <w:pPr>
        <w:spacing w:line="480" w:lineRule="auto"/>
        <w:rPr>
          <w:rFonts w:ascii="Times New Roman" w:hAnsi="Times New Roman" w:cs="Times New Roman"/>
          <w:sz w:val="24"/>
          <w:szCs w:val="24"/>
          <w:lang w:val="en-US"/>
        </w:rPr>
      </w:pPr>
      <w:r w:rsidRPr="006013FC">
        <w:rPr>
          <w:rFonts w:ascii="Times New Roman" w:hAnsi="Times New Roman" w:cs="Times New Roman"/>
          <w:sz w:val="24"/>
          <w:szCs w:val="24"/>
          <w:lang w:val="en-US"/>
        </w:rPr>
        <w:tab/>
      </w:r>
      <w:r w:rsidR="0086712B" w:rsidRPr="006013FC">
        <w:rPr>
          <w:rFonts w:ascii="Times New Roman" w:hAnsi="Times New Roman" w:cs="Times New Roman"/>
          <w:sz w:val="24"/>
          <w:szCs w:val="24"/>
          <w:lang w:val="en-US"/>
        </w:rPr>
        <w:t xml:space="preserve">In conclusion, the three-factor model emerged as the most suitable representation of EF for our Norwegian sample. There is a pressing need for further research, including larger studies in Norway, to confirm these findings and establish new </w:t>
      </w:r>
      <w:r w:rsidR="009A4A20">
        <w:rPr>
          <w:rFonts w:ascii="Times New Roman" w:hAnsi="Times New Roman" w:cs="Times New Roman"/>
          <w:sz w:val="24"/>
          <w:szCs w:val="24"/>
          <w:lang w:val="en-US"/>
        </w:rPr>
        <w:t xml:space="preserve">factor </w:t>
      </w:r>
      <w:r w:rsidR="0086712B" w:rsidRPr="006013FC">
        <w:rPr>
          <w:rFonts w:ascii="Times New Roman" w:hAnsi="Times New Roman" w:cs="Times New Roman"/>
          <w:sz w:val="24"/>
          <w:szCs w:val="24"/>
          <w:lang w:val="en-US"/>
        </w:rPr>
        <w:t xml:space="preserve">norms. Relying on the current two-factor </w:t>
      </w:r>
      <w:r w:rsidR="009A4A20">
        <w:rPr>
          <w:rFonts w:ascii="Times New Roman" w:hAnsi="Times New Roman" w:cs="Times New Roman"/>
          <w:sz w:val="24"/>
          <w:szCs w:val="24"/>
          <w:lang w:val="en-US"/>
        </w:rPr>
        <w:t xml:space="preserve">model </w:t>
      </w:r>
      <w:r w:rsidR="0086712B" w:rsidRPr="006013FC">
        <w:rPr>
          <w:rFonts w:ascii="Times New Roman" w:hAnsi="Times New Roman" w:cs="Times New Roman"/>
          <w:sz w:val="24"/>
          <w:szCs w:val="24"/>
          <w:lang w:val="en-US"/>
        </w:rPr>
        <w:t>may obscure critical clinical insights, underscoring the importance of updating our understanding and measurement of EF.</w:t>
      </w:r>
    </w:p>
    <w:p w14:paraId="729C5DC8" w14:textId="016818DD" w:rsidR="00DA64E4" w:rsidRPr="00AF099F" w:rsidRDefault="00C52A39" w:rsidP="00AF099F">
      <w:pPr>
        <w:spacing w:line="480" w:lineRule="auto"/>
        <w:jc w:val="center"/>
        <w:rPr>
          <w:rFonts w:ascii="Times New Roman" w:hAnsi="Times New Roman" w:cs="Times New Roman"/>
          <w:b/>
          <w:bCs/>
          <w:sz w:val="24"/>
          <w:szCs w:val="24"/>
          <w:lang w:val="en-US"/>
        </w:rPr>
      </w:pPr>
      <w:r w:rsidRPr="00AF099F">
        <w:rPr>
          <w:rFonts w:ascii="Times New Roman" w:hAnsi="Times New Roman" w:cs="Times New Roman"/>
          <w:b/>
          <w:bCs/>
          <w:sz w:val="24"/>
          <w:szCs w:val="24"/>
          <w:lang w:val="en-US"/>
        </w:rPr>
        <w:t>References</w:t>
      </w:r>
    </w:p>
    <w:p w14:paraId="2C10C5E8" w14:textId="77777777" w:rsidR="00BF411F" w:rsidRPr="00C7491F" w:rsidRDefault="00DA64E4"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lang w:val="en-US"/>
        </w:rPr>
        <w:fldChar w:fldCharType="begin"/>
      </w:r>
      <w:r w:rsidRPr="00C7491F">
        <w:rPr>
          <w:rFonts w:ascii="Times New Roman" w:hAnsi="Times New Roman" w:cs="Times New Roman"/>
          <w:sz w:val="24"/>
          <w:szCs w:val="24"/>
          <w:lang w:val="en-US"/>
        </w:rPr>
        <w:instrText xml:space="preserve"> ADDIN ZOTERO_BIBL {"uncited":[],"omitted":[],"custom":[]} CSL_BIBLIOGRAPHY </w:instrText>
      </w:r>
      <w:r w:rsidRPr="00C7491F">
        <w:rPr>
          <w:rFonts w:ascii="Times New Roman" w:hAnsi="Times New Roman" w:cs="Times New Roman"/>
          <w:sz w:val="24"/>
          <w:szCs w:val="24"/>
          <w:lang w:val="en-US"/>
        </w:rPr>
        <w:fldChar w:fldCharType="separate"/>
      </w:r>
      <w:r w:rsidR="00BF411F" w:rsidRPr="00C7491F">
        <w:rPr>
          <w:rFonts w:ascii="Times New Roman" w:hAnsi="Times New Roman" w:cs="Times New Roman"/>
          <w:sz w:val="24"/>
          <w:szCs w:val="24"/>
          <w:lang w:val="en-US"/>
        </w:rPr>
        <w:t xml:space="preserve">Albuquerque, C. P., Moura, O., Vilar, M., Seabra-Santos, M. J., Pereira, M., Major, S., Moreira, A., Lopes, A. F., Gaudêncio, A., &amp; Simões, M. R. (2023). BRIEF-A: Factor structure and measurement invariance across self-report and informant forms. </w:t>
      </w:r>
      <w:r w:rsidR="00BF411F" w:rsidRPr="00C7491F">
        <w:rPr>
          <w:rFonts w:ascii="Times New Roman" w:hAnsi="Times New Roman" w:cs="Times New Roman"/>
          <w:i/>
          <w:iCs/>
          <w:sz w:val="24"/>
          <w:szCs w:val="24"/>
          <w:lang w:val="en-US"/>
        </w:rPr>
        <w:t>Applied Neuropsychology: Adult</w:t>
      </w:r>
      <w:r w:rsidR="00BF411F" w:rsidRPr="00C7491F">
        <w:rPr>
          <w:rFonts w:ascii="Times New Roman" w:hAnsi="Times New Roman" w:cs="Times New Roman"/>
          <w:sz w:val="24"/>
          <w:szCs w:val="24"/>
          <w:lang w:val="en-US"/>
        </w:rPr>
        <w:t xml:space="preserve">, </w:t>
      </w:r>
      <w:r w:rsidR="00BF411F" w:rsidRPr="00C7491F">
        <w:rPr>
          <w:rFonts w:ascii="Times New Roman" w:hAnsi="Times New Roman" w:cs="Times New Roman"/>
          <w:i/>
          <w:iCs/>
          <w:sz w:val="24"/>
          <w:szCs w:val="24"/>
          <w:lang w:val="en-US"/>
        </w:rPr>
        <w:t>0</w:t>
      </w:r>
      <w:r w:rsidR="00BF411F" w:rsidRPr="00C7491F">
        <w:rPr>
          <w:rFonts w:ascii="Times New Roman" w:hAnsi="Times New Roman" w:cs="Times New Roman"/>
          <w:sz w:val="24"/>
          <w:szCs w:val="24"/>
          <w:lang w:val="en-US"/>
        </w:rPr>
        <w:t>(0), 1–11. https://doi.org/10.1080/23279095.2023.2283080</w:t>
      </w:r>
    </w:p>
    <w:p w14:paraId="1A850D2E"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proofErr w:type="spellStart"/>
      <w:r w:rsidRPr="00C7491F">
        <w:rPr>
          <w:rFonts w:ascii="Times New Roman" w:hAnsi="Times New Roman" w:cs="Times New Roman"/>
          <w:sz w:val="24"/>
          <w:szCs w:val="24"/>
          <w:lang w:val="en-US"/>
        </w:rPr>
        <w:t>Denckla</w:t>
      </w:r>
      <w:proofErr w:type="spellEnd"/>
      <w:r w:rsidRPr="00C7491F">
        <w:rPr>
          <w:rFonts w:ascii="Times New Roman" w:hAnsi="Times New Roman" w:cs="Times New Roman"/>
          <w:sz w:val="24"/>
          <w:szCs w:val="24"/>
          <w:lang w:val="en-US"/>
        </w:rPr>
        <w:t xml:space="preserve">, M. B. (2002). The Behavior Rating Inventory of Executive Function: Commentary. </w:t>
      </w:r>
      <w:r w:rsidRPr="00C7491F">
        <w:rPr>
          <w:rFonts w:ascii="Times New Roman" w:hAnsi="Times New Roman" w:cs="Times New Roman"/>
          <w:i/>
          <w:iCs/>
          <w:sz w:val="24"/>
          <w:szCs w:val="24"/>
          <w:lang w:val="en-US"/>
        </w:rPr>
        <w:t>Child Neuropsychology</w:t>
      </w:r>
      <w:r w:rsidRPr="00C7491F">
        <w:rPr>
          <w:rFonts w:ascii="Times New Roman" w:hAnsi="Times New Roman" w:cs="Times New Roman"/>
          <w:sz w:val="24"/>
          <w:szCs w:val="24"/>
          <w:lang w:val="en-US"/>
        </w:rPr>
        <w:t xml:space="preserve">, </w:t>
      </w:r>
      <w:r w:rsidRPr="00C7491F">
        <w:rPr>
          <w:rFonts w:ascii="Times New Roman" w:hAnsi="Times New Roman" w:cs="Times New Roman"/>
          <w:i/>
          <w:iCs/>
          <w:sz w:val="24"/>
          <w:szCs w:val="24"/>
          <w:lang w:val="en-US"/>
        </w:rPr>
        <w:t>8</w:t>
      </w:r>
      <w:r w:rsidRPr="00C7491F">
        <w:rPr>
          <w:rFonts w:ascii="Times New Roman" w:hAnsi="Times New Roman" w:cs="Times New Roman"/>
          <w:sz w:val="24"/>
          <w:szCs w:val="24"/>
          <w:lang w:val="en-US"/>
        </w:rPr>
        <w:t>(4), 304–306. https://doi.org/10.1076/chin.8.4.304.13512</w:t>
      </w:r>
    </w:p>
    <w:p w14:paraId="7D576484"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lang w:val="en-US"/>
        </w:rPr>
        <w:t xml:space="preserve">Egeland, J., &amp; </w:t>
      </w:r>
      <w:proofErr w:type="spellStart"/>
      <w:r w:rsidRPr="00C7491F">
        <w:rPr>
          <w:rFonts w:ascii="Times New Roman" w:hAnsi="Times New Roman" w:cs="Times New Roman"/>
          <w:sz w:val="24"/>
          <w:szCs w:val="24"/>
          <w:lang w:val="en-US"/>
        </w:rPr>
        <w:t>Fallmyr</w:t>
      </w:r>
      <w:proofErr w:type="spellEnd"/>
      <w:r w:rsidRPr="00C7491F">
        <w:rPr>
          <w:rFonts w:ascii="Times New Roman" w:hAnsi="Times New Roman" w:cs="Times New Roman"/>
          <w:sz w:val="24"/>
          <w:szCs w:val="24"/>
          <w:lang w:val="en-US"/>
        </w:rPr>
        <w:t xml:space="preserve">, Ø. (2010). Confirmatory Factor Analysis of the Behavior Rating Inventory of Executive Function (BRIEF): Support for a distinction between Emotional and Behavioral Regulation. </w:t>
      </w:r>
      <w:r w:rsidRPr="00C7491F">
        <w:rPr>
          <w:rFonts w:ascii="Times New Roman" w:hAnsi="Times New Roman" w:cs="Times New Roman"/>
          <w:i/>
          <w:iCs/>
          <w:sz w:val="24"/>
          <w:szCs w:val="24"/>
          <w:lang w:val="en-US"/>
        </w:rPr>
        <w:t>Child Neuropsychology</w:t>
      </w:r>
      <w:r w:rsidRPr="00C7491F">
        <w:rPr>
          <w:rFonts w:ascii="Times New Roman" w:hAnsi="Times New Roman" w:cs="Times New Roman"/>
          <w:sz w:val="24"/>
          <w:szCs w:val="24"/>
          <w:lang w:val="en-US"/>
        </w:rPr>
        <w:t xml:space="preserve">, </w:t>
      </w:r>
      <w:r w:rsidRPr="00C7491F">
        <w:rPr>
          <w:rFonts w:ascii="Times New Roman" w:hAnsi="Times New Roman" w:cs="Times New Roman"/>
          <w:i/>
          <w:iCs/>
          <w:sz w:val="24"/>
          <w:szCs w:val="24"/>
          <w:lang w:val="en-US"/>
        </w:rPr>
        <w:t>16</w:t>
      </w:r>
      <w:r w:rsidRPr="00C7491F">
        <w:rPr>
          <w:rFonts w:ascii="Times New Roman" w:hAnsi="Times New Roman" w:cs="Times New Roman"/>
          <w:sz w:val="24"/>
          <w:szCs w:val="24"/>
          <w:lang w:val="en-US"/>
        </w:rPr>
        <w:t>(4), 326–337. https://doi.org/10.1080/09297041003601462</w:t>
      </w:r>
    </w:p>
    <w:p w14:paraId="1CB80EBF"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lang w:val="en-US"/>
        </w:rPr>
        <w:t xml:space="preserve">Friedman, N. P., &amp; Miyake, A. (2017). Unity and diversity of executive functions: Individual differences as a window on cognitive structure. </w:t>
      </w:r>
      <w:r w:rsidRPr="00C7491F">
        <w:rPr>
          <w:rFonts w:ascii="Times New Roman" w:hAnsi="Times New Roman" w:cs="Times New Roman"/>
          <w:i/>
          <w:iCs/>
          <w:sz w:val="24"/>
          <w:szCs w:val="24"/>
          <w:lang w:val="en-US"/>
        </w:rPr>
        <w:t>Cortex</w:t>
      </w:r>
      <w:r w:rsidRPr="00C7491F">
        <w:rPr>
          <w:rFonts w:ascii="Times New Roman" w:hAnsi="Times New Roman" w:cs="Times New Roman"/>
          <w:sz w:val="24"/>
          <w:szCs w:val="24"/>
          <w:lang w:val="en-US"/>
        </w:rPr>
        <w:t xml:space="preserve">, </w:t>
      </w:r>
      <w:r w:rsidRPr="00C7491F">
        <w:rPr>
          <w:rFonts w:ascii="Times New Roman" w:hAnsi="Times New Roman" w:cs="Times New Roman"/>
          <w:i/>
          <w:iCs/>
          <w:sz w:val="24"/>
          <w:szCs w:val="24"/>
          <w:lang w:val="en-US"/>
        </w:rPr>
        <w:t>86</w:t>
      </w:r>
      <w:r w:rsidRPr="00C7491F">
        <w:rPr>
          <w:rFonts w:ascii="Times New Roman" w:hAnsi="Times New Roman" w:cs="Times New Roman"/>
          <w:sz w:val="24"/>
          <w:szCs w:val="24"/>
          <w:lang w:val="en-US"/>
        </w:rPr>
        <w:t>, 186–204. https://doi.org/10.1016/j.cortex.2016.04.023</w:t>
      </w:r>
    </w:p>
    <w:p w14:paraId="5C1A735A"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lang w:val="en-US"/>
        </w:rPr>
        <w:t xml:space="preserve">Hu, L., &amp; Bentler, P. M. (1999). Cutoff criteria for fit indexes in covariance structure analysis: Conventional criteria versus new alternatives. </w:t>
      </w:r>
      <w:r w:rsidRPr="00C7491F">
        <w:rPr>
          <w:rFonts w:ascii="Times New Roman" w:hAnsi="Times New Roman" w:cs="Times New Roman"/>
          <w:i/>
          <w:iCs/>
          <w:sz w:val="24"/>
          <w:szCs w:val="24"/>
          <w:lang w:val="en-US"/>
        </w:rPr>
        <w:t>Structural Equation Modeling: A Multidisciplinary Journal</w:t>
      </w:r>
      <w:r w:rsidRPr="00C7491F">
        <w:rPr>
          <w:rFonts w:ascii="Times New Roman" w:hAnsi="Times New Roman" w:cs="Times New Roman"/>
          <w:sz w:val="24"/>
          <w:szCs w:val="24"/>
          <w:lang w:val="en-US"/>
        </w:rPr>
        <w:t xml:space="preserve">, </w:t>
      </w:r>
      <w:r w:rsidRPr="00C7491F">
        <w:rPr>
          <w:rFonts w:ascii="Times New Roman" w:hAnsi="Times New Roman" w:cs="Times New Roman"/>
          <w:i/>
          <w:iCs/>
          <w:sz w:val="24"/>
          <w:szCs w:val="24"/>
          <w:lang w:val="en-US"/>
        </w:rPr>
        <w:t>6</w:t>
      </w:r>
      <w:r w:rsidRPr="00C7491F">
        <w:rPr>
          <w:rFonts w:ascii="Times New Roman" w:hAnsi="Times New Roman" w:cs="Times New Roman"/>
          <w:sz w:val="24"/>
          <w:szCs w:val="24"/>
          <w:lang w:val="en-US"/>
        </w:rPr>
        <w:t>(1), 1–55. https://doi.org/10.1080/10705519909540118</w:t>
      </w:r>
    </w:p>
    <w:p w14:paraId="7DC825D9"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lang w:val="en-US"/>
        </w:rPr>
        <w:t xml:space="preserve">Mohammadnia, S., Bigdeli, I., Mashhadi, A., </w:t>
      </w:r>
      <w:proofErr w:type="spellStart"/>
      <w:r w:rsidRPr="00C7491F">
        <w:rPr>
          <w:rFonts w:ascii="Times New Roman" w:hAnsi="Times New Roman" w:cs="Times New Roman"/>
          <w:sz w:val="24"/>
          <w:szCs w:val="24"/>
          <w:lang w:val="en-US"/>
        </w:rPr>
        <w:t>Ghanaei</w:t>
      </w:r>
      <w:proofErr w:type="spellEnd"/>
      <w:r w:rsidRPr="00C7491F">
        <w:rPr>
          <w:rFonts w:ascii="Times New Roman" w:hAnsi="Times New Roman" w:cs="Times New Roman"/>
          <w:sz w:val="24"/>
          <w:szCs w:val="24"/>
          <w:lang w:val="en-US"/>
        </w:rPr>
        <w:t xml:space="preserve"> </w:t>
      </w:r>
      <w:proofErr w:type="spellStart"/>
      <w:r w:rsidRPr="00C7491F">
        <w:rPr>
          <w:rFonts w:ascii="Times New Roman" w:hAnsi="Times New Roman" w:cs="Times New Roman"/>
          <w:sz w:val="24"/>
          <w:szCs w:val="24"/>
          <w:lang w:val="en-US"/>
        </w:rPr>
        <w:t>Chamanabad</w:t>
      </w:r>
      <w:proofErr w:type="spellEnd"/>
      <w:r w:rsidRPr="00C7491F">
        <w:rPr>
          <w:rFonts w:ascii="Times New Roman" w:hAnsi="Times New Roman" w:cs="Times New Roman"/>
          <w:sz w:val="24"/>
          <w:szCs w:val="24"/>
          <w:lang w:val="en-US"/>
        </w:rPr>
        <w:t xml:space="preserve">, A., &amp; Roth, R. M. (2022). Behavior Rating Inventory of Executive Function – adult version (BRIEF-A) in Iranian University students: Factor structure and relationship to depressive symptom severity. </w:t>
      </w:r>
      <w:r w:rsidRPr="00C7491F">
        <w:rPr>
          <w:rFonts w:ascii="Times New Roman" w:hAnsi="Times New Roman" w:cs="Times New Roman"/>
          <w:i/>
          <w:iCs/>
          <w:sz w:val="24"/>
          <w:szCs w:val="24"/>
          <w:lang w:val="en-US"/>
        </w:rPr>
        <w:t>Applied Neuropsychology: Adult</w:t>
      </w:r>
      <w:r w:rsidRPr="00C7491F">
        <w:rPr>
          <w:rFonts w:ascii="Times New Roman" w:hAnsi="Times New Roman" w:cs="Times New Roman"/>
          <w:sz w:val="24"/>
          <w:szCs w:val="24"/>
          <w:lang w:val="en-US"/>
        </w:rPr>
        <w:t xml:space="preserve">, </w:t>
      </w:r>
      <w:r w:rsidRPr="00C7491F">
        <w:rPr>
          <w:rFonts w:ascii="Times New Roman" w:hAnsi="Times New Roman" w:cs="Times New Roman"/>
          <w:i/>
          <w:iCs/>
          <w:sz w:val="24"/>
          <w:szCs w:val="24"/>
          <w:lang w:val="en-US"/>
        </w:rPr>
        <w:t>29</w:t>
      </w:r>
      <w:r w:rsidRPr="00C7491F">
        <w:rPr>
          <w:rFonts w:ascii="Times New Roman" w:hAnsi="Times New Roman" w:cs="Times New Roman"/>
          <w:sz w:val="24"/>
          <w:szCs w:val="24"/>
          <w:lang w:val="en-US"/>
        </w:rPr>
        <w:t>(4), 786–792. https://doi.org/10.1080/23279095.2020.1810689</w:t>
      </w:r>
    </w:p>
    <w:p w14:paraId="0260F417"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lang w:val="en-US"/>
        </w:rPr>
        <w:t xml:space="preserve">Roth, R. M., &amp; Gioia, G. A. (2005). </w:t>
      </w:r>
      <w:r w:rsidRPr="00C7491F">
        <w:rPr>
          <w:rFonts w:ascii="Times New Roman" w:hAnsi="Times New Roman" w:cs="Times New Roman"/>
          <w:i/>
          <w:iCs/>
          <w:sz w:val="24"/>
          <w:szCs w:val="24"/>
          <w:lang w:val="en-US"/>
        </w:rPr>
        <w:t>Behavior rating inventory of executive function–adult version</w:t>
      </w:r>
      <w:r w:rsidRPr="00C7491F">
        <w:rPr>
          <w:rFonts w:ascii="Times New Roman" w:hAnsi="Times New Roman" w:cs="Times New Roman"/>
          <w:sz w:val="24"/>
          <w:szCs w:val="24"/>
          <w:lang w:val="en-US"/>
        </w:rPr>
        <w:t>. Psychological Assessment Resources Lutz, FL.</w:t>
      </w:r>
    </w:p>
    <w:p w14:paraId="5C80CC61"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lang w:val="en-US"/>
        </w:rPr>
        <w:t xml:space="preserve">Roth, R. M., Lance, C. E., </w:t>
      </w:r>
      <w:proofErr w:type="spellStart"/>
      <w:r w:rsidRPr="00C7491F">
        <w:rPr>
          <w:rFonts w:ascii="Times New Roman" w:hAnsi="Times New Roman" w:cs="Times New Roman"/>
          <w:sz w:val="24"/>
          <w:szCs w:val="24"/>
          <w:lang w:val="en-US"/>
        </w:rPr>
        <w:t>Isquith</w:t>
      </w:r>
      <w:proofErr w:type="spellEnd"/>
      <w:r w:rsidRPr="00C7491F">
        <w:rPr>
          <w:rFonts w:ascii="Times New Roman" w:hAnsi="Times New Roman" w:cs="Times New Roman"/>
          <w:sz w:val="24"/>
          <w:szCs w:val="24"/>
          <w:lang w:val="en-US"/>
        </w:rPr>
        <w:t xml:space="preserve">, P. K., Fischer, A. S., &amp; Giancola, P. R. (2013). Confirmatory Factor Analysis of the Behavior Rating Inventory of Executive Function-Adult Version in Healthy Adults and Application to Attention-Deficit/Hyperactivity Disorder. </w:t>
      </w:r>
      <w:r w:rsidRPr="00C7491F">
        <w:rPr>
          <w:rFonts w:ascii="Times New Roman" w:hAnsi="Times New Roman" w:cs="Times New Roman"/>
          <w:i/>
          <w:iCs/>
          <w:sz w:val="24"/>
          <w:szCs w:val="24"/>
          <w:lang w:val="en-US"/>
        </w:rPr>
        <w:t>Archives of Clinical Neuropsychology</w:t>
      </w:r>
      <w:r w:rsidRPr="00C7491F">
        <w:rPr>
          <w:rFonts w:ascii="Times New Roman" w:hAnsi="Times New Roman" w:cs="Times New Roman"/>
          <w:sz w:val="24"/>
          <w:szCs w:val="24"/>
          <w:lang w:val="en-US"/>
        </w:rPr>
        <w:t xml:space="preserve">, </w:t>
      </w:r>
      <w:r w:rsidRPr="00C7491F">
        <w:rPr>
          <w:rFonts w:ascii="Times New Roman" w:hAnsi="Times New Roman" w:cs="Times New Roman"/>
          <w:i/>
          <w:iCs/>
          <w:sz w:val="24"/>
          <w:szCs w:val="24"/>
          <w:lang w:val="en-US"/>
        </w:rPr>
        <w:t>28</w:t>
      </w:r>
      <w:r w:rsidRPr="00C7491F">
        <w:rPr>
          <w:rFonts w:ascii="Times New Roman" w:hAnsi="Times New Roman" w:cs="Times New Roman"/>
          <w:sz w:val="24"/>
          <w:szCs w:val="24"/>
          <w:lang w:val="en-US"/>
        </w:rPr>
        <w:t>(5), 425–434. https://doi.org/10.1093/arclin/act031</w:t>
      </w:r>
    </w:p>
    <w:p w14:paraId="542D7DA8" w14:textId="77777777" w:rsidR="00BF411F" w:rsidRPr="00C7491F" w:rsidRDefault="00BF411F" w:rsidP="00C7491F">
      <w:pPr>
        <w:pStyle w:val="Bibliography"/>
        <w:spacing w:line="480" w:lineRule="auto"/>
        <w:ind w:hanging="709"/>
        <w:rPr>
          <w:rFonts w:ascii="Times New Roman" w:hAnsi="Times New Roman" w:cs="Times New Roman"/>
          <w:sz w:val="24"/>
          <w:szCs w:val="24"/>
        </w:rPr>
      </w:pPr>
      <w:r w:rsidRPr="00C7491F">
        <w:rPr>
          <w:rFonts w:ascii="Times New Roman" w:hAnsi="Times New Roman" w:cs="Times New Roman"/>
          <w:sz w:val="24"/>
          <w:szCs w:val="24"/>
          <w:lang w:val="en-US"/>
        </w:rPr>
        <w:t xml:space="preserve">Ryder, T. M. (2021a). </w:t>
      </w:r>
      <w:r w:rsidRPr="00C7491F">
        <w:rPr>
          <w:rFonts w:ascii="Times New Roman" w:hAnsi="Times New Roman" w:cs="Times New Roman"/>
          <w:sz w:val="24"/>
          <w:szCs w:val="24"/>
        </w:rPr>
        <w:t xml:space="preserve">Testkvalitetsprosjektet - del 1: Norske psykologers testholdninger og </w:t>
      </w:r>
      <w:proofErr w:type="spellStart"/>
      <w:r w:rsidRPr="00C7491F">
        <w:rPr>
          <w:rFonts w:ascii="Times New Roman" w:hAnsi="Times New Roman" w:cs="Times New Roman"/>
          <w:sz w:val="24"/>
          <w:szCs w:val="24"/>
        </w:rPr>
        <w:t>testbruk</w:t>
      </w:r>
      <w:proofErr w:type="spellEnd"/>
      <w:r w:rsidRPr="00C7491F">
        <w:rPr>
          <w:rFonts w:ascii="Times New Roman" w:hAnsi="Times New Roman" w:cs="Times New Roman"/>
          <w:sz w:val="24"/>
          <w:szCs w:val="24"/>
        </w:rPr>
        <w:t xml:space="preserve">. </w:t>
      </w:r>
      <w:r w:rsidRPr="00C7491F">
        <w:rPr>
          <w:rFonts w:ascii="Times New Roman" w:hAnsi="Times New Roman" w:cs="Times New Roman"/>
          <w:i/>
          <w:iCs/>
          <w:sz w:val="24"/>
          <w:szCs w:val="24"/>
        </w:rPr>
        <w:t>Tidsskrift for Norsk psykologforening</w:t>
      </w:r>
      <w:r w:rsidRPr="00C7491F">
        <w:rPr>
          <w:rFonts w:ascii="Times New Roman" w:hAnsi="Times New Roman" w:cs="Times New Roman"/>
          <w:sz w:val="24"/>
          <w:szCs w:val="24"/>
        </w:rPr>
        <w:t xml:space="preserve">, </w:t>
      </w:r>
      <w:r w:rsidRPr="00C7491F">
        <w:rPr>
          <w:rFonts w:ascii="Times New Roman" w:hAnsi="Times New Roman" w:cs="Times New Roman"/>
          <w:i/>
          <w:iCs/>
          <w:sz w:val="24"/>
          <w:szCs w:val="24"/>
        </w:rPr>
        <w:t>58</w:t>
      </w:r>
      <w:r w:rsidRPr="00C7491F">
        <w:rPr>
          <w:rFonts w:ascii="Times New Roman" w:hAnsi="Times New Roman" w:cs="Times New Roman"/>
          <w:sz w:val="24"/>
          <w:szCs w:val="24"/>
        </w:rPr>
        <w:t>(1). https://psykologtidsskriftet.no/rapport/2021/01/testkvalitetsprosjektet-del-1-norske-psykologers-testholdninger-og-testbruk</w:t>
      </w:r>
    </w:p>
    <w:p w14:paraId="703A6D65" w14:textId="77777777" w:rsidR="00BF411F" w:rsidRPr="00C7491F" w:rsidRDefault="00BF411F" w:rsidP="00C7491F">
      <w:pPr>
        <w:pStyle w:val="Bibliography"/>
        <w:spacing w:line="480" w:lineRule="auto"/>
        <w:ind w:hanging="709"/>
        <w:rPr>
          <w:rFonts w:ascii="Times New Roman" w:hAnsi="Times New Roman" w:cs="Times New Roman"/>
          <w:sz w:val="24"/>
          <w:szCs w:val="24"/>
        </w:rPr>
      </w:pPr>
      <w:r w:rsidRPr="00C7491F">
        <w:rPr>
          <w:rFonts w:ascii="Times New Roman" w:hAnsi="Times New Roman" w:cs="Times New Roman"/>
          <w:sz w:val="24"/>
          <w:szCs w:val="24"/>
        </w:rPr>
        <w:t xml:space="preserve">Ryder, T. M. (2021b). Testkvalitetsprosjektet – del 2: Tester med behov for kvalitetstiltak. </w:t>
      </w:r>
      <w:r w:rsidRPr="00C7491F">
        <w:rPr>
          <w:rFonts w:ascii="Times New Roman" w:hAnsi="Times New Roman" w:cs="Times New Roman"/>
          <w:i/>
          <w:iCs/>
          <w:sz w:val="24"/>
          <w:szCs w:val="24"/>
        </w:rPr>
        <w:t>Tidsskrift for Norsk psykologforening</w:t>
      </w:r>
      <w:r w:rsidRPr="00C7491F">
        <w:rPr>
          <w:rFonts w:ascii="Times New Roman" w:hAnsi="Times New Roman" w:cs="Times New Roman"/>
          <w:sz w:val="24"/>
          <w:szCs w:val="24"/>
        </w:rPr>
        <w:t xml:space="preserve">, </w:t>
      </w:r>
      <w:r w:rsidRPr="00C7491F">
        <w:rPr>
          <w:rFonts w:ascii="Times New Roman" w:hAnsi="Times New Roman" w:cs="Times New Roman"/>
          <w:i/>
          <w:iCs/>
          <w:sz w:val="24"/>
          <w:szCs w:val="24"/>
        </w:rPr>
        <w:t>58</w:t>
      </w:r>
      <w:r w:rsidRPr="00C7491F">
        <w:rPr>
          <w:rFonts w:ascii="Times New Roman" w:hAnsi="Times New Roman" w:cs="Times New Roman"/>
          <w:sz w:val="24"/>
          <w:szCs w:val="24"/>
        </w:rPr>
        <w:t>(2). https://psykologtidsskriftet.no/rapport/2021/02/testkvalitetsprosjektet-del-2-tester-med-behov-kvalitetstiltak</w:t>
      </w:r>
    </w:p>
    <w:p w14:paraId="0C83B3F4"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rPr>
        <w:t xml:space="preserve">Skogan, A. H., Egeland, J., Zeiner, P., Øvergaard, K. R., </w:t>
      </w:r>
      <w:proofErr w:type="spellStart"/>
      <w:r w:rsidRPr="00C7491F">
        <w:rPr>
          <w:rFonts w:ascii="Times New Roman" w:hAnsi="Times New Roman" w:cs="Times New Roman"/>
          <w:sz w:val="24"/>
          <w:szCs w:val="24"/>
        </w:rPr>
        <w:t>Oerbeck</w:t>
      </w:r>
      <w:proofErr w:type="spellEnd"/>
      <w:r w:rsidRPr="00C7491F">
        <w:rPr>
          <w:rFonts w:ascii="Times New Roman" w:hAnsi="Times New Roman" w:cs="Times New Roman"/>
          <w:sz w:val="24"/>
          <w:szCs w:val="24"/>
        </w:rPr>
        <w:t>, B., Reichborn-</w:t>
      </w:r>
      <w:proofErr w:type="spellStart"/>
      <w:r w:rsidRPr="00C7491F">
        <w:rPr>
          <w:rFonts w:ascii="Times New Roman" w:hAnsi="Times New Roman" w:cs="Times New Roman"/>
          <w:sz w:val="24"/>
          <w:szCs w:val="24"/>
        </w:rPr>
        <w:t>Kjennerud</w:t>
      </w:r>
      <w:proofErr w:type="spellEnd"/>
      <w:r w:rsidRPr="00C7491F">
        <w:rPr>
          <w:rFonts w:ascii="Times New Roman" w:hAnsi="Times New Roman" w:cs="Times New Roman"/>
          <w:sz w:val="24"/>
          <w:szCs w:val="24"/>
        </w:rPr>
        <w:t xml:space="preserve">, T., &amp; Aase, H. (2016). </w:t>
      </w:r>
      <w:r w:rsidRPr="00C7491F">
        <w:rPr>
          <w:rFonts w:ascii="Times New Roman" w:hAnsi="Times New Roman" w:cs="Times New Roman"/>
          <w:sz w:val="24"/>
          <w:szCs w:val="24"/>
          <w:lang w:val="en-US"/>
        </w:rPr>
        <w:t xml:space="preserve">Factor structure of the Behavior Rating Inventory of Executive Functions (BRIEF-P) at age three years. </w:t>
      </w:r>
      <w:r w:rsidRPr="00C7491F">
        <w:rPr>
          <w:rFonts w:ascii="Times New Roman" w:hAnsi="Times New Roman" w:cs="Times New Roman"/>
          <w:i/>
          <w:iCs/>
          <w:sz w:val="24"/>
          <w:szCs w:val="24"/>
          <w:lang w:val="en-US"/>
        </w:rPr>
        <w:t>Child Neuropsychology: A Journal on Normal and Abnormal Development in Childhood and Adolescence</w:t>
      </w:r>
      <w:r w:rsidRPr="00C7491F">
        <w:rPr>
          <w:rFonts w:ascii="Times New Roman" w:hAnsi="Times New Roman" w:cs="Times New Roman"/>
          <w:sz w:val="24"/>
          <w:szCs w:val="24"/>
          <w:lang w:val="en-US"/>
        </w:rPr>
        <w:t xml:space="preserve">, </w:t>
      </w:r>
      <w:r w:rsidRPr="00C7491F">
        <w:rPr>
          <w:rFonts w:ascii="Times New Roman" w:hAnsi="Times New Roman" w:cs="Times New Roman"/>
          <w:i/>
          <w:iCs/>
          <w:sz w:val="24"/>
          <w:szCs w:val="24"/>
          <w:lang w:val="en-US"/>
        </w:rPr>
        <w:t>22</w:t>
      </w:r>
      <w:r w:rsidRPr="00C7491F">
        <w:rPr>
          <w:rFonts w:ascii="Times New Roman" w:hAnsi="Times New Roman" w:cs="Times New Roman"/>
          <w:sz w:val="24"/>
          <w:szCs w:val="24"/>
          <w:lang w:val="en-US"/>
        </w:rPr>
        <w:t>(4), 472–492. https://doi.org/10.1080/09297049.2014.992401</w:t>
      </w:r>
    </w:p>
    <w:p w14:paraId="339B5FA6" w14:textId="77777777" w:rsidR="00BF411F" w:rsidRPr="00C7491F" w:rsidRDefault="00BF411F" w:rsidP="00C7491F">
      <w:pPr>
        <w:pStyle w:val="Bibliography"/>
        <w:spacing w:line="480" w:lineRule="auto"/>
        <w:ind w:hanging="709"/>
        <w:rPr>
          <w:rFonts w:ascii="Times New Roman" w:hAnsi="Times New Roman" w:cs="Times New Roman"/>
          <w:sz w:val="24"/>
          <w:szCs w:val="24"/>
          <w:lang w:val="en-US"/>
        </w:rPr>
      </w:pPr>
      <w:r w:rsidRPr="00C7491F">
        <w:rPr>
          <w:rFonts w:ascii="Times New Roman" w:hAnsi="Times New Roman" w:cs="Times New Roman"/>
          <w:sz w:val="24"/>
          <w:szCs w:val="24"/>
          <w:lang w:val="en-US"/>
        </w:rPr>
        <w:t xml:space="preserve">Spooner, D., &amp; </w:t>
      </w:r>
      <w:proofErr w:type="spellStart"/>
      <w:r w:rsidRPr="00C7491F">
        <w:rPr>
          <w:rFonts w:ascii="Times New Roman" w:hAnsi="Times New Roman" w:cs="Times New Roman"/>
          <w:sz w:val="24"/>
          <w:szCs w:val="24"/>
          <w:lang w:val="en-US"/>
        </w:rPr>
        <w:t>Pachana</w:t>
      </w:r>
      <w:proofErr w:type="spellEnd"/>
      <w:r w:rsidRPr="00C7491F">
        <w:rPr>
          <w:rFonts w:ascii="Times New Roman" w:hAnsi="Times New Roman" w:cs="Times New Roman"/>
          <w:sz w:val="24"/>
          <w:szCs w:val="24"/>
          <w:lang w:val="en-US"/>
        </w:rPr>
        <w:t xml:space="preserve">, N. (2006). Ecological validity in neuropsychological assessment: A case for greater consideration in research with neurologically intact populations. </w:t>
      </w:r>
      <w:r w:rsidRPr="00C7491F">
        <w:rPr>
          <w:rFonts w:ascii="Times New Roman" w:hAnsi="Times New Roman" w:cs="Times New Roman"/>
          <w:i/>
          <w:iCs/>
          <w:sz w:val="24"/>
          <w:szCs w:val="24"/>
          <w:lang w:val="en-US"/>
        </w:rPr>
        <w:t>Archives of Clinical Neuropsychology</w:t>
      </w:r>
      <w:r w:rsidRPr="00C7491F">
        <w:rPr>
          <w:rFonts w:ascii="Times New Roman" w:hAnsi="Times New Roman" w:cs="Times New Roman"/>
          <w:sz w:val="24"/>
          <w:szCs w:val="24"/>
          <w:lang w:val="en-US"/>
        </w:rPr>
        <w:t xml:space="preserve">, </w:t>
      </w:r>
      <w:r w:rsidRPr="00C7491F">
        <w:rPr>
          <w:rFonts w:ascii="Times New Roman" w:hAnsi="Times New Roman" w:cs="Times New Roman"/>
          <w:i/>
          <w:iCs/>
          <w:sz w:val="24"/>
          <w:szCs w:val="24"/>
          <w:lang w:val="en-US"/>
        </w:rPr>
        <w:t>21</w:t>
      </w:r>
      <w:r w:rsidRPr="00C7491F">
        <w:rPr>
          <w:rFonts w:ascii="Times New Roman" w:hAnsi="Times New Roman" w:cs="Times New Roman"/>
          <w:sz w:val="24"/>
          <w:szCs w:val="24"/>
          <w:lang w:val="en-US"/>
        </w:rPr>
        <w:t>(4), 327–337. https://doi.org/10.1016/j.acn.2006.04.004</w:t>
      </w:r>
    </w:p>
    <w:p w14:paraId="6AB12C22" w14:textId="77777777" w:rsidR="00BF411F" w:rsidRPr="00C7491F" w:rsidRDefault="00BF411F" w:rsidP="00C7491F">
      <w:pPr>
        <w:pStyle w:val="Bibliography"/>
        <w:spacing w:line="480" w:lineRule="auto"/>
        <w:ind w:hanging="709"/>
        <w:rPr>
          <w:rFonts w:ascii="Times New Roman" w:hAnsi="Times New Roman" w:cs="Times New Roman"/>
          <w:sz w:val="24"/>
          <w:szCs w:val="24"/>
        </w:rPr>
      </w:pPr>
      <w:r w:rsidRPr="00C7491F">
        <w:rPr>
          <w:rFonts w:ascii="Times New Roman" w:hAnsi="Times New Roman" w:cs="Times New Roman"/>
          <w:sz w:val="24"/>
          <w:szCs w:val="24"/>
          <w:lang w:val="en-US"/>
        </w:rPr>
        <w:t xml:space="preserve">Zelazo, P. D., &amp; Carlson, S. M. (2020). The neurodevelopment of executive function skills: Implications for academic achievement gaps. </w:t>
      </w:r>
      <w:proofErr w:type="spellStart"/>
      <w:r w:rsidRPr="00C7491F">
        <w:rPr>
          <w:rFonts w:ascii="Times New Roman" w:hAnsi="Times New Roman" w:cs="Times New Roman"/>
          <w:i/>
          <w:iCs/>
          <w:sz w:val="24"/>
          <w:szCs w:val="24"/>
        </w:rPr>
        <w:t>Psychology</w:t>
      </w:r>
      <w:proofErr w:type="spellEnd"/>
      <w:r w:rsidRPr="00C7491F">
        <w:rPr>
          <w:rFonts w:ascii="Times New Roman" w:hAnsi="Times New Roman" w:cs="Times New Roman"/>
          <w:i/>
          <w:iCs/>
          <w:sz w:val="24"/>
          <w:szCs w:val="24"/>
        </w:rPr>
        <w:t xml:space="preserve"> &amp; </w:t>
      </w:r>
      <w:proofErr w:type="spellStart"/>
      <w:r w:rsidRPr="00C7491F">
        <w:rPr>
          <w:rFonts w:ascii="Times New Roman" w:hAnsi="Times New Roman" w:cs="Times New Roman"/>
          <w:i/>
          <w:iCs/>
          <w:sz w:val="24"/>
          <w:szCs w:val="24"/>
        </w:rPr>
        <w:t>Neuroscience</w:t>
      </w:r>
      <w:proofErr w:type="spellEnd"/>
      <w:r w:rsidRPr="00C7491F">
        <w:rPr>
          <w:rFonts w:ascii="Times New Roman" w:hAnsi="Times New Roman" w:cs="Times New Roman"/>
          <w:sz w:val="24"/>
          <w:szCs w:val="24"/>
        </w:rPr>
        <w:t xml:space="preserve">, </w:t>
      </w:r>
      <w:r w:rsidRPr="00C7491F">
        <w:rPr>
          <w:rFonts w:ascii="Times New Roman" w:hAnsi="Times New Roman" w:cs="Times New Roman"/>
          <w:i/>
          <w:iCs/>
          <w:sz w:val="24"/>
          <w:szCs w:val="24"/>
        </w:rPr>
        <w:t>13</w:t>
      </w:r>
      <w:r w:rsidRPr="00C7491F">
        <w:rPr>
          <w:rFonts w:ascii="Times New Roman" w:hAnsi="Times New Roman" w:cs="Times New Roman"/>
          <w:sz w:val="24"/>
          <w:szCs w:val="24"/>
        </w:rPr>
        <w:t>(3), 273.</w:t>
      </w:r>
    </w:p>
    <w:p w14:paraId="2B3BA458" w14:textId="183C374C" w:rsidR="00DA64E4" w:rsidRPr="00C7491F" w:rsidRDefault="00DA64E4" w:rsidP="00C7491F">
      <w:pPr>
        <w:spacing w:line="480" w:lineRule="auto"/>
        <w:ind w:left="709" w:hanging="709"/>
        <w:rPr>
          <w:rFonts w:ascii="Times New Roman" w:hAnsi="Times New Roman" w:cs="Times New Roman"/>
          <w:sz w:val="24"/>
          <w:szCs w:val="24"/>
          <w:lang w:val="en-US"/>
        </w:rPr>
      </w:pPr>
      <w:r w:rsidRPr="00C7491F">
        <w:rPr>
          <w:rFonts w:ascii="Times New Roman" w:hAnsi="Times New Roman" w:cs="Times New Roman"/>
          <w:sz w:val="24"/>
          <w:szCs w:val="24"/>
          <w:lang w:val="en-US"/>
        </w:rPr>
        <w:fldChar w:fldCharType="end"/>
      </w:r>
    </w:p>
    <w:sectPr w:rsidR="00DA64E4" w:rsidRPr="00C7491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4F3C" w14:textId="77777777" w:rsidR="005C3025" w:rsidRDefault="005C3025" w:rsidP="00A1562A">
      <w:pPr>
        <w:spacing w:after="0" w:line="240" w:lineRule="auto"/>
      </w:pPr>
      <w:r>
        <w:separator/>
      </w:r>
    </w:p>
  </w:endnote>
  <w:endnote w:type="continuationSeparator" w:id="0">
    <w:p w14:paraId="0B820487" w14:textId="77777777" w:rsidR="005C3025" w:rsidRDefault="005C3025" w:rsidP="00A1562A">
      <w:pPr>
        <w:spacing w:after="0" w:line="240" w:lineRule="auto"/>
      </w:pPr>
      <w:r>
        <w:continuationSeparator/>
      </w:r>
    </w:p>
  </w:endnote>
  <w:endnote w:type="continuationNotice" w:id="1">
    <w:p w14:paraId="5C714E9B" w14:textId="77777777" w:rsidR="005C3025" w:rsidRDefault="005C30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05D9" w14:textId="77777777" w:rsidR="005C3025" w:rsidRDefault="005C3025" w:rsidP="00A1562A">
      <w:pPr>
        <w:spacing w:after="0" w:line="240" w:lineRule="auto"/>
      </w:pPr>
      <w:r>
        <w:separator/>
      </w:r>
    </w:p>
  </w:footnote>
  <w:footnote w:type="continuationSeparator" w:id="0">
    <w:p w14:paraId="7BA9429F" w14:textId="77777777" w:rsidR="005C3025" w:rsidRDefault="005C3025" w:rsidP="00A1562A">
      <w:pPr>
        <w:spacing w:after="0" w:line="240" w:lineRule="auto"/>
      </w:pPr>
      <w:r>
        <w:continuationSeparator/>
      </w:r>
    </w:p>
  </w:footnote>
  <w:footnote w:type="continuationNotice" w:id="1">
    <w:p w14:paraId="374A5385" w14:textId="77777777" w:rsidR="005C3025" w:rsidRDefault="005C30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524925"/>
      <w:docPartObj>
        <w:docPartGallery w:val="Page Numbers (Top of Page)"/>
        <w:docPartUnique/>
      </w:docPartObj>
    </w:sdtPr>
    <w:sdtEndPr/>
    <w:sdtContent>
      <w:p w14:paraId="1AD3CA3C" w14:textId="487AF9FB" w:rsidR="00CF5590" w:rsidRDefault="00CF5590">
        <w:pPr>
          <w:pStyle w:val="Header"/>
          <w:jc w:val="right"/>
        </w:pPr>
        <w:r>
          <w:fldChar w:fldCharType="begin"/>
        </w:r>
        <w:r>
          <w:instrText>PAGE   \* MERGEFORMAT</w:instrText>
        </w:r>
        <w:r>
          <w:fldChar w:fldCharType="separate"/>
        </w:r>
        <w:r>
          <w:t>2</w:t>
        </w:r>
        <w:r>
          <w:fldChar w:fldCharType="end"/>
        </w:r>
      </w:p>
    </w:sdtContent>
  </w:sdt>
  <w:p w14:paraId="2C7EC148" w14:textId="77777777" w:rsidR="00A1562A" w:rsidRDefault="00A15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6958"/>
    <w:multiLevelType w:val="hybridMultilevel"/>
    <w:tmpl w:val="029C74D6"/>
    <w:lvl w:ilvl="0" w:tplc="04140001">
      <w:start w:val="9"/>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B6E0BED"/>
    <w:multiLevelType w:val="multilevel"/>
    <w:tmpl w:val="757A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214783">
    <w:abstractNumId w:val="0"/>
  </w:num>
  <w:num w:numId="2" w16cid:durableId="124225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86"/>
    <w:rsid w:val="00000240"/>
    <w:rsid w:val="000042EA"/>
    <w:rsid w:val="0001223F"/>
    <w:rsid w:val="000129C1"/>
    <w:rsid w:val="0003490B"/>
    <w:rsid w:val="000358E8"/>
    <w:rsid w:val="00041788"/>
    <w:rsid w:val="00042BB6"/>
    <w:rsid w:val="00046230"/>
    <w:rsid w:val="00051D3C"/>
    <w:rsid w:val="000530E7"/>
    <w:rsid w:val="00056A7E"/>
    <w:rsid w:val="00063746"/>
    <w:rsid w:val="000741D0"/>
    <w:rsid w:val="00082A43"/>
    <w:rsid w:val="00083980"/>
    <w:rsid w:val="00084B01"/>
    <w:rsid w:val="00087486"/>
    <w:rsid w:val="0009304C"/>
    <w:rsid w:val="00094FB6"/>
    <w:rsid w:val="000A11B2"/>
    <w:rsid w:val="000A2444"/>
    <w:rsid w:val="000A32A8"/>
    <w:rsid w:val="000A48E4"/>
    <w:rsid w:val="000A50D2"/>
    <w:rsid w:val="000A61C9"/>
    <w:rsid w:val="000B0F84"/>
    <w:rsid w:val="000B294F"/>
    <w:rsid w:val="000B4811"/>
    <w:rsid w:val="000B57B6"/>
    <w:rsid w:val="000C7342"/>
    <w:rsid w:val="000C7353"/>
    <w:rsid w:val="000E200B"/>
    <w:rsid w:val="000E235F"/>
    <w:rsid w:val="000E5093"/>
    <w:rsid w:val="000F0300"/>
    <w:rsid w:val="000F4129"/>
    <w:rsid w:val="001019FF"/>
    <w:rsid w:val="00116823"/>
    <w:rsid w:val="00120EBC"/>
    <w:rsid w:val="0012551E"/>
    <w:rsid w:val="0012685A"/>
    <w:rsid w:val="00135609"/>
    <w:rsid w:val="00136415"/>
    <w:rsid w:val="001408E6"/>
    <w:rsid w:val="001420FE"/>
    <w:rsid w:val="001438DF"/>
    <w:rsid w:val="00144EF6"/>
    <w:rsid w:val="00155618"/>
    <w:rsid w:val="00157CCA"/>
    <w:rsid w:val="00167037"/>
    <w:rsid w:val="00172BE3"/>
    <w:rsid w:val="00181F85"/>
    <w:rsid w:val="00182EE1"/>
    <w:rsid w:val="0018312F"/>
    <w:rsid w:val="00196D54"/>
    <w:rsid w:val="001A2F7C"/>
    <w:rsid w:val="001A5C4E"/>
    <w:rsid w:val="001A7D31"/>
    <w:rsid w:val="001B0001"/>
    <w:rsid w:val="001B05F8"/>
    <w:rsid w:val="001B240F"/>
    <w:rsid w:val="001B4341"/>
    <w:rsid w:val="001B5BFF"/>
    <w:rsid w:val="001C0881"/>
    <w:rsid w:val="001C3286"/>
    <w:rsid w:val="001C5723"/>
    <w:rsid w:val="001C6514"/>
    <w:rsid w:val="001C6C83"/>
    <w:rsid w:val="001C6D12"/>
    <w:rsid w:val="001D048E"/>
    <w:rsid w:val="001D644A"/>
    <w:rsid w:val="001E43EA"/>
    <w:rsid w:val="001E6166"/>
    <w:rsid w:val="001F635F"/>
    <w:rsid w:val="00202A21"/>
    <w:rsid w:val="00202C5C"/>
    <w:rsid w:val="00204D37"/>
    <w:rsid w:val="002121C2"/>
    <w:rsid w:val="0021451B"/>
    <w:rsid w:val="002149C4"/>
    <w:rsid w:val="00215746"/>
    <w:rsid w:val="00223AF6"/>
    <w:rsid w:val="00231D9D"/>
    <w:rsid w:val="002338B9"/>
    <w:rsid w:val="00234B21"/>
    <w:rsid w:val="00236BCC"/>
    <w:rsid w:val="00236C1A"/>
    <w:rsid w:val="002412A1"/>
    <w:rsid w:val="0024312D"/>
    <w:rsid w:val="0024419E"/>
    <w:rsid w:val="002459F8"/>
    <w:rsid w:val="0025155D"/>
    <w:rsid w:val="00253114"/>
    <w:rsid w:val="00255B32"/>
    <w:rsid w:val="00257943"/>
    <w:rsid w:val="00262706"/>
    <w:rsid w:val="00270FF3"/>
    <w:rsid w:val="00271427"/>
    <w:rsid w:val="00273879"/>
    <w:rsid w:val="00276645"/>
    <w:rsid w:val="0028071D"/>
    <w:rsid w:val="002844E2"/>
    <w:rsid w:val="002854F0"/>
    <w:rsid w:val="002877EA"/>
    <w:rsid w:val="00294C0E"/>
    <w:rsid w:val="002952B6"/>
    <w:rsid w:val="002A2D02"/>
    <w:rsid w:val="002A5D57"/>
    <w:rsid w:val="002B0DC6"/>
    <w:rsid w:val="002B2DA7"/>
    <w:rsid w:val="002B69E8"/>
    <w:rsid w:val="002C1C7D"/>
    <w:rsid w:val="002C26B0"/>
    <w:rsid w:val="002C276D"/>
    <w:rsid w:val="002C2A63"/>
    <w:rsid w:val="002D070A"/>
    <w:rsid w:val="002D0908"/>
    <w:rsid w:val="002D2AED"/>
    <w:rsid w:val="002E1282"/>
    <w:rsid w:val="002E1F4B"/>
    <w:rsid w:val="002E5452"/>
    <w:rsid w:val="002F18E5"/>
    <w:rsid w:val="002F28C1"/>
    <w:rsid w:val="002F58AE"/>
    <w:rsid w:val="0030033D"/>
    <w:rsid w:val="00300BA4"/>
    <w:rsid w:val="0030183E"/>
    <w:rsid w:val="00302FDD"/>
    <w:rsid w:val="00306782"/>
    <w:rsid w:val="00312090"/>
    <w:rsid w:val="0031355C"/>
    <w:rsid w:val="00314D8F"/>
    <w:rsid w:val="00314FB8"/>
    <w:rsid w:val="003203BB"/>
    <w:rsid w:val="00321907"/>
    <w:rsid w:val="00326718"/>
    <w:rsid w:val="003327C6"/>
    <w:rsid w:val="00333739"/>
    <w:rsid w:val="003407E2"/>
    <w:rsid w:val="0034668A"/>
    <w:rsid w:val="00347063"/>
    <w:rsid w:val="00351163"/>
    <w:rsid w:val="0035204E"/>
    <w:rsid w:val="0035386D"/>
    <w:rsid w:val="0036055E"/>
    <w:rsid w:val="00361A06"/>
    <w:rsid w:val="00361E81"/>
    <w:rsid w:val="003632A6"/>
    <w:rsid w:val="00367381"/>
    <w:rsid w:val="00380002"/>
    <w:rsid w:val="0038050E"/>
    <w:rsid w:val="00387331"/>
    <w:rsid w:val="00390E3F"/>
    <w:rsid w:val="0039190B"/>
    <w:rsid w:val="0039368F"/>
    <w:rsid w:val="003B2158"/>
    <w:rsid w:val="003B26E0"/>
    <w:rsid w:val="003B6167"/>
    <w:rsid w:val="003B7111"/>
    <w:rsid w:val="003C0254"/>
    <w:rsid w:val="003C4934"/>
    <w:rsid w:val="003C4C9E"/>
    <w:rsid w:val="003C55F5"/>
    <w:rsid w:val="003C5F5C"/>
    <w:rsid w:val="003E5920"/>
    <w:rsid w:val="003E7885"/>
    <w:rsid w:val="003F1E3C"/>
    <w:rsid w:val="003F2382"/>
    <w:rsid w:val="003F2A01"/>
    <w:rsid w:val="003F41A6"/>
    <w:rsid w:val="003F7974"/>
    <w:rsid w:val="0040367F"/>
    <w:rsid w:val="004044CB"/>
    <w:rsid w:val="00414CA6"/>
    <w:rsid w:val="00415218"/>
    <w:rsid w:val="00423803"/>
    <w:rsid w:val="00424E1B"/>
    <w:rsid w:val="00427DCB"/>
    <w:rsid w:val="00434B85"/>
    <w:rsid w:val="004424F2"/>
    <w:rsid w:val="00445B5E"/>
    <w:rsid w:val="00450D75"/>
    <w:rsid w:val="00454BB7"/>
    <w:rsid w:val="00455C9D"/>
    <w:rsid w:val="00460191"/>
    <w:rsid w:val="004623E1"/>
    <w:rsid w:val="004645E0"/>
    <w:rsid w:val="00467BC7"/>
    <w:rsid w:val="00467E2E"/>
    <w:rsid w:val="0047036D"/>
    <w:rsid w:val="00472BDB"/>
    <w:rsid w:val="00473824"/>
    <w:rsid w:val="004743AE"/>
    <w:rsid w:val="004749BB"/>
    <w:rsid w:val="00475B41"/>
    <w:rsid w:val="00475C39"/>
    <w:rsid w:val="00475DC0"/>
    <w:rsid w:val="00476858"/>
    <w:rsid w:val="004831A8"/>
    <w:rsid w:val="00492A9B"/>
    <w:rsid w:val="004A161B"/>
    <w:rsid w:val="004A1D94"/>
    <w:rsid w:val="004A2264"/>
    <w:rsid w:val="004A3EB5"/>
    <w:rsid w:val="004A6BA2"/>
    <w:rsid w:val="004B092C"/>
    <w:rsid w:val="004C0227"/>
    <w:rsid w:val="004C3C81"/>
    <w:rsid w:val="004C6DD3"/>
    <w:rsid w:val="004D68C4"/>
    <w:rsid w:val="004E0B57"/>
    <w:rsid w:val="004E4A12"/>
    <w:rsid w:val="004F694C"/>
    <w:rsid w:val="00502929"/>
    <w:rsid w:val="00504AEA"/>
    <w:rsid w:val="00507649"/>
    <w:rsid w:val="005076D3"/>
    <w:rsid w:val="005127ED"/>
    <w:rsid w:val="00517CD5"/>
    <w:rsid w:val="0052395C"/>
    <w:rsid w:val="00535692"/>
    <w:rsid w:val="00541D01"/>
    <w:rsid w:val="00542223"/>
    <w:rsid w:val="0055010E"/>
    <w:rsid w:val="005513F4"/>
    <w:rsid w:val="005526BC"/>
    <w:rsid w:val="00557BAF"/>
    <w:rsid w:val="00565FFB"/>
    <w:rsid w:val="00566CFF"/>
    <w:rsid w:val="00566FCB"/>
    <w:rsid w:val="005708FF"/>
    <w:rsid w:val="00573738"/>
    <w:rsid w:val="00574149"/>
    <w:rsid w:val="0057468F"/>
    <w:rsid w:val="00574A47"/>
    <w:rsid w:val="005807F9"/>
    <w:rsid w:val="00581F82"/>
    <w:rsid w:val="005867E6"/>
    <w:rsid w:val="0058689C"/>
    <w:rsid w:val="00587887"/>
    <w:rsid w:val="00593F08"/>
    <w:rsid w:val="005A0855"/>
    <w:rsid w:val="005A3461"/>
    <w:rsid w:val="005B46A7"/>
    <w:rsid w:val="005B62C6"/>
    <w:rsid w:val="005B6374"/>
    <w:rsid w:val="005B7F43"/>
    <w:rsid w:val="005C13F4"/>
    <w:rsid w:val="005C3025"/>
    <w:rsid w:val="005C33B8"/>
    <w:rsid w:val="005C5BA4"/>
    <w:rsid w:val="005C7AE3"/>
    <w:rsid w:val="005D11EA"/>
    <w:rsid w:val="005D220F"/>
    <w:rsid w:val="005D2623"/>
    <w:rsid w:val="005D4A54"/>
    <w:rsid w:val="005E3480"/>
    <w:rsid w:val="005E59C5"/>
    <w:rsid w:val="005F6E59"/>
    <w:rsid w:val="005F73A6"/>
    <w:rsid w:val="006013FC"/>
    <w:rsid w:val="006037DB"/>
    <w:rsid w:val="00610665"/>
    <w:rsid w:val="00616B61"/>
    <w:rsid w:val="00616D47"/>
    <w:rsid w:val="00616DDE"/>
    <w:rsid w:val="00620B43"/>
    <w:rsid w:val="00630E3B"/>
    <w:rsid w:val="00632FDB"/>
    <w:rsid w:val="0063622A"/>
    <w:rsid w:val="00655696"/>
    <w:rsid w:val="00655B9D"/>
    <w:rsid w:val="00655C61"/>
    <w:rsid w:val="00657F84"/>
    <w:rsid w:val="00660ED9"/>
    <w:rsid w:val="00661B9F"/>
    <w:rsid w:val="00663976"/>
    <w:rsid w:val="00663E7D"/>
    <w:rsid w:val="006678CC"/>
    <w:rsid w:val="006711DF"/>
    <w:rsid w:val="00671702"/>
    <w:rsid w:val="00673778"/>
    <w:rsid w:val="00674931"/>
    <w:rsid w:val="00675894"/>
    <w:rsid w:val="00684052"/>
    <w:rsid w:val="006847D4"/>
    <w:rsid w:val="0068522E"/>
    <w:rsid w:val="00686B62"/>
    <w:rsid w:val="00687147"/>
    <w:rsid w:val="00690BEB"/>
    <w:rsid w:val="006919F1"/>
    <w:rsid w:val="006978A3"/>
    <w:rsid w:val="006A467E"/>
    <w:rsid w:val="006B4535"/>
    <w:rsid w:val="006B61E3"/>
    <w:rsid w:val="006B6A6E"/>
    <w:rsid w:val="006C7300"/>
    <w:rsid w:val="006E05C7"/>
    <w:rsid w:val="006E116A"/>
    <w:rsid w:val="006E1BF8"/>
    <w:rsid w:val="006F2B52"/>
    <w:rsid w:val="00715216"/>
    <w:rsid w:val="00715A05"/>
    <w:rsid w:val="00716AFF"/>
    <w:rsid w:val="007268BC"/>
    <w:rsid w:val="00730AA0"/>
    <w:rsid w:val="00735CED"/>
    <w:rsid w:val="00735DDB"/>
    <w:rsid w:val="00737B4B"/>
    <w:rsid w:val="00737E63"/>
    <w:rsid w:val="00741FD9"/>
    <w:rsid w:val="007443A0"/>
    <w:rsid w:val="00747037"/>
    <w:rsid w:val="00756AA7"/>
    <w:rsid w:val="00756C9B"/>
    <w:rsid w:val="007618A1"/>
    <w:rsid w:val="0076764B"/>
    <w:rsid w:val="007679A9"/>
    <w:rsid w:val="007714FF"/>
    <w:rsid w:val="007743A5"/>
    <w:rsid w:val="00784CE5"/>
    <w:rsid w:val="0078500A"/>
    <w:rsid w:val="007851B3"/>
    <w:rsid w:val="007903C4"/>
    <w:rsid w:val="007A0378"/>
    <w:rsid w:val="007A5687"/>
    <w:rsid w:val="007B74BF"/>
    <w:rsid w:val="007C1288"/>
    <w:rsid w:val="007C2F86"/>
    <w:rsid w:val="007C4E9D"/>
    <w:rsid w:val="007C7A7C"/>
    <w:rsid w:val="007D3EFA"/>
    <w:rsid w:val="007D44E1"/>
    <w:rsid w:val="007D5BA1"/>
    <w:rsid w:val="007E1DC5"/>
    <w:rsid w:val="007E2407"/>
    <w:rsid w:val="007E3534"/>
    <w:rsid w:val="007E417D"/>
    <w:rsid w:val="007F2FE1"/>
    <w:rsid w:val="007F76C3"/>
    <w:rsid w:val="007F7883"/>
    <w:rsid w:val="007F7933"/>
    <w:rsid w:val="00804D00"/>
    <w:rsid w:val="0081256E"/>
    <w:rsid w:val="008168FC"/>
    <w:rsid w:val="00821520"/>
    <w:rsid w:val="00821D5B"/>
    <w:rsid w:val="00822BDD"/>
    <w:rsid w:val="0082485E"/>
    <w:rsid w:val="00831412"/>
    <w:rsid w:val="008331A3"/>
    <w:rsid w:val="00836463"/>
    <w:rsid w:val="00837758"/>
    <w:rsid w:val="00843F9C"/>
    <w:rsid w:val="00846163"/>
    <w:rsid w:val="00846E59"/>
    <w:rsid w:val="00864EC2"/>
    <w:rsid w:val="00865E4A"/>
    <w:rsid w:val="0086712B"/>
    <w:rsid w:val="00870CDE"/>
    <w:rsid w:val="0087189B"/>
    <w:rsid w:val="00884357"/>
    <w:rsid w:val="008929B0"/>
    <w:rsid w:val="008A49BD"/>
    <w:rsid w:val="008A6E74"/>
    <w:rsid w:val="008A7E9F"/>
    <w:rsid w:val="008B11A7"/>
    <w:rsid w:val="008C55AB"/>
    <w:rsid w:val="008D172D"/>
    <w:rsid w:val="008D31AA"/>
    <w:rsid w:val="008D3770"/>
    <w:rsid w:val="008D662B"/>
    <w:rsid w:val="008E41FA"/>
    <w:rsid w:val="008E5A8F"/>
    <w:rsid w:val="008E6B33"/>
    <w:rsid w:val="008F07F3"/>
    <w:rsid w:val="008F1DCD"/>
    <w:rsid w:val="008F5210"/>
    <w:rsid w:val="00902C62"/>
    <w:rsid w:val="009043B6"/>
    <w:rsid w:val="009059F3"/>
    <w:rsid w:val="00910E81"/>
    <w:rsid w:val="00912102"/>
    <w:rsid w:val="009152DE"/>
    <w:rsid w:val="00916508"/>
    <w:rsid w:val="00924954"/>
    <w:rsid w:val="009346A6"/>
    <w:rsid w:val="00936564"/>
    <w:rsid w:val="00940380"/>
    <w:rsid w:val="00941113"/>
    <w:rsid w:val="009417AA"/>
    <w:rsid w:val="00951B14"/>
    <w:rsid w:val="009536A2"/>
    <w:rsid w:val="00962D97"/>
    <w:rsid w:val="00971474"/>
    <w:rsid w:val="00972214"/>
    <w:rsid w:val="0097487C"/>
    <w:rsid w:val="00975410"/>
    <w:rsid w:val="00975440"/>
    <w:rsid w:val="00983F69"/>
    <w:rsid w:val="00991DC1"/>
    <w:rsid w:val="00996627"/>
    <w:rsid w:val="00996F75"/>
    <w:rsid w:val="009A302E"/>
    <w:rsid w:val="009A4A20"/>
    <w:rsid w:val="009A52AD"/>
    <w:rsid w:val="009B03E7"/>
    <w:rsid w:val="009C67B9"/>
    <w:rsid w:val="009D715C"/>
    <w:rsid w:val="009F5BE4"/>
    <w:rsid w:val="009F7705"/>
    <w:rsid w:val="00A00DB0"/>
    <w:rsid w:val="00A04B4F"/>
    <w:rsid w:val="00A11504"/>
    <w:rsid w:val="00A1186C"/>
    <w:rsid w:val="00A12794"/>
    <w:rsid w:val="00A1562A"/>
    <w:rsid w:val="00A15EAA"/>
    <w:rsid w:val="00A21FD9"/>
    <w:rsid w:val="00A24218"/>
    <w:rsid w:val="00A257EC"/>
    <w:rsid w:val="00A25D7B"/>
    <w:rsid w:val="00A2635A"/>
    <w:rsid w:val="00A30402"/>
    <w:rsid w:val="00A30A63"/>
    <w:rsid w:val="00A31959"/>
    <w:rsid w:val="00A36166"/>
    <w:rsid w:val="00A45238"/>
    <w:rsid w:val="00A47EB2"/>
    <w:rsid w:val="00A523B9"/>
    <w:rsid w:val="00A565A9"/>
    <w:rsid w:val="00A60E7F"/>
    <w:rsid w:val="00A60FD8"/>
    <w:rsid w:val="00A642C8"/>
    <w:rsid w:val="00A72FBC"/>
    <w:rsid w:val="00A757DB"/>
    <w:rsid w:val="00A921E6"/>
    <w:rsid w:val="00A9557C"/>
    <w:rsid w:val="00AA141F"/>
    <w:rsid w:val="00AB39A5"/>
    <w:rsid w:val="00AB4E15"/>
    <w:rsid w:val="00AC15CB"/>
    <w:rsid w:val="00AC3235"/>
    <w:rsid w:val="00AC33CA"/>
    <w:rsid w:val="00AC4027"/>
    <w:rsid w:val="00AC4765"/>
    <w:rsid w:val="00AC66C9"/>
    <w:rsid w:val="00AC7F72"/>
    <w:rsid w:val="00AD1C48"/>
    <w:rsid w:val="00AD3643"/>
    <w:rsid w:val="00AD4231"/>
    <w:rsid w:val="00AD447A"/>
    <w:rsid w:val="00AE141D"/>
    <w:rsid w:val="00AE210A"/>
    <w:rsid w:val="00AE3693"/>
    <w:rsid w:val="00AE6B32"/>
    <w:rsid w:val="00AF099F"/>
    <w:rsid w:val="00AF1571"/>
    <w:rsid w:val="00AF1CC0"/>
    <w:rsid w:val="00AF3E10"/>
    <w:rsid w:val="00AF400A"/>
    <w:rsid w:val="00AF6F5A"/>
    <w:rsid w:val="00B00046"/>
    <w:rsid w:val="00B01366"/>
    <w:rsid w:val="00B02614"/>
    <w:rsid w:val="00B156F9"/>
    <w:rsid w:val="00B17B93"/>
    <w:rsid w:val="00B2239F"/>
    <w:rsid w:val="00B229CA"/>
    <w:rsid w:val="00B253A1"/>
    <w:rsid w:val="00B32E1A"/>
    <w:rsid w:val="00B33069"/>
    <w:rsid w:val="00B36F0B"/>
    <w:rsid w:val="00B3753B"/>
    <w:rsid w:val="00B37E35"/>
    <w:rsid w:val="00B4364F"/>
    <w:rsid w:val="00B52190"/>
    <w:rsid w:val="00B56C23"/>
    <w:rsid w:val="00B616C4"/>
    <w:rsid w:val="00B63CE0"/>
    <w:rsid w:val="00B66BBD"/>
    <w:rsid w:val="00B716DF"/>
    <w:rsid w:val="00B725BA"/>
    <w:rsid w:val="00B763A7"/>
    <w:rsid w:val="00B826F0"/>
    <w:rsid w:val="00B85DE2"/>
    <w:rsid w:val="00B86CF9"/>
    <w:rsid w:val="00B90E53"/>
    <w:rsid w:val="00B92B80"/>
    <w:rsid w:val="00BA07DF"/>
    <w:rsid w:val="00BA2AE9"/>
    <w:rsid w:val="00BA3F60"/>
    <w:rsid w:val="00BA5FF8"/>
    <w:rsid w:val="00BB2280"/>
    <w:rsid w:val="00BB2F5B"/>
    <w:rsid w:val="00BB5284"/>
    <w:rsid w:val="00BB5E2A"/>
    <w:rsid w:val="00BB6437"/>
    <w:rsid w:val="00BC0B14"/>
    <w:rsid w:val="00BC1A0E"/>
    <w:rsid w:val="00BC242F"/>
    <w:rsid w:val="00BC76B4"/>
    <w:rsid w:val="00BD200B"/>
    <w:rsid w:val="00BD412F"/>
    <w:rsid w:val="00BD4345"/>
    <w:rsid w:val="00BE33AB"/>
    <w:rsid w:val="00BF1D36"/>
    <w:rsid w:val="00BF411F"/>
    <w:rsid w:val="00BF478C"/>
    <w:rsid w:val="00BF5826"/>
    <w:rsid w:val="00BF645D"/>
    <w:rsid w:val="00C01169"/>
    <w:rsid w:val="00C0755D"/>
    <w:rsid w:val="00C1346D"/>
    <w:rsid w:val="00C17E22"/>
    <w:rsid w:val="00C244B8"/>
    <w:rsid w:val="00C270A3"/>
    <w:rsid w:val="00C30EB3"/>
    <w:rsid w:val="00C40057"/>
    <w:rsid w:val="00C457F5"/>
    <w:rsid w:val="00C46EB2"/>
    <w:rsid w:val="00C46F4A"/>
    <w:rsid w:val="00C47188"/>
    <w:rsid w:val="00C50A0F"/>
    <w:rsid w:val="00C52A39"/>
    <w:rsid w:val="00C52D23"/>
    <w:rsid w:val="00C608BC"/>
    <w:rsid w:val="00C61F4E"/>
    <w:rsid w:val="00C62C91"/>
    <w:rsid w:val="00C632A5"/>
    <w:rsid w:val="00C63AE0"/>
    <w:rsid w:val="00C66F0E"/>
    <w:rsid w:val="00C737E7"/>
    <w:rsid w:val="00C7491F"/>
    <w:rsid w:val="00C75EE9"/>
    <w:rsid w:val="00C77695"/>
    <w:rsid w:val="00C77749"/>
    <w:rsid w:val="00C77DA7"/>
    <w:rsid w:val="00C80F7F"/>
    <w:rsid w:val="00C84EE2"/>
    <w:rsid w:val="00C92B50"/>
    <w:rsid w:val="00C93F99"/>
    <w:rsid w:val="00C94BE7"/>
    <w:rsid w:val="00C950A7"/>
    <w:rsid w:val="00C95664"/>
    <w:rsid w:val="00C95985"/>
    <w:rsid w:val="00C966AC"/>
    <w:rsid w:val="00C97BC2"/>
    <w:rsid w:val="00CB1526"/>
    <w:rsid w:val="00CB4B6E"/>
    <w:rsid w:val="00CC16F7"/>
    <w:rsid w:val="00CC4AD6"/>
    <w:rsid w:val="00CC71A0"/>
    <w:rsid w:val="00CD1010"/>
    <w:rsid w:val="00CD570F"/>
    <w:rsid w:val="00CD70D0"/>
    <w:rsid w:val="00CD72E4"/>
    <w:rsid w:val="00CE3057"/>
    <w:rsid w:val="00CE4574"/>
    <w:rsid w:val="00CF233C"/>
    <w:rsid w:val="00CF44E3"/>
    <w:rsid w:val="00CF48E6"/>
    <w:rsid w:val="00CF5590"/>
    <w:rsid w:val="00CF6393"/>
    <w:rsid w:val="00D01B09"/>
    <w:rsid w:val="00D02EFE"/>
    <w:rsid w:val="00D12AF7"/>
    <w:rsid w:val="00D1387D"/>
    <w:rsid w:val="00D15C90"/>
    <w:rsid w:val="00D209A4"/>
    <w:rsid w:val="00D2187B"/>
    <w:rsid w:val="00D300AD"/>
    <w:rsid w:val="00D304BE"/>
    <w:rsid w:val="00D40112"/>
    <w:rsid w:val="00D42A94"/>
    <w:rsid w:val="00D45C8D"/>
    <w:rsid w:val="00D55184"/>
    <w:rsid w:val="00D56109"/>
    <w:rsid w:val="00D57185"/>
    <w:rsid w:val="00D6083F"/>
    <w:rsid w:val="00D61738"/>
    <w:rsid w:val="00D64A18"/>
    <w:rsid w:val="00D77B34"/>
    <w:rsid w:val="00D910EC"/>
    <w:rsid w:val="00D92367"/>
    <w:rsid w:val="00D92D70"/>
    <w:rsid w:val="00D9548E"/>
    <w:rsid w:val="00DA0B5B"/>
    <w:rsid w:val="00DA64E4"/>
    <w:rsid w:val="00DA6D34"/>
    <w:rsid w:val="00DA6FE7"/>
    <w:rsid w:val="00DA7854"/>
    <w:rsid w:val="00DB0B03"/>
    <w:rsid w:val="00DB121E"/>
    <w:rsid w:val="00DB55DF"/>
    <w:rsid w:val="00DB6AD8"/>
    <w:rsid w:val="00DC2C9E"/>
    <w:rsid w:val="00DC7B3D"/>
    <w:rsid w:val="00DD09DF"/>
    <w:rsid w:val="00DD2AD2"/>
    <w:rsid w:val="00DD4E35"/>
    <w:rsid w:val="00DE72F0"/>
    <w:rsid w:val="00DF0578"/>
    <w:rsid w:val="00DF368D"/>
    <w:rsid w:val="00DF3B2A"/>
    <w:rsid w:val="00DF671F"/>
    <w:rsid w:val="00DF7AD0"/>
    <w:rsid w:val="00DF7E27"/>
    <w:rsid w:val="00E000A8"/>
    <w:rsid w:val="00E061FF"/>
    <w:rsid w:val="00E10CE8"/>
    <w:rsid w:val="00E16B4C"/>
    <w:rsid w:val="00E16DB0"/>
    <w:rsid w:val="00E2098E"/>
    <w:rsid w:val="00E2504F"/>
    <w:rsid w:val="00E26E37"/>
    <w:rsid w:val="00E27B09"/>
    <w:rsid w:val="00E309E0"/>
    <w:rsid w:val="00E357B2"/>
    <w:rsid w:val="00E362AA"/>
    <w:rsid w:val="00E36AC4"/>
    <w:rsid w:val="00E37D46"/>
    <w:rsid w:val="00E5087B"/>
    <w:rsid w:val="00E5275D"/>
    <w:rsid w:val="00E535CD"/>
    <w:rsid w:val="00E5785C"/>
    <w:rsid w:val="00E6334A"/>
    <w:rsid w:val="00E63E63"/>
    <w:rsid w:val="00E66A84"/>
    <w:rsid w:val="00E6752E"/>
    <w:rsid w:val="00E742BC"/>
    <w:rsid w:val="00E7661A"/>
    <w:rsid w:val="00E81ABD"/>
    <w:rsid w:val="00E83EE3"/>
    <w:rsid w:val="00E96120"/>
    <w:rsid w:val="00EA0608"/>
    <w:rsid w:val="00EA6B41"/>
    <w:rsid w:val="00EA7C64"/>
    <w:rsid w:val="00EB6F20"/>
    <w:rsid w:val="00EC1EC2"/>
    <w:rsid w:val="00EC450C"/>
    <w:rsid w:val="00EF1BED"/>
    <w:rsid w:val="00EF22E8"/>
    <w:rsid w:val="00EF3541"/>
    <w:rsid w:val="00EF5999"/>
    <w:rsid w:val="00F04FB1"/>
    <w:rsid w:val="00F073CE"/>
    <w:rsid w:val="00F15977"/>
    <w:rsid w:val="00F21F52"/>
    <w:rsid w:val="00F2695C"/>
    <w:rsid w:val="00F27439"/>
    <w:rsid w:val="00F41846"/>
    <w:rsid w:val="00F47FBC"/>
    <w:rsid w:val="00F51797"/>
    <w:rsid w:val="00F52C25"/>
    <w:rsid w:val="00F55ED7"/>
    <w:rsid w:val="00F55EDA"/>
    <w:rsid w:val="00F5794F"/>
    <w:rsid w:val="00F6524D"/>
    <w:rsid w:val="00F67DB3"/>
    <w:rsid w:val="00F8257F"/>
    <w:rsid w:val="00F91B3F"/>
    <w:rsid w:val="00F94C2A"/>
    <w:rsid w:val="00F963D8"/>
    <w:rsid w:val="00F96534"/>
    <w:rsid w:val="00FA2C99"/>
    <w:rsid w:val="00FA3782"/>
    <w:rsid w:val="00FB18C5"/>
    <w:rsid w:val="00FB3B8D"/>
    <w:rsid w:val="00FB4B7B"/>
    <w:rsid w:val="00FC2D4B"/>
    <w:rsid w:val="00FC38EC"/>
    <w:rsid w:val="00FD069D"/>
    <w:rsid w:val="00FD31D6"/>
    <w:rsid w:val="00FD6EE9"/>
    <w:rsid w:val="00FD73A2"/>
    <w:rsid w:val="00FE06B6"/>
    <w:rsid w:val="00FE1CE9"/>
    <w:rsid w:val="00FF1593"/>
    <w:rsid w:val="00FF3926"/>
    <w:rsid w:val="00FF75CA"/>
    <w:rsid w:val="00FF79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932"/>
  <w15:chartTrackingRefBased/>
  <w15:docId w15:val="{4D7F0400-7F70-4884-B45B-E1AA34B7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782"/>
  </w:style>
  <w:style w:type="paragraph" w:styleId="Heading4">
    <w:name w:val="heading 4"/>
    <w:basedOn w:val="Normal"/>
    <w:link w:val="Heading4Char"/>
    <w:uiPriority w:val="9"/>
    <w:qFormat/>
    <w:rsid w:val="00DB55D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nb-N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12"/>
    <w:pPr>
      <w:ind w:left="720"/>
      <w:contextualSpacing/>
    </w:pPr>
  </w:style>
  <w:style w:type="paragraph" w:styleId="Bibliography">
    <w:name w:val="Bibliography"/>
    <w:basedOn w:val="Normal"/>
    <w:next w:val="Normal"/>
    <w:uiPriority w:val="37"/>
    <w:unhideWhenUsed/>
    <w:rsid w:val="00DA64E4"/>
  </w:style>
  <w:style w:type="paragraph" w:styleId="Caption">
    <w:name w:val="caption"/>
    <w:basedOn w:val="Normal"/>
    <w:next w:val="Normal"/>
    <w:uiPriority w:val="35"/>
    <w:unhideWhenUsed/>
    <w:qFormat/>
    <w:rsid w:val="00A3040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DB55DF"/>
    <w:rPr>
      <w:rFonts w:ascii="Times New Roman" w:eastAsia="Times New Roman" w:hAnsi="Times New Roman" w:cs="Times New Roman"/>
      <w:b/>
      <w:bCs/>
      <w:kern w:val="0"/>
      <w:sz w:val="24"/>
      <w:szCs w:val="24"/>
      <w:lang w:eastAsia="nb-NO"/>
      <w14:ligatures w14:val="none"/>
    </w:rPr>
  </w:style>
  <w:style w:type="paragraph" w:styleId="NormalWeb">
    <w:name w:val="Normal (Web)"/>
    <w:basedOn w:val="Normal"/>
    <w:uiPriority w:val="99"/>
    <w:semiHidden/>
    <w:unhideWhenUsed/>
    <w:rsid w:val="00DB55DF"/>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Header">
    <w:name w:val="header"/>
    <w:basedOn w:val="Normal"/>
    <w:link w:val="HeaderChar"/>
    <w:uiPriority w:val="99"/>
    <w:unhideWhenUsed/>
    <w:rsid w:val="00A156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562A"/>
  </w:style>
  <w:style w:type="paragraph" w:styleId="Footer">
    <w:name w:val="footer"/>
    <w:basedOn w:val="Normal"/>
    <w:link w:val="FooterChar"/>
    <w:uiPriority w:val="99"/>
    <w:unhideWhenUsed/>
    <w:rsid w:val="00A156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562A"/>
  </w:style>
  <w:style w:type="character" w:styleId="Hyperlink">
    <w:name w:val="Hyperlink"/>
    <w:basedOn w:val="DefaultParagraphFont"/>
    <w:uiPriority w:val="99"/>
    <w:unhideWhenUsed/>
    <w:rsid w:val="00333739"/>
    <w:rPr>
      <w:color w:val="0563C1" w:themeColor="hyperlink"/>
      <w:u w:val="single"/>
    </w:rPr>
  </w:style>
  <w:style w:type="character" w:styleId="UnresolvedMention">
    <w:name w:val="Unresolved Mention"/>
    <w:basedOn w:val="DefaultParagraphFont"/>
    <w:uiPriority w:val="99"/>
    <w:semiHidden/>
    <w:unhideWhenUsed/>
    <w:rsid w:val="00333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15442">
      <w:bodyDiv w:val="1"/>
      <w:marLeft w:val="0"/>
      <w:marRight w:val="0"/>
      <w:marTop w:val="0"/>
      <w:marBottom w:val="0"/>
      <w:divBdr>
        <w:top w:val="none" w:sz="0" w:space="0" w:color="auto"/>
        <w:left w:val="none" w:sz="0" w:space="0" w:color="auto"/>
        <w:bottom w:val="none" w:sz="0" w:space="0" w:color="auto"/>
        <w:right w:val="none" w:sz="0" w:space="0" w:color="auto"/>
      </w:divBdr>
    </w:div>
    <w:div w:id="799768303">
      <w:bodyDiv w:val="1"/>
      <w:marLeft w:val="0"/>
      <w:marRight w:val="0"/>
      <w:marTop w:val="0"/>
      <w:marBottom w:val="0"/>
      <w:divBdr>
        <w:top w:val="none" w:sz="0" w:space="0" w:color="auto"/>
        <w:left w:val="none" w:sz="0" w:space="0" w:color="auto"/>
        <w:bottom w:val="none" w:sz="0" w:space="0" w:color="auto"/>
        <w:right w:val="none" w:sz="0" w:space="0" w:color="auto"/>
      </w:divBdr>
    </w:div>
    <w:div w:id="1102460938">
      <w:bodyDiv w:val="1"/>
      <w:marLeft w:val="0"/>
      <w:marRight w:val="0"/>
      <w:marTop w:val="0"/>
      <w:marBottom w:val="0"/>
      <w:divBdr>
        <w:top w:val="none" w:sz="0" w:space="0" w:color="auto"/>
        <w:left w:val="none" w:sz="0" w:space="0" w:color="auto"/>
        <w:bottom w:val="none" w:sz="0" w:space="0" w:color="auto"/>
        <w:right w:val="none" w:sz="0" w:space="0" w:color="auto"/>
      </w:divBdr>
    </w:div>
    <w:div w:id="1307514072">
      <w:bodyDiv w:val="1"/>
      <w:marLeft w:val="0"/>
      <w:marRight w:val="0"/>
      <w:marTop w:val="0"/>
      <w:marBottom w:val="0"/>
      <w:divBdr>
        <w:top w:val="none" w:sz="0" w:space="0" w:color="auto"/>
        <w:left w:val="none" w:sz="0" w:space="0" w:color="auto"/>
        <w:bottom w:val="none" w:sz="0" w:space="0" w:color="auto"/>
        <w:right w:val="none" w:sz="0" w:space="0" w:color="auto"/>
      </w:divBdr>
    </w:div>
    <w:div w:id="1578325208">
      <w:bodyDiv w:val="1"/>
      <w:marLeft w:val="0"/>
      <w:marRight w:val="0"/>
      <w:marTop w:val="0"/>
      <w:marBottom w:val="0"/>
      <w:divBdr>
        <w:top w:val="none" w:sz="0" w:space="0" w:color="auto"/>
        <w:left w:val="none" w:sz="0" w:space="0" w:color="auto"/>
        <w:bottom w:val="none" w:sz="0" w:space="0" w:color="auto"/>
        <w:right w:val="none" w:sz="0" w:space="0" w:color="auto"/>
      </w:divBdr>
    </w:div>
    <w:div w:id="16862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lsteirik/fl_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50FF2-F17E-4469-A804-6C0CF3DD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4891</TotalTime>
  <Pages>12</Pages>
  <Words>7485</Words>
  <Characters>39675</Characters>
  <Application>Microsoft Office Word</Application>
  <DocSecurity>0</DocSecurity>
  <Lines>330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47066</CharactersWithSpaces>
  <SharedDoc>false</SharedDoc>
  <HLinks>
    <vt:vector size="6" baseType="variant">
      <vt:variant>
        <vt:i4>2555939</vt:i4>
      </vt:variant>
      <vt:variant>
        <vt:i4>24</vt:i4>
      </vt:variant>
      <vt:variant>
        <vt:i4>0</vt:i4>
      </vt:variant>
      <vt:variant>
        <vt:i4>5</vt:i4>
      </vt:variant>
      <vt:variant>
        <vt:lpwstr>https://github.com/(anonymyzed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Holst</dc:creator>
  <cp:keywords/>
  <dc:description/>
  <cp:lastModifiedBy>Eirik Holst</cp:lastModifiedBy>
  <cp:revision>630</cp:revision>
  <cp:lastPrinted>2024-01-30T12:39:00Z</cp:lastPrinted>
  <dcterms:created xsi:type="dcterms:W3CDTF">2024-01-19T13:35:00Z</dcterms:created>
  <dcterms:modified xsi:type="dcterms:W3CDTF">2024-01-30T12:39:00Z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id="l7qEtcV0"/&gt;&lt;style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