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AE2E" w14:textId="77777777" w:rsidR="0097214F" w:rsidRPr="0097214F" w:rsidRDefault="0097214F" w:rsidP="0097214F">
      <w:pPr>
        <w:numPr>
          <w:ilvl w:val="1"/>
          <w:numId w:val="1"/>
        </w:numPr>
        <w:rPr>
          <w:b/>
          <w:i/>
        </w:rPr>
      </w:pPr>
      <w:r w:rsidRPr="0097214F">
        <w:rPr>
          <w:b/>
          <w:i/>
        </w:rPr>
        <w:t>Design Patterns</w:t>
      </w:r>
    </w:p>
    <w:p w14:paraId="3D80F659" w14:textId="77777777" w:rsidR="0097214F" w:rsidRPr="0097214F" w:rsidRDefault="0097214F" w:rsidP="0097214F">
      <w:pPr>
        <w:rPr>
          <w:bCs/>
          <w:iCs/>
        </w:rPr>
      </w:pPr>
    </w:p>
    <w:p w14:paraId="177793CB" w14:textId="77777777" w:rsidR="0097214F" w:rsidRPr="0097214F" w:rsidRDefault="0097214F" w:rsidP="0097214F">
      <w:pPr>
        <w:rPr>
          <w:rFonts w:ascii="Arial" w:hAnsi="Arial" w:cs="Arial"/>
          <w:b/>
          <w:iCs/>
          <w:sz w:val="28"/>
          <w:szCs w:val="28"/>
        </w:rPr>
      </w:pPr>
      <w:r w:rsidRPr="0097214F">
        <w:rPr>
          <w:rFonts w:ascii="Arial" w:hAnsi="Arial" w:cs="Arial"/>
          <w:b/>
          <w:iCs/>
          <w:sz w:val="28"/>
          <w:szCs w:val="28"/>
        </w:rPr>
        <w:t>Mediator</w:t>
      </w:r>
    </w:p>
    <w:p w14:paraId="616D95F4" w14:textId="77777777" w:rsidR="0097214F" w:rsidRPr="0097214F" w:rsidRDefault="0097214F" w:rsidP="0097214F">
      <w:pPr>
        <w:rPr>
          <w:rFonts w:ascii="Arial" w:hAnsi="Arial" w:cs="Arial"/>
          <w:bCs/>
          <w:iCs/>
        </w:rPr>
      </w:pPr>
      <w:r w:rsidRPr="0097214F">
        <w:rPr>
          <w:rFonts w:ascii="Arial" w:hAnsi="Arial" w:cs="Arial"/>
          <w:bCs/>
          <w:iCs/>
        </w:rPr>
        <w:t>The Mediator pattern is used to reduce communication complexity between multiple objects or classes. This pattern provides a mediator class which normally handles all the communications between different classes and supports easy maintenance of the code by loose coupling. Mediator pattern falls under behavioral pattern category.</w:t>
      </w:r>
    </w:p>
    <w:p w14:paraId="441EAF38" w14:textId="77777777" w:rsidR="0097214F" w:rsidRPr="0097214F" w:rsidRDefault="0097214F" w:rsidP="0097214F">
      <w:pPr>
        <w:rPr>
          <w:rFonts w:ascii="Arial" w:hAnsi="Arial" w:cs="Arial"/>
          <w:bCs/>
          <w:iCs/>
        </w:rPr>
      </w:pPr>
    </w:p>
    <w:p w14:paraId="6834E1AA" w14:textId="77777777" w:rsidR="0097214F" w:rsidRPr="0097214F" w:rsidRDefault="0097214F" w:rsidP="0097214F">
      <w:pPr>
        <w:rPr>
          <w:rFonts w:ascii="Arial" w:hAnsi="Arial" w:cs="Arial"/>
          <w:bCs/>
          <w:iCs/>
        </w:rPr>
      </w:pPr>
      <w:r w:rsidRPr="0097214F">
        <w:rPr>
          <w:rFonts w:ascii="Arial" w:hAnsi="Arial" w:cs="Arial"/>
          <w:bCs/>
          <w:iCs/>
        </w:rPr>
        <w:t>Application:</w:t>
      </w:r>
    </w:p>
    <w:p w14:paraId="4FC22D4B" w14:textId="77777777" w:rsidR="0097214F" w:rsidRPr="0097214F" w:rsidRDefault="0097214F" w:rsidP="0097214F">
      <w:pPr>
        <w:rPr>
          <w:rFonts w:ascii="Arial" w:hAnsi="Arial" w:cs="Arial"/>
          <w:bCs/>
          <w:iCs/>
        </w:rPr>
      </w:pPr>
      <w:r w:rsidRPr="0097214F">
        <w:rPr>
          <w:rFonts w:ascii="Arial" w:hAnsi="Arial" w:cs="Arial"/>
          <w:bCs/>
          <w:iCs/>
        </w:rPr>
        <w:t>In this case, the system itself acts as the mediator between the user and the database. The system receives the input from the user and sends it to the database for checking. If the user’s credentials (username and password) are correct, then the user is given access. Otherwise, the user is denied access.</w:t>
      </w:r>
    </w:p>
    <w:p w14:paraId="67507DB8" w14:textId="77777777" w:rsidR="0097214F" w:rsidRPr="0097214F" w:rsidRDefault="0097214F" w:rsidP="0097214F">
      <w:pPr>
        <w:rPr>
          <w:rFonts w:ascii="Arial" w:hAnsi="Arial" w:cs="Arial"/>
          <w:bCs/>
          <w:iCs/>
        </w:rPr>
      </w:pPr>
    </w:p>
    <w:p w14:paraId="15F3F621" w14:textId="77777777" w:rsidR="0097214F" w:rsidRPr="0097214F" w:rsidRDefault="0097214F" w:rsidP="0097214F">
      <w:pPr>
        <w:rPr>
          <w:rFonts w:ascii="Arial" w:hAnsi="Arial" w:cs="Arial"/>
          <w:bCs/>
          <w:iCs/>
        </w:rPr>
      </w:pPr>
      <w:r w:rsidRPr="0097214F">
        <w:rPr>
          <w:rFonts w:ascii="Arial" w:hAnsi="Arial" w:cs="Arial"/>
          <w:bCs/>
          <w:iCs/>
        </w:rPr>
        <w:t>Implementation in Class Diagram:</w:t>
      </w:r>
    </w:p>
    <w:p w14:paraId="4B36143F" w14:textId="77777777" w:rsidR="0097214F" w:rsidRPr="0097214F" w:rsidRDefault="0097214F" w:rsidP="0097214F">
      <w:pPr>
        <w:rPr>
          <w:rFonts w:ascii="Arial" w:hAnsi="Arial" w:cs="Arial"/>
          <w:bCs/>
          <w:iCs/>
        </w:rPr>
      </w:pPr>
      <w:r w:rsidRPr="0097214F">
        <w:rPr>
          <w:rFonts w:ascii="Arial" w:hAnsi="Arial" w:cs="Arial"/>
          <w:bCs/>
          <w:iCs/>
        </w:rPr>
        <w:drawing>
          <wp:inline distT="0" distB="0" distL="0" distR="0" wp14:anchorId="16DB344A" wp14:editId="312D8CDA">
            <wp:extent cx="5505450" cy="18008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514848" cy="1803922"/>
                    </a:xfrm>
                    <a:prstGeom prst="rect">
                      <a:avLst/>
                    </a:prstGeom>
                  </pic:spPr>
                </pic:pic>
              </a:graphicData>
            </a:graphic>
          </wp:inline>
        </w:drawing>
      </w:r>
    </w:p>
    <w:p w14:paraId="6B520C49" w14:textId="77777777" w:rsidR="0052406C" w:rsidRDefault="0052406C" w:rsidP="0097214F">
      <w:pPr>
        <w:rPr>
          <w:rFonts w:ascii="Arial" w:hAnsi="Arial" w:cs="Arial"/>
          <w:bCs/>
          <w:iCs/>
        </w:rPr>
      </w:pPr>
    </w:p>
    <w:p w14:paraId="46C2D4FE" w14:textId="77777777" w:rsidR="0052406C" w:rsidRDefault="0052406C" w:rsidP="0097214F">
      <w:pPr>
        <w:rPr>
          <w:rFonts w:ascii="Arial" w:hAnsi="Arial" w:cs="Arial"/>
          <w:bCs/>
          <w:iCs/>
        </w:rPr>
      </w:pPr>
    </w:p>
    <w:p w14:paraId="1F2724EC" w14:textId="77777777" w:rsidR="0052406C" w:rsidRDefault="0052406C" w:rsidP="0097214F">
      <w:pPr>
        <w:rPr>
          <w:rFonts w:ascii="Arial" w:hAnsi="Arial" w:cs="Arial"/>
          <w:bCs/>
          <w:iCs/>
        </w:rPr>
      </w:pPr>
    </w:p>
    <w:p w14:paraId="573AA4F3" w14:textId="77777777" w:rsidR="0052406C" w:rsidRDefault="0052406C" w:rsidP="0097214F">
      <w:pPr>
        <w:rPr>
          <w:rFonts w:ascii="Arial" w:hAnsi="Arial" w:cs="Arial"/>
          <w:bCs/>
          <w:iCs/>
        </w:rPr>
      </w:pPr>
    </w:p>
    <w:p w14:paraId="71B1D71C" w14:textId="77777777" w:rsidR="0052406C" w:rsidRDefault="0052406C" w:rsidP="0097214F">
      <w:pPr>
        <w:rPr>
          <w:rFonts w:ascii="Arial" w:hAnsi="Arial" w:cs="Arial"/>
          <w:bCs/>
          <w:iCs/>
        </w:rPr>
      </w:pPr>
    </w:p>
    <w:p w14:paraId="74320F81" w14:textId="77777777" w:rsidR="0052406C" w:rsidRDefault="0052406C" w:rsidP="0097214F">
      <w:pPr>
        <w:rPr>
          <w:rFonts w:ascii="Arial" w:hAnsi="Arial" w:cs="Arial"/>
          <w:bCs/>
          <w:iCs/>
        </w:rPr>
      </w:pPr>
    </w:p>
    <w:p w14:paraId="1FDC133E" w14:textId="77777777" w:rsidR="0052406C" w:rsidRDefault="0052406C" w:rsidP="0097214F">
      <w:pPr>
        <w:rPr>
          <w:rFonts w:ascii="Arial" w:hAnsi="Arial" w:cs="Arial"/>
          <w:bCs/>
          <w:iCs/>
        </w:rPr>
      </w:pPr>
    </w:p>
    <w:p w14:paraId="648C74C2" w14:textId="77777777" w:rsidR="0052406C" w:rsidRDefault="0052406C" w:rsidP="0097214F">
      <w:pPr>
        <w:rPr>
          <w:rFonts w:ascii="Arial" w:hAnsi="Arial" w:cs="Arial"/>
          <w:bCs/>
          <w:iCs/>
        </w:rPr>
      </w:pPr>
    </w:p>
    <w:p w14:paraId="672EEC95" w14:textId="77777777" w:rsidR="0052406C" w:rsidRDefault="0052406C" w:rsidP="0097214F">
      <w:pPr>
        <w:rPr>
          <w:rFonts w:ascii="Arial" w:hAnsi="Arial" w:cs="Arial"/>
          <w:bCs/>
          <w:iCs/>
        </w:rPr>
      </w:pPr>
    </w:p>
    <w:p w14:paraId="6BFF9DA9" w14:textId="77777777" w:rsidR="0052406C" w:rsidRDefault="0052406C" w:rsidP="0097214F">
      <w:pPr>
        <w:rPr>
          <w:rFonts w:ascii="Arial" w:hAnsi="Arial" w:cs="Arial"/>
          <w:bCs/>
          <w:iCs/>
        </w:rPr>
      </w:pPr>
    </w:p>
    <w:p w14:paraId="2A31C7D1" w14:textId="0E36EBC5" w:rsidR="0097214F" w:rsidRPr="0097214F" w:rsidRDefault="0097214F" w:rsidP="0097214F">
      <w:pPr>
        <w:rPr>
          <w:rFonts w:ascii="Arial" w:hAnsi="Arial" w:cs="Arial"/>
          <w:bCs/>
          <w:iCs/>
        </w:rPr>
      </w:pPr>
      <w:r w:rsidRPr="0097214F">
        <w:rPr>
          <w:rFonts w:ascii="Arial" w:hAnsi="Arial" w:cs="Arial"/>
          <w:bCs/>
          <w:iCs/>
        </w:rPr>
        <w:lastRenderedPageBreak/>
        <w:t>Implementation in Sequence Diagram: (also applies to other Login sequences)</w:t>
      </w:r>
    </w:p>
    <w:p w14:paraId="52CB726B" w14:textId="77777777" w:rsidR="0097214F" w:rsidRPr="0097214F" w:rsidRDefault="0097214F" w:rsidP="0097214F">
      <w:pPr>
        <w:rPr>
          <w:rFonts w:ascii="Arial" w:hAnsi="Arial" w:cs="Arial"/>
          <w:bCs/>
          <w:iCs/>
        </w:rPr>
      </w:pPr>
      <w:r w:rsidRPr="0097214F">
        <w:rPr>
          <w:rFonts w:ascii="Arial" w:hAnsi="Arial" w:cs="Arial"/>
          <w:bCs/>
          <w:iCs/>
        </w:rPr>
        <w:drawing>
          <wp:inline distT="0" distB="0" distL="0" distR="0" wp14:anchorId="12933F0C" wp14:editId="40343D8A">
            <wp:extent cx="5381606"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398860" cy="3516438"/>
                    </a:xfrm>
                    <a:prstGeom prst="rect">
                      <a:avLst/>
                    </a:prstGeom>
                  </pic:spPr>
                </pic:pic>
              </a:graphicData>
            </a:graphic>
          </wp:inline>
        </w:drawing>
      </w:r>
    </w:p>
    <w:p w14:paraId="61F15660" w14:textId="77777777" w:rsidR="0097214F" w:rsidRPr="0097214F" w:rsidRDefault="0097214F" w:rsidP="0097214F">
      <w:pPr>
        <w:rPr>
          <w:rFonts w:ascii="Arial" w:hAnsi="Arial" w:cs="Arial"/>
          <w:bCs/>
          <w:iCs/>
        </w:rPr>
      </w:pPr>
    </w:p>
    <w:p w14:paraId="028B831C" w14:textId="77777777" w:rsidR="0097214F" w:rsidRPr="0097214F" w:rsidRDefault="0097214F" w:rsidP="0097214F">
      <w:pPr>
        <w:rPr>
          <w:rFonts w:ascii="Arial" w:hAnsi="Arial" w:cs="Arial"/>
          <w:b/>
          <w:iCs/>
          <w:sz w:val="28"/>
          <w:szCs w:val="28"/>
        </w:rPr>
      </w:pPr>
      <w:r w:rsidRPr="0097214F">
        <w:rPr>
          <w:rFonts w:ascii="Arial" w:hAnsi="Arial" w:cs="Arial"/>
          <w:b/>
          <w:iCs/>
          <w:sz w:val="28"/>
          <w:szCs w:val="28"/>
        </w:rPr>
        <w:t>Factory Method</w:t>
      </w:r>
    </w:p>
    <w:p w14:paraId="3D3181AB" w14:textId="77777777" w:rsidR="0097214F" w:rsidRPr="0097214F" w:rsidRDefault="0097214F" w:rsidP="0097214F">
      <w:pPr>
        <w:rPr>
          <w:rFonts w:ascii="Arial" w:hAnsi="Arial" w:cs="Arial"/>
          <w:bCs/>
          <w:iCs/>
        </w:rPr>
      </w:pPr>
      <w:r w:rsidRPr="0097214F">
        <w:rPr>
          <w:rFonts w:ascii="Arial" w:hAnsi="Arial" w:cs="Arial"/>
          <w:bCs/>
          <w:iCs/>
        </w:rPr>
        <w:t>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p>
    <w:p w14:paraId="2F485551" w14:textId="77777777" w:rsidR="0097214F" w:rsidRPr="0097214F" w:rsidRDefault="0097214F" w:rsidP="0097214F">
      <w:pPr>
        <w:rPr>
          <w:rFonts w:ascii="Arial" w:hAnsi="Arial" w:cs="Arial"/>
          <w:bCs/>
          <w:iCs/>
        </w:rPr>
      </w:pPr>
    </w:p>
    <w:p w14:paraId="04FDC6E4" w14:textId="77777777" w:rsidR="0097214F" w:rsidRPr="0097214F" w:rsidRDefault="0097214F" w:rsidP="0097214F">
      <w:pPr>
        <w:rPr>
          <w:rFonts w:ascii="Arial" w:hAnsi="Arial" w:cs="Arial"/>
          <w:bCs/>
          <w:iCs/>
        </w:rPr>
      </w:pPr>
      <w:r w:rsidRPr="0097214F">
        <w:rPr>
          <w:rFonts w:ascii="Arial" w:hAnsi="Arial" w:cs="Arial"/>
          <w:bCs/>
          <w:iCs/>
        </w:rPr>
        <w:t>Application:</w:t>
      </w:r>
    </w:p>
    <w:p w14:paraId="16C3D0BA" w14:textId="77777777" w:rsidR="0097214F" w:rsidRPr="0097214F" w:rsidRDefault="0097214F" w:rsidP="0097214F">
      <w:pPr>
        <w:rPr>
          <w:rFonts w:ascii="Arial" w:hAnsi="Arial" w:cs="Arial"/>
          <w:bCs/>
          <w:iCs/>
        </w:rPr>
      </w:pPr>
      <w:r w:rsidRPr="0097214F">
        <w:rPr>
          <w:rFonts w:ascii="Arial" w:hAnsi="Arial" w:cs="Arial"/>
          <w:bCs/>
          <w:iCs/>
        </w:rPr>
        <w:t>Different employees can all view the cases. But we may want to provide different views. For example, the accountant should not be able to view everything that the administrator can. This is a problem that can be solved with Design Patterns.</w:t>
      </w:r>
    </w:p>
    <w:p w14:paraId="712B3660" w14:textId="77777777" w:rsidR="0097214F" w:rsidRPr="0097214F" w:rsidRDefault="0097214F" w:rsidP="0097214F">
      <w:pPr>
        <w:rPr>
          <w:rFonts w:ascii="Arial" w:hAnsi="Arial" w:cs="Arial"/>
          <w:bCs/>
          <w:iCs/>
        </w:rPr>
      </w:pPr>
      <w:r w:rsidRPr="0097214F">
        <w:rPr>
          <w:rFonts w:ascii="Arial" w:hAnsi="Arial" w:cs="Arial"/>
          <w:bCs/>
          <w:iCs/>
        </w:rPr>
        <w:t xml:space="preserve">By using the Factory Method pattern, we create new subclasses that implement the same interface, but have a different implementation of the </w:t>
      </w:r>
      <w:proofErr w:type="spellStart"/>
      <w:proofErr w:type="gramStart"/>
      <w:r w:rsidRPr="0097214F">
        <w:rPr>
          <w:rFonts w:ascii="Arial" w:hAnsi="Arial" w:cs="Arial"/>
          <w:bCs/>
          <w:iCs/>
        </w:rPr>
        <w:t>viewCase</w:t>
      </w:r>
      <w:proofErr w:type="spellEnd"/>
      <w:r w:rsidRPr="0097214F">
        <w:rPr>
          <w:rFonts w:ascii="Arial" w:hAnsi="Arial" w:cs="Arial"/>
          <w:bCs/>
          <w:iCs/>
        </w:rPr>
        <w:t>(</w:t>
      </w:r>
      <w:proofErr w:type="gramEnd"/>
      <w:r w:rsidRPr="0097214F">
        <w:rPr>
          <w:rFonts w:ascii="Arial" w:hAnsi="Arial" w:cs="Arial"/>
          <w:bCs/>
          <w:iCs/>
        </w:rPr>
        <w:t xml:space="preserve">) method. This allows us to split the Employee class into subclasses, each of which can view different things by using the </w:t>
      </w:r>
      <w:proofErr w:type="spellStart"/>
      <w:proofErr w:type="gramStart"/>
      <w:r w:rsidRPr="0097214F">
        <w:rPr>
          <w:rFonts w:ascii="Arial" w:hAnsi="Arial" w:cs="Arial"/>
          <w:bCs/>
          <w:iCs/>
        </w:rPr>
        <w:t>viewCase</w:t>
      </w:r>
      <w:proofErr w:type="spellEnd"/>
      <w:r w:rsidRPr="0097214F">
        <w:rPr>
          <w:rFonts w:ascii="Arial" w:hAnsi="Arial" w:cs="Arial"/>
          <w:bCs/>
          <w:iCs/>
        </w:rPr>
        <w:t>(</w:t>
      </w:r>
      <w:proofErr w:type="gramEnd"/>
      <w:r w:rsidRPr="0097214F">
        <w:rPr>
          <w:rFonts w:ascii="Arial" w:hAnsi="Arial" w:cs="Arial"/>
          <w:bCs/>
          <w:iCs/>
        </w:rPr>
        <w:t>) method.</w:t>
      </w:r>
    </w:p>
    <w:p w14:paraId="21D1F3AB" w14:textId="77777777" w:rsidR="0097214F" w:rsidRPr="0097214F" w:rsidRDefault="0097214F" w:rsidP="0097214F">
      <w:pPr>
        <w:rPr>
          <w:rFonts w:ascii="Arial" w:hAnsi="Arial" w:cs="Arial"/>
          <w:bCs/>
          <w:iCs/>
        </w:rPr>
      </w:pPr>
    </w:p>
    <w:p w14:paraId="0E7DA517" w14:textId="77777777" w:rsidR="0097214F" w:rsidRPr="0097214F" w:rsidRDefault="0097214F" w:rsidP="0097214F">
      <w:pPr>
        <w:rPr>
          <w:rFonts w:ascii="Arial" w:hAnsi="Arial" w:cs="Arial"/>
          <w:bCs/>
          <w:iCs/>
        </w:rPr>
      </w:pPr>
      <w:r w:rsidRPr="0097214F">
        <w:rPr>
          <w:rFonts w:ascii="Arial" w:hAnsi="Arial" w:cs="Arial"/>
          <w:bCs/>
          <w:iCs/>
        </w:rPr>
        <w:t>Factory Method implementation in Class Diagram:</w:t>
      </w:r>
    </w:p>
    <w:p w14:paraId="05331F27" w14:textId="77777777" w:rsidR="0097214F" w:rsidRPr="0097214F" w:rsidRDefault="0097214F" w:rsidP="0097214F">
      <w:pPr>
        <w:rPr>
          <w:rFonts w:ascii="Arial" w:hAnsi="Arial" w:cs="Arial"/>
          <w:bCs/>
          <w:iCs/>
        </w:rPr>
      </w:pPr>
      <w:r w:rsidRPr="0097214F">
        <w:rPr>
          <w:rFonts w:ascii="Arial" w:hAnsi="Arial" w:cs="Arial"/>
          <w:bCs/>
          <w:iCs/>
        </w:rPr>
        <w:lastRenderedPageBreak/>
        <w:drawing>
          <wp:inline distT="0" distB="0" distL="0" distR="0" wp14:anchorId="64D1A1BD" wp14:editId="6ABF38F4">
            <wp:extent cx="5930959" cy="42576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
                      <a:extLst>
                        <a:ext uri="{28A0092B-C50C-407E-A947-70E740481C1C}">
                          <a14:useLocalDpi xmlns:a14="http://schemas.microsoft.com/office/drawing/2010/main" val="0"/>
                        </a:ext>
                      </a:extLst>
                    </a:blip>
                    <a:stretch>
                      <a:fillRect/>
                    </a:stretch>
                  </pic:blipFill>
                  <pic:spPr>
                    <a:xfrm>
                      <a:off x="0" y="0"/>
                      <a:ext cx="5933354" cy="4259394"/>
                    </a:xfrm>
                    <a:prstGeom prst="rect">
                      <a:avLst/>
                    </a:prstGeom>
                  </pic:spPr>
                </pic:pic>
              </a:graphicData>
            </a:graphic>
          </wp:inline>
        </w:drawing>
      </w:r>
    </w:p>
    <w:p w14:paraId="153ECCB3" w14:textId="77777777" w:rsidR="0097214F" w:rsidRPr="0097214F" w:rsidRDefault="0097214F" w:rsidP="0097214F">
      <w:pPr>
        <w:rPr>
          <w:rFonts w:ascii="Arial" w:hAnsi="Arial" w:cs="Arial"/>
          <w:bCs/>
          <w:iCs/>
        </w:rPr>
      </w:pPr>
    </w:p>
    <w:p w14:paraId="253FA4FA" w14:textId="77777777" w:rsidR="0097214F" w:rsidRPr="0097214F" w:rsidRDefault="0097214F" w:rsidP="0097214F">
      <w:pPr>
        <w:rPr>
          <w:rFonts w:ascii="Arial" w:hAnsi="Arial" w:cs="Arial"/>
          <w:bCs/>
          <w:iCs/>
        </w:rPr>
      </w:pPr>
      <w:r w:rsidRPr="0097214F">
        <w:rPr>
          <w:rFonts w:ascii="Arial" w:hAnsi="Arial" w:cs="Arial"/>
          <w:bCs/>
          <w:iCs/>
        </w:rPr>
        <w:t>Factory Method implementation in Sequence Diagram:</w:t>
      </w:r>
    </w:p>
    <w:p w14:paraId="15A8DC45" w14:textId="77777777" w:rsidR="0097214F" w:rsidRPr="0097214F" w:rsidRDefault="0097214F" w:rsidP="0097214F">
      <w:pPr>
        <w:rPr>
          <w:rFonts w:ascii="Arial" w:hAnsi="Arial" w:cs="Arial"/>
          <w:bCs/>
          <w:iCs/>
        </w:rPr>
      </w:pPr>
      <w:r w:rsidRPr="0097214F">
        <w:rPr>
          <w:rFonts w:ascii="Arial" w:hAnsi="Arial" w:cs="Arial"/>
          <w:bCs/>
          <w:iCs/>
        </w:rPr>
        <w:drawing>
          <wp:inline distT="0" distB="0" distL="0" distR="0" wp14:anchorId="2111652D" wp14:editId="26F2821B">
            <wp:extent cx="5629275" cy="2940896"/>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8">
                      <a:extLst>
                        <a:ext uri="{28A0092B-C50C-407E-A947-70E740481C1C}">
                          <a14:useLocalDpi xmlns:a14="http://schemas.microsoft.com/office/drawing/2010/main" val="0"/>
                        </a:ext>
                      </a:extLst>
                    </a:blip>
                    <a:stretch>
                      <a:fillRect/>
                    </a:stretch>
                  </pic:blipFill>
                  <pic:spPr>
                    <a:xfrm>
                      <a:off x="0" y="0"/>
                      <a:ext cx="5637445" cy="2945164"/>
                    </a:xfrm>
                    <a:prstGeom prst="rect">
                      <a:avLst/>
                    </a:prstGeom>
                  </pic:spPr>
                </pic:pic>
              </a:graphicData>
            </a:graphic>
          </wp:inline>
        </w:drawing>
      </w:r>
    </w:p>
    <w:p w14:paraId="0A17078E" w14:textId="77777777" w:rsidR="0097214F" w:rsidRPr="0097214F" w:rsidRDefault="0097214F" w:rsidP="0097214F">
      <w:pPr>
        <w:rPr>
          <w:rFonts w:ascii="Arial" w:hAnsi="Arial" w:cs="Arial"/>
          <w:bCs/>
          <w:iCs/>
        </w:rPr>
      </w:pPr>
    </w:p>
    <w:p w14:paraId="4DFF6EE2" w14:textId="77777777" w:rsidR="0097214F" w:rsidRPr="0097214F" w:rsidRDefault="0097214F" w:rsidP="0097214F">
      <w:pPr>
        <w:rPr>
          <w:rFonts w:ascii="Arial" w:hAnsi="Arial" w:cs="Arial"/>
          <w:b/>
          <w:iCs/>
          <w:sz w:val="28"/>
          <w:szCs w:val="28"/>
        </w:rPr>
      </w:pPr>
      <w:r w:rsidRPr="0097214F">
        <w:rPr>
          <w:rFonts w:ascii="Arial" w:hAnsi="Arial" w:cs="Arial"/>
          <w:b/>
          <w:iCs/>
          <w:sz w:val="28"/>
          <w:szCs w:val="28"/>
        </w:rPr>
        <w:lastRenderedPageBreak/>
        <w:t>Strategy</w:t>
      </w:r>
    </w:p>
    <w:p w14:paraId="5B4DA15A" w14:textId="77777777" w:rsidR="0097214F" w:rsidRPr="0097214F" w:rsidRDefault="0097214F" w:rsidP="0097214F">
      <w:pPr>
        <w:rPr>
          <w:rFonts w:ascii="Arial" w:hAnsi="Arial" w:cs="Arial"/>
          <w:bCs/>
          <w:iCs/>
        </w:rPr>
      </w:pPr>
      <w:r w:rsidRPr="0097214F">
        <w:rPr>
          <w:rFonts w:ascii="Arial" w:hAnsi="Arial" w:cs="Arial"/>
          <w:bCs/>
          <w:iCs/>
        </w:rPr>
        <w:tab/>
        <w:t>The Strategy pattern is a behavioral software design pattern that enables selecting an algorithm at runtime. Instead of implementing a single algorithm directly, code receives run-time instructions as to which in a family of algorithms to use. Strategy lets the algorithm vary independently from clients that use it.</w:t>
      </w:r>
    </w:p>
    <w:p w14:paraId="4C33DDF3" w14:textId="77777777" w:rsidR="0097214F" w:rsidRPr="0097214F" w:rsidRDefault="0097214F" w:rsidP="0097214F">
      <w:pPr>
        <w:rPr>
          <w:rFonts w:ascii="Arial" w:hAnsi="Arial" w:cs="Arial"/>
          <w:bCs/>
          <w:iCs/>
        </w:rPr>
      </w:pPr>
    </w:p>
    <w:p w14:paraId="7CD68E76" w14:textId="77777777" w:rsidR="0097214F" w:rsidRPr="0097214F" w:rsidRDefault="0097214F" w:rsidP="0097214F">
      <w:pPr>
        <w:rPr>
          <w:rFonts w:ascii="Arial" w:hAnsi="Arial" w:cs="Arial"/>
          <w:bCs/>
          <w:iCs/>
        </w:rPr>
      </w:pPr>
      <w:r w:rsidRPr="0097214F">
        <w:rPr>
          <w:rFonts w:ascii="Arial" w:hAnsi="Arial" w:cs="Arial"/>
          <w:bCs/>
          <w:iCs/>
        </w:rPr>
        <w:t>Application:</w:t>
      </w:r>
    </w:p>
    <w:p w14:paraId="4E24473E" w14:textId="77777777" w:rsidR="0097214F" w:rsidRPr="0097214F" w:rsidRDefault="0097214F" w:rsidP="0097214F">
      <w:pPr>
        <w:rPr>
          <w:rFonts w:ascii="Arial" w:hAnsi="Arial" w:cs="Arial"/>
          <w:bCs/>
          <w:iCs/>
        </w:rPr>
      </w:pPr>
      <w:r w:rsidRPr="0097214F">
        <w:rPr>
          <w:rFonts w:ascii="Arial" w:hAnsi="Arial" w:cs="Arial"/>
          <w:bCs/>
          <w:iCs/>
        </w:rPr>
        <w:t>The Strategy pattern can be used in this project for dealing with user login. As different users will have different access levels, we can implement the Strategy pattern to split the login process into 3 separate algorithms, each of which gives the user a different access level. After the correct algorithm is chosen, only the needed one is executed at runtime.</w:t>
      </w:r>
    </w:p>
    <w:p w14:paraId="60CDF175" w14:textId="77777777" w:rsidR="0097214F" w:rsidRPr="0097214F" w:rsidRDefault="0097214F" w:rsidP="0097214F">
      <w:pPr>
        <w:rPr>
          <w:rFonts w:ascii="Arial" w:hAnsi="Arial" w:cs="Arial"/>
          <w:bCs/>
          <w:iCs/>
        </w:rPr>
      </w:pPr>
    </w:p>
    <w:p w14:paraId="57B510D6" w14:textId="77777777" w:rsidR="0097214F" w:rsidRPr="0097214F" w:rsidRDefault="0097214F" w:rsidP="0097214F">
      <w:pPr>
        <w:rPr>
          <w:rFonts w:ascii="Arial" w:hAnsi="Arial" w:cs="Arial"/>
          <w:bCs/>
          <w:iCs/>
        </w:rPr>
      </w:pPr>
      <w:r w:rsidRPr="0097214F">
        <w:rPr>
          <w:rFonts w:ascii="Arial" w:hAnsi="Arial" w:cs="Arial"/>
          <w:bCs/>
          <w:iCs/>
        </w:rPr>
        <w:t>Strategy implementation in Class Diagram:</w:t>
      </w:r>
    </w:p>
    <w:p w14:paraId="5853BAD5" w14:textId="77777777" w:rsidR="0097214F" w:rsidRPr="0097214F" w:rsidRDefault="0097214F" w:rsidP="00EF3A93">
      <w:pPr>
        <w:jc w:val="center"/>
        <w:rPr>
          <w:rFonts w:ascii="Arial" w:hAnsi="Arial" w:cs="Arial"/>
          <w:bCs/>
          <w:iCs/>
        </w:rPr>
      </w:pPr>
      <w:r w:rsidRPr="0097214F">
        <w:rPr>
          <w:rFonts w:ascii="Arial" w:hAnsi="Arial" w:cs="Arial"/>
          <w:bCs/>
          <w:iCs/>
        </w:rPr>
        <w:drawing>
          <wp:inline distT="0" distB="0" distL="0" distR="0" wp14:anchorId="7D2A8B19" wp14:editId="64273032">
            <wp:extent cx="3724275" cy="39624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9">
                      <a:extLst>
                        <a:ext uri="{28A0092B-C50C-407E-A947-70E740481C1C}">
                          <a14:useLocalDpi xmlns:a14="http://schemas.microsoft.com/office/drawing/2010/main" val="0"/>
                        </a:ext>
                      </a:extLst>
                    </a:blip>
                    <a:stretch>
                      <a:fillRect/>
                    </a:stretch>
                  </pic:blipFill>
                  <pic:spPr>
                    <a:xfrm>
                      <a:off x="0" y="0"/>
                      <a:ext cx="3724275" cy="3962400"/>
                    </a:xfrm>
                    <a:prstGeom prst="rect">
                      <a:avLst/>
                    </a:prstGeom>
                  </pic:spPr>
                </pic:pic>
              </a:graphicData>
            </a:graphic>
          </wp:inline>
        </w:drawing>
      </w:r>
    </w:p>
    <w:p w14:paraId="1F335619" w14:textId="77777777" w:rsidR="0097214F" w:rsidRPr="0097214F" w:rsidRDefault="0097214F" w:rsidP="0097214F">
      <w:pPr>
        <w:rPr>
          <w:rFonts w:ascii="Arial" w:hAnsi="Arial" w:cs="Arial"/>
          <w:bCs/>
          <w:iCs/>
        </w:rPr>
      </w:pPr>
    </w:p>
    <w:p w14:paraId="0F7AB2F5" w14:textId="77777777" w:rsidR="0097214F" w:rsidRPr="0097214F" w:rsidRDefault="0097214F" w:rsidP="0097214F">
      <w:pPr>
        <w:rPr>
          <w:rFonts w:ascii="Arial" w:hAnsi="Arial" w:cs="Arial"/>
          <w:bCs/>
          <w:iCs/>
        </w:rPr>
      </w:pPr>
    </w:p>
    <w:p w14:paraId="71302B7B" w14:textId="77777777" w:rsidR="0097214F" w:rsidRPr="0097214F" w:rsidRDefault="0097214F" w:rsidP="0097214F">
      <w:pPr>
        <w:rPr>
          <w:rFonts w:ascii="Arial" w:hAnsi="Arial" w:cs="Arial"/>
          <w:bCs/>
          <w:iCs/>
        </w:rPr>
      </w:pPr>
    </w:p>
    <w:p w14:paraId="3A00AA73" w14:textId="77777777" w:rsidR="00F276DD" w:rsidRDefault="00F276DD" w:rsidP="0097214F">
      <w:pPr>
        <w:rPr>
          <w:rFonts w:ascii="Arial" w:hAnsi="Arial" w:cs="Arial"/>
          <w:bCs/>
          <w:iCs/>
        </w:rPr>
      </w:pPr>
    </w:p>
    <w:p w14:paraId="6000FCA7" w14:textId="031AE646" w:rsidR="0097214F" w:rsidRPr="0097214F" w:rsidRDefault="0097214F" w:rsidP="0097214F">
      <w:pPr>
        <w:rPr>
          <w:rFonts w:ascii="Arial" w:hAnsi="Arial" w:cs="Arial"/>
          <w:bCs/>
          <w:iCs/>
        </w:rPr>
      </w:pPr>
      <w:r w:rsidRPr="0097214F">
        <w:rPr>
          <w:rFonts w:ascii="Arial" w:hAnsi="Arial" w:cs="Arial"/>
          <w:bCs/>
          <w:iCs/>
        </w:rPr>
        <w:lastRenderedPageBreak/>
        <w:t>Strategy implementation in Sequence Diagram:</w:t>
      </w:r>
    </w:p>
    <w:p w14:paraId="20E96CF5" w14:textId="77777777" w:rsidR="0097214F" w:rsidRPr="0097214F" w:rsidRDefault="0097214F" w:rsidP="0097214F">
      <w:pPr>
        <w:rPr>
          <w:rFonts w:ascii="Arial" w:hAnsi="Arial" w:cs="Arial"/>
          <w:bCs/>
          <w:iCs/>
        </w:rPr>
      </w:pPr>
    </w:p>
    <w:p w14:paraId="3605C820" w14:textId="77777777" w:rsidR="0097214F" w:rsidRPr="0097214F" w:rsidRDefault="0097214F" w:rsidP="0097214F">
      <w:pPr>
        <w:rPr>
          <w:rFonts w:ascii="Arial" w:hAnsi="Arial" w:cs="Arial"/>
          <w:b/>
          <w:i/>
        </w:rPr>
      </w:pPr>
      <w:r w:rsidRPr="0097214F">
        <w:rPr>
          <w:rFonts w:ascii="Arial" w:hAnsi="Arial" w:cs="Arial"/>
          <w:b/>
          <w:i/>
        </w:rPr>
        <w:drawing>
          <wp:inline distT="0" distB="0" distL="0" distR="0" wp14:anchorId="4E70E094" wp14:editId="5999C457">
            <wp:extent cx="5257800" cy="3574651"/>
            <wp:effectExtent l="0" t="0" r="0" b="698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0">
                      <a:extLst>
                        <a:ext uri="{28A0092B-C50C-407E-A947-70E740481C1C}">
                          <a14:useLocalDpi xmlns:a14="http://schemas.microsoft.com/office/drawing/2010/main" val="0"/>
                        </a:ext>
                      </a:extLst>
                    </a:blip>
                    <a:stretch>
                      <a:fillRect/>
                    </a:stretch>
                  </pic:blipFill>
                  <pic:spPr>
                    <a:xfrm>
                      <a:off x="0" y="0"/>
                      <a:ext cx="5268303" cy="3581791"/>
                    </a:xfrm>
                    <a:prstGeom prst="rect">
                      <a:avLst/>
                    </a:prstGeom>
                  </pic:spPr>
                </pic:pic>
              </a:graphicData>
            </a:graphic>
          </wp:inline>
        </w:drawing>
      </w:r>
    </w:p>
    <w:p w14:paraId="44CE6D6D" w14:textId="77777777" w:rsidR="00B87A08" w:rsidRPr="0097214F" w:rsidRDefault="00B87A08">
      <w:pPr>
        <w:rPr>
          <w:rFonts w:ascii="Arial" w:hAnsi="Arial" w:cs="Arial"/>
        </w:rPr>
      </w:pPr>
    </w:p>
    <w:sectPr w:rsidR="00B87A08" w:rsidRPr="00972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AAD"/>
    <w:multiLevelType w:val="multilevel"/>
    <w:tmpl w:val="0DD06140"/>
    <w:lvl w:ilvl="0">
      <w:start w:val="4"/>
      <w:numFmt w:val="decimal"/>
      <w:lvlText w:val="%1"/>
      <w:lvlJc w:val="left"/>
      <w:pPr>
        <w:ind w:left="1074" w:hanging="462"/>
      </w:pPr>
      <w:rPr>
        <w:rFonts w:hint="default"/>
        <w:lang w:val="en-US" w:eastAsia="en-US" w:bidi="ar-SA"/>
      </w:rPr>
    </w:lvl>
    <w:lvl w:ilvl="1">
      <w:start w:val="2"/>
      <w:numFmt w:val="decimal"/>
      <w:lvlText w:val="%1.%2"/>
      <w:lvlJc w:val="left"/>
      <w:pPr>
        <w:ind w:left="1074" w:hanging="462"/>
      </w:pPr>
      <w:rPr>
        <w:rFonts w:ascii="Arial" w:eastAsia="Arial" w:hAnsi="Arial" w:cs="Arial" w:hint="default"/>
        <w:b/>
        <w:bCs/>
        <w:i/>
        <w:iCs/>
        <w:spacing w:val="-2"/>
        <w:w w:val="99"/>
        <w:sz w:val="28"/>
        <w:szCs w:val="28"/>
        <w:lang w:val="en-US" w:eastAsia="en-US" w:bidi="ar-SA"/>
      </w:rPr>
    </w:lvl>
    <w:lvl w:ilvl="2">
      <w:numFmt w:val="bullet"/>
      <w:lvlText w:val="•"/>
      <w:lvlJc w:val="left"/>
      <w:pPr>
        <w:ind w:left="3120" w:hanging="462"/>
      </w:pPr>
      <w:rPr>
        <w:rFonts w:hint="default"/>
        <w:lang w:val="en-US" w:eastAsia="en-US" w:bidi="ar-SA"/>
      </w:rPr>
    </w:lvl>
    <w:lvl w:ilvl="3">
      <w:numFmt w:val="bullet"/>
      <w:lvlText w:val="•"/>
      <w:lvlJc w:val="left"/>
      <w:pPr>
        <w:ind w:left="4140" w:hanging="462"/>
      </w:pPr>
      <w:rPr>
        <w:rFonts w:hint="default"/>
        <w:lang w:val="en-US" w:eastAsia="en-US" w:bidi="ar-SA"/>
      </w:rPr>
    </w:lvl>
    <w:lvl w:ilvl="4">
      <w:numFmt w:val="bullet"/>
      <w:lvlText w:val="•"/>
      <w:lvlJc w:val="left"/>
      <w:pPr>
        <w:ind w:left="5160" w:hanging="462"/>
      </w:pPr>
      <w:rPr>
        <w:rFonts w:hint="default"/>
        <w:lang w:val="en-US" w:eastAsia="en-US" w:bidi="ar-SA"/>
      </w:rPr>
    </w:lvl>
    <w:lvl w:ilvl="5">
      <w:numFmt w:val="bullet"/>
      <w:lvlText w:val="•"/>
      <w:lvlJc w:val="left"/>
      <w:pPr>
        <w:ind w:left="6180" w:hanging="462"/>
      </w:pPr>
      <w:rPr>
        <w:rFonts w:hint="default"/>
        <w:lang w:val="en-US" w:eastAsia="en-US" w:bidi="ar-SA"/>
      </w:rPr>
    </w:lvl>
    <w:lvl w:ilvl="6">
      <w:numFmt w:val="bullet"/>
      <w:lvlText w:val="•"/>
      <w:lvlJc w:val="left"/>
      <w:pPr>
        <w:ind w:left="7200" w:hanging="462"/>
      </w:pPr>
      <w:rPr>
        <w:rFonts w:hint="default"/>
        <w:lang w:val="en-US" w:eastAsia="en-US" w:bidi="ar-SA"/>
      </w:rPr>
    </w:lvl>
    <w:lvl w:ilvl="7">
      <w:numFmt w:val="bullet"/>
      <w:lvlText w:val="•"/>
      <w:lvlJc w:val="left"/>
      <w:pPr>
        <w:ind w:left="8220" w:hanging="462"/>
      </w:pPr>
      <w:rPr>
        <w:rFonts w:hint="default"/>
        <w:lang w:val="en-US" w:eastAsia="en-US" w:bidi="ar-SA"/>
      </w:rPr>
    </w:lvl>
    <w:lvl w:ilvl="8">
      <w:numFmt w:val="bullet"/>
      <w:lvlText w:val="•"/>
      <w:lvlJc w:val="left"/>
      <w:pPr>
        <w:ind w:left="9240" w:hanging="462"/>
      </w:pPr>
      <w:rPr>
        <w:rFonts w:hint="default"/>
        <w:lang w:val="en-US" w:eastAsia="en-US" w:bidi="ar-SA"/>
      </w:rPr>
    </w:lvl>
  </w:abstractNum>
  <w:num w:numId="1" w16cid:durableId="93953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35"/>
    <w:rsid w:val="00480835"/>
    <w:rsid w:val="0052406C"/>
    <w:rsid w:val="005E3AC0"/>
    <w:rsid w:val="0097214F"/>
    <w:rsid w:val="00B32171"/>
    <w:rsid w:val="00B87A08"/>
    <w:rsid w:val="00EF3A93"/>
    <w:rsid w:val="00F2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822E"/>
  <w15:chartTrackingRefBased/>
  <w15:docId w15:val="{3AF1CB07-4AA6-4C8C-B4BC-FF444360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Holti Kryemadhi</dc:creator>
  <cp:keywords/>
  <dc:description/>
  <cp:lastModifiedBy>Holti Kryemadhi</cp:lastModifiedBy>
  <cp:revision>6</cp:revision>
  <dcterms:created xsi:type="dcterms:W3CDTF">2022-06-13T17:38:00Z</dcterms:created>
  <dcterms:modified xsi:type="dcterms:W3CDTF">2022-06-13T18:17:00Z</dcterms:modified>
</cp:coreProperties>
</file>