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0C23" w14:textId="131554B4" w:rsidR="00226ED6" w:rsidRPr="001301E1" w:rsidRDefault="00226ED6" w:rsidP="00226ED6">
      <w:pPr>
        <w:ind w:left="720" w:hanging="360"/>
        <w:jc w:val="center"/>
        <w:rPr>
          <w:b/>
          <w:bCs/>
          <w:sz w:val="28"/>
          <w:szCs w:val="28"/>
        </w:rPr>
      </w:pPr>
      <w:r w:rsidRPr="001301E1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5</w:t>
      </w:r>
      <w:r w:rsidRPr="001301E1">
        <w:rPr>
          <w:b/>
          <w:bCs/>
          <w:sz w:val="28"/>
          <w:szCs w:val="28"/>
        </w:rPr>
        <w:t xml:space="preserve"> of the Report- </w:t>
      </w:r>
      <w:r>
        <w:rPr>
          <w:b/>
          <w:bCs/>
          <w:sz w:val="28"/>
          <w:szCs w:val="28"/>
        </w:rPr>
        <w:t>Gender &amp; Protection</w:t>
      </w:r>
    </w:p>
    <w:p w14:paraId="0E4E7DC6" w14:textId="77777777" w:rsidR="00226ED6" w:rsidRDefault="00226ED6" w:rsidP="00226ED6">
      <w:pPr>
        <w:spacing w:after="0"/>
        <w:ind w:left="720" w:hanging="360"/>
        <w:contextualSpacing/>
      </w:pPr>
      <w:r>
        <w:t>The first input will always be:</w:t>
      </w:r>
    </w:p>
    <w:p w14:paraId="743BCD59" w14:textId="77777777" w:rsidR="00226ED6" w:rsidRDefault="00226ED6" w:rsidP="00226ED6">
      <w:pPr>
        <w:pStyle w:val="ListParagraph"/>
        <w:numPr>
          <w:ilvl w:val="0"/>
          <w:numId w:val="2"/>
        </w:numPr>
        <w:spacing w:after="0"/>
      </w:pPr>
      <w:r>
        <w:t>The Area Councils that have been affected by the Cyclone</w:t>
      </w:r>
    </w:p>
    <w:p w14:paraId="3541C6EB" w14:textId="77777777" w:rsidR="00226ED6" w:rsidRDefault="00226ED6" w:rsidP="00226ED6">
      <w:pPr>
        <w:pStyle w:val="ListParagraph"/>
        <w:numPr>
          <w:ilvl w:val="0"/>
          <w:numId w:val="2"/>
        </w:numPr>
        <w:spacing w:after="0"/>
      </w:pPr>
      <w:r>
        <w:t>The Category of Cyclone for each Area Council</w:t>
      </w:r>
    </w:p>
    <w:p w14:paraId="3778FB51" w14:textId="77777777" w:rsidR="00226ED6" w:rsidRDefault="00226ED6" w:rsidP="00226ED6">
      <w:pPr>
        <w:pStyle w:val="ListParagraph"/>
        <w:numPr>
          <w:ilvl w:val="0"/>
          <w:numId w:val="2"/>
        </w:numPr>
        <w:spacing w:after="0"/>
      </w:pPr>
      <w:r>
        <w:t>The tables outlined below show every administrative boundary: National (Vanuatu), Province (</w:t>
      </w:r>
      <w:proofErr w:type="spellStart"/>
      <w:r>
        <w:t>Torba</w:t>
      </w:r>
      <w:proofErr w:type="spellEnd"/>
      <w:r>
        <w:t xml:space="preserve">, </w:t>
      </w:r>
      <w:proofErr w:type="spellStart"/>
      <w:r>
        <w:t>Sanma</w:t>
      </w:r>
      <w:proofErr w:type="spellEnd"/>
      <w:r>
        <w:t xml:space="preserve">, </w:t>
      </w:r>
      <w:proofErr w:type="spellStart"/>
      <w:r>
        <w:t>Penama</w:t>
      </w:r>
      <w:proofErr w:type="spellEnd"/>
      <w:r>
        <w:t xml:space="preserve">, </w:t>
      </w:r>
      <w:proofErr w:type="spellStart"/>
      <w:r>
        <w:t>Malampa</w:t>
      </w:r>
      <w:proofErr w:type="spellEnd"/>
      <w:r>
        <w:t xml:space="preserve">, Shefa, </w:t>
      </w:r>
      <w:proofErr w:type="spellStart"/>
      <w:r>
        <w:t>Tafea</w:t>
      </w:r>
      <w:proofErr w:type="spellEnd"/>
      <w:r>
        <w:t>), and the Area Councils underneath their Province. However, the report should show the National, and only the Provinces and Area Councils affected by Cyclone.</w:t>
      </w:r>
    </w:p>
    <w:p w14:paraId="374E1304" w14:textId="77777777" w:rsidR="00226ED6" w:rsidRDefault="00226ED6" w:rsidP="00226ED6">
      <w:pPr>
        <w:spacing w:after="0"/>
      </w:pPr>
    </w:p>
    <w:p w14:paraId="493C49F5" w14:textId="77777777" w:rsidR="00226ED6" w:rsidRDefault="00226ED6" w:rsidP="00226ED6">
      <w:pPr>
        <w:spacing w:after="0"/>
      </w:pPr>
      <w:r>
        <w:t>Analysis:</w:t>
      </w:r>
    </w:p>
    <w:p w14:paraId="28EE1D1D" w14:textId="77777777" w:rsidR="00226ED6" w:rsidRDefault="00226ED6" w:rsidP="00226ED6">
      <w:pPr>
        <w:pStyle w:val="ListParagraph"/>
        <w:numPr>
          <w:ilvl w:val="0"/>
          <w:numId w:val="3"/>
        </w:numPr>
        <w:spacing w:after="0"/>
      </w:pPr>
      <w:r>
        <w:t>The analysis is four steps:</w:t>
      </w:r>
    </w:p>
    <w:p w14:paraId="51DFA498" w14:textId="77777777" w:rsidR="00226ED6" w:rsidRDefault="00226ED6" w:rsidP="00226ED6">
      <w:pPr>
        <w:pStyle w:val="ListParagraph"/>
        <w:numPr>
          <w:ilvl w:val="0"/>
          <w:numId w:val="4"/>
        </w:numPr>
        <w:spacing w:after="0"/>
      </w:pPr>
      <w:r>
        <w:t>Baseline</w:t>
      </w:r>
    </w:p>
    <w:p w14:paraId="0BBA4ADE" w14:textId="77777777" w:rsidR="00226ED6" w:rsidRDefault="00226ED6" w:rsidP="00226ED6">
      <w:pPr>
        <w:pStyle w:val="ListParagraph"/>
        <w:numPr>
          <w:ilvl w:val="0"/>
          <w:numId w:val="4"/>
        </w:numPr>
        <w:spacing w:after="0"/>
      </w:pPr>
      <w:r>
        <w:t>Estimate Damage from Cyclone</w:t>
      </w:r>
    </w:p>
    <w:p w14:paraId="04D6CC7E" w14:textId="77777777" w:rsidR="00226ED6" w:rsidRDefault="00226ED6" w:rsidP="00226ED6">
      <w:pPr>
        <w:pStyle w:val="ListParagraph"/>
        <w:numPr>
          <w:ilvl w:val="0"/>
          <w:numId w:val="4"/>
        </w:numPr>
        <w:spacing w:after="0"/>
      </w:pPr>
      <w:r>
        <w:t>Resources Needed to be Sent to Those Affected</w:t>
      </w:r>
    </w:p>
    <w:p w14:paraId="3F6FA6D6" w14:textId="77777777" w:rsidR="00226ED6" w:rsidRDefault="00226ED6" w:rsidP="00226ED6">
      <w:pPr>
        <w:pStyle w:val="ListParagraph"/>
        <w:numPr>
          <w:ilvl w:val="0"/>
          <w:numId w:val="4"/>
        </w:numPr>
        <w:spacing w:after="0"/>
      </w:pPr>
      <w:r>
        <w:t>Estimate Financial Damage from Cyclone</w:t>
      </w:r>
    </w:p>
    <w:p w14:paraId="396027E6" w14:textId="77777777" w:rsidR="00226ED6" w:rsidRDefault="00226ED6" w:rsidP="00226ED6">
      <w:pPr>
        <w:spacing w:after="0"/>
      </w:pPr>
    </w:p>
    <w:p w14:paraId="38E77953" w14:textId="77777777" w:rsidR="00226ED6" w:rsidRDefault="00226ED6" w:rsidP="00226ED6">
      <w:pPr>
        <w:pStyle w:val="ListParagraph"/>
        <w:numPr>
          <w:ilvl w:val="0"/>
          <w:numId w:val="3"/>
        </w:numPr>
        <w:spacing w:after="0"/>
      </w:pPr>
      <w:r>
        <w:t>The analysis will be carried out at the Area Council level as the primary unit.</w:t>
      </w:r>
    </w:p>
    <w:p w14:paraId="232625AB" w14:textId="77777777" w:rsidR="00226ED6" w:rsidRDefault="00226ED6" w:rsidP="00226ED6">
      <w:pPr>
        <w:pStyle w:val="ListParagraph"/>
        <w:numPr>
          <w:ilvl w:val="0"/>
          <w:numId w:val="5"/>
        </w:numPr>
        <w:spacing w:after="0"/>
      </w:pPr>
      <w:r>
        <w:t>Provincial figures will be generated by summing the results of all Area Councils within each province.</w:t>
      </w:r>
    </w:p>
    <w:p w14:paraId="097FD3A9" w14:textId="77777777" w:rsidR="00226ED6" w:rsidRDefault="00226ED6" w:rsidP="00226ED6">
      <w:pPr>
        <w:pStyle w:val="ListParagraph"/>
        <w:numPr>
          <w:ilvl w:val="0"/>
          <w:numId w:val="5"/>
        </w:numPr>
        <w:spacing w:after="0"/>
      </w:pPr>
      <w:r>
        <w:t>National figures (Vanuatu) will then be produced by summing the results across all provinces.</w:t>
      </w:r>
    </w:p>
    <w:p w14:paraId="23E91750" w14:textId="77777777" w:rsidR="00226ED6" w:rsidRDefault="00226ED6" w:rsidP="00317401">
      <w:pPr>
        <w:ind w:left="720" w:hanging="360"/>
      </w:pPr>
    </w:p>
    <w:p w14:paraId="261BE52E" w14:textId="77777777" w:rsidR="00226ED6" w:rsidRDefault="00226ED6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BASELINE: </w:t>
      </w:r>
    </w:p>
    <w:p w14:paraId="3B98B8D9" w14:textId="77777777" w:rsidR="00226ED6" w:rsidRDefault="00226ED6" w:rsidP="00226ED6">
      <w:pPr>
        <w:rPr>
          <w:b/>
          <w:bCs/>
        </w:rPr>
      </w:pPr>
    </w:p>
    <w:p w14:paraId="3A44306B" w14:textId="60767BB2" w:rsidR="00FA3694" w:rsidRPr="00FA3694" w:rsidRDefault="007748AF" w:rsidP="00FA3694">
      <w:pPr>
        <w:rPr>
          <w:b/>
          <w:bCs/>
        </w:rPr>
      </w:pPr>
      <w:r w:rsidRPr="00226ED6">
        <w:rPr>
          <w:b/>
          <w:bCs/>
        </w:rPr>
        <w:t xml:space="preserve">Population by Sex </w:t>
      </w:r>
      <w:r w:rsidR="00226ED6">
        <w:rPr>
          <w:b/>
          <w:bCs/>
        </w:rPr>
        <w:t>&amp; A</w:t>
      </w:r>
      <w:r w:rsidRPr="00226ED6">
        <w:rPr>
          <w:b/>
          <w:bCs/>
        </w:rPr>
        <w:t>ge group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709"/>
        <w:gridCol w:w="992"/>
        <w:gridCol w:w="567"/>
        <w:gridCol w:w="709"/>
        <w:gridCol w:w="850"/>
        <w:gridCol w:w="992"/>
        <w:gridCol w:w="851"/>
        <w:gridCol w:w="709"/>
      </w:tblGrid>
      <w:tr w:rsidR="00F21E94" w14:paraId="60609754" w14:textId="193810BA" w:rsidTr="00F21E94">
        <w:trPr>
          <w:trHeight w:val="511"/>
        </w:trPr>
        <w:tc>
          <w:tcPr>
            <w:tcW w:w="1838" w:type="dxa"/>
          </w:tcPr>
          <w:p w14:paraId="5B514CE3" w14:textId="77777777" w:rsidR="00F21E94" w:rsidRPr="002907A1" w:rsidRDefault="00F21E94" w:rsidP="001F6F1B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Region</w:t>
            </w:r>
          </w:p>
        </w:tc>
        <w:tc>
          <w:tcPr>
            <w:tcW w:w="1276" w:type="dxa"/>
          </w:tcPr>
          <w:p w14:paraId="2A623397" w14:textId="77777777" w:rsidR="00F21E94" w:rsidRDefault="00F21E94" w:rsidP="00A95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  <w:p w14:paraId="43634CC7" w14:textId="2D986DF5" w:rsidR="00F21E94" w:rsidRDefault="00F21E94" w:rsidP="00A95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1701" w:type="dxa"/>
            <w:gridSpan w:val="2"/>
          </w:tcPr>
          <w:p w14:paraId="16EDD5C5" w14:textId="0DD1C445" w:rsidR="00F21E94" w:rsidRDefault="00F21E94" w:rsidP="00A95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4678" w:type="dxa"/>
            <w:gridSpan w:val="6"/>
          </w:tcPr>
          <w:p w14:paraId="16E67DF3" w14:textId="2A4FD9F5" w:rsidR="00F21E94" w:rsidRDefault="00F21E94" w:rsidP="00A95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 group</w:t>
            </w:r>
          </w:p>
        </w:tc>
      </w:tr>
      <w:tr w:rsidR="00F21E94" w14:paraId="2CECCD1B" w14:textId="237A869B" w:rsidTr="00F21E94">
        <w:trPr>
          <w:trHeight w:val="499"/>
        </w:trPr>
        <w:tc>
          <w:tcPr>
            <w:tcW w:w="1838" w:type="dxa"/>
          </w:tcPr>
          <w:p w14:paraId="749A6DF8" w14:textId="77777777" w:rsidR="00F21E94" w:rsidRPr="002907A1" w:rsidRDefault="00F21E94" w:rsidP="001F6F1B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3CE4DE3D" w14:textId="77777777" w:rsidR="00F21E94" w:rsidRDefault="00F21E94" w:rsidP="001F6F1B">
            <w:pP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709" w:type="dxa"/>
          </w:tcPr>
          <w:p w14:paraId="021FA8D1" w14:textId="53855398" w:rsidR="00F21E94" w:rsidRPr="007748AF" w:rsidRDefault="00F21E94" w:rsidP="001F6F1B">
            <w:pP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992" w:type="dxa"/>
          </w:tcPr>
          <w:p w14:paraId="40F7DCBC" w14:textId="53A58A68" w:rsidR="00F21E94" w:rsidRPr="007748AF" w:rsidRDefault="00F21E94" w:rsidP="001F6F1B">
            <w:pP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67" w:type="dxa"/>
          </w:tcPr>
          <w:p w14:paraId="252E91BC" w14:textId="3D2EA189" w:rsidR="00F21E94" w:rsidRPr="007748AF" w:rsidRDefault="00F21E94" w:rsidP="001F6F1B">
            <w:pPr>
              <w:rPr>
                <w:b/>
                <w:bCs/>
              </w:rPr>
            </w:pPr>
            <w:r w:rsidRPr="007748AF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0-4</w:t>
            </w:r>
          </w:p>
        </w:tc>
        <w:tc>
          <w:tcPr>
            <w:tcW w:w="709" w:type="dxa"/>
          </w:tcPr>
          <w:p w14:paraId="14AE3A4E" w14:textId="0F979111" w:rsidR="00F21E94" w:rsidRPr="007748AF" w:rsidRDefault="00F21E94" w:rsidP="001F6F1B">
            <w:pPr>
              <w:rPr>
                <w:b/>
                <w:bCs/>
              </w:rPr>
            </w:pPr>
            <w:r w:rsidRPr="007748A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5-11</w:t>
            </w:r>
          </w:p>
        </w:tc>
        <w:tc>
          <w:tcPr>
            <w:tcW w:w="850" w:type="dxa"/>
          </w:tcPr>
          <w:p w14:paraId="08FCCF2D" w14:textId="2D762A87" w:rsidR="00F21E94" w:rsidRPr="007748AF" w:rsidRDefault="00F21E94" w:rsidP="001F6F1B">
            <w:pPr>
              <w:rPr>
                <w:b/>
                <w:bCs/>
              </w:rPr>
            </w:pPr>
            <w:r w:rsidRPr="007748A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12-18</w:t>
            </w:r>
          </w:p>
        </w:tc>
        <w:tc>
          <w:tcPr>
            <w:tcW w:w="992" w:type="dxa"/>
          </w:tcPr>
          <w:p w14:paraId="10017ECB" w14:textId="086B6AB2" w:rsidR="00F21E94" w:rsidRPr="007748AF" w:rsidRDefault="00F21E94" w:rsidP="001F6F1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748A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19-35</w:t>
            </w:r>
          </w:p>
        </w:tc>
        <w:tc>
          <w:tcPr>
            <w:tcW w:w="851" w:type="dxa"/>
          </w:tcPr>
          <w:p w14:paraId="66A9E79E" w14:textId="0B86AE3F" w:rsidR="00F21E94" w:rsidRPr="007748AF" w:rsidRDefault="00F21E94" w:rsidP="001F6F1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748A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36-54</w:t>
            </w:r>
          </w:p>
        </w:tc>
        <w:tc>
          <w:tcPr>
            <w:tcW w:w="709" w:type="dxa"/>
          </w:tcPr>
          <w:p w14:paraId="2E8AAC0C" w14:textId="6AFBC6B9" w:rsidR="00F21E94" w:rsidRPr="007748AF" w:rsidRDefault="00F21E94" w:rsidP="001F6F1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748A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55+</w:t>
            </w:r>
          </w:p>
        </w:tc>
      </w:tr>
      <w:tr w:rsidR="00F21E94" w14:paraId="1D37A3E7" w14:textId="26F24A87" w:rsidTr="00F21E94">
        <w:trPr>
          <w:trHeight w:val="249"/>
        </w:trPr>
        <w:tc>
          <w:tcPr>
            <w:tcW w:w="1838" w:type="dxa"/>
          </w:tcPr>
          <w:p w14:paraId="13856159" w14:textId="77777777" w:rsidR="00F21E94" w:rsidRPr="00575363" w:rsidRDefault="00F21E94" w:rsidP="001F6F1B">
            <w:pPr>
              <w:rPr>
                <w:b/>
                <w:bCs/>
              </w:rPr>
            </w:pPr>
            <w:r w:rsidRPr="00575363">
              <w:rPr>
                <w:b/>
                <w:bCs/>
              </w:rPr>
              <w:t>Vanuatu</w:t>
            </w:r>
          </w:p>
        </w:tc>
        <w:tc>
          <w:tcPr>
            <w:tcW w:w="1276" w:type="dxa"/>
          </w:tcPr>
          <w:p w14:paraId="1CC4234A" w14:textId="77777777" w:rsidR="00F21E94" w:rsidRDefault="00F21E94" w:rsidP="001F6F1B"/>
        </w:tc>
        <w:tc>
          <w:tcPr>
            <w:tcW w:w="709" w:type="dxa"/>
          </w:tcPr>
          <w:p w14:paraId="43F80F17" w14:textId="332E92D7" w:rsidR="00F21E94" w:rsidRDefault="00F21E94" w:rsidP="001F6F1B"/>
        </w:tc>
        <w:tc>
          <w:tcPr>
            <w:tcW w:w="992" w:type="dxa"/>
          </w:tcPr>
          <w:p w14:paraId="010CC7D6" w14:textId="691ACB59" w:rsidR="00F21E94" w:rsidRDefault="00F21E94" w:rsidP="001F6F1B"/>
        </w:tc>
        <w:tc>
          <w:tcPr>
            <w:tcW w:w="567" w:type="dxa"/>
          </w:tcPr>
          <w:p w14:paraId="36D64237" w14:textId="390E9F94" w:rsidR="00F21E94" w:rsidRDefault="00F21E94" w:rsidP="001F6F1B"/>
        </w:tc>
        <w:tc>
          <w:tcPr>
            <w:tcW w:w="709" w:type="dxa"/>
          </w:tcPr>
          <w:p w14:paraId="1534CEE5" w14:textId="154FF0D1" w:rsidR="00F21E94" w:rsidRDefault="00F21E94" w:rsidP="001F6F1B"/>
        </w:tc>
        <w:tc>
          <w:tcPr>
            <w:tcW w:w="850" w:type="dxa"/>
          </w:tcPr>
          <w:p w14:paraId="02BAB04C" w14:textId="415FD9D6" w:rsidR="00F21E94" w:rsidRDefault="00F21E94" w:rsidP="001F6F1B"/>
        </w:tc>
        <w:tc>
          <w:tcPr>
            <w:tcW w:w="992" w:type="dxa"/>
          </w:tcPr>
          <w:p w14:paraId="1F57F9A9" w14:textId="77777777" w:rsidR="00F21E94" w:rsidRDefault="00F21E94" w:rsidP="001F6F1B"/>
        </w:tc>
        <w:tc>
          <w:tcPr>
            <w:tcW w:w="851" w:type="dxa"/>
          </w:tcPr>
          <w:p w14:paraId="63910F79" w14:textId="77777777" w:rsidR="00F21E94" w:rsidRDefault="00F21E94" w:rsidP="001F6F1B"/>
        </w:tc>
        <w:tc>
          <w:tcPr>
            <w:tcW w:w="709" w:type="dxa"/>
          </w:tcPr>
          <w:p w14:paraId="3821EBDE" w14:textId="77777777" w:rsidR="00F21E94" w:rsidRDefault="00F21E94" w:rsidP="001F6F1B"/>
        </w:tc>
      </w:tr>
    </w:tbl>
    <w:p w14:paraId="5C2D9245" w14:textId="65A88863" w:rsidR="0043679A" w:rsidRDefault="0043679A"/>
    <w:p w14:paraId="0D852538" w14:textId="77777777" w:rsidR="00226ED6" w:rsidRDefault="00226ED6"/>
    <w:p w14:paraId="2AAA98AB" w14:textId="0CCD60AF" w:rsidR="0043679A" w:rsidRDefault="00B37C9A" w:rsidP="00226ED6">
      <w:pPr>
        <w:rPr>
          <w:b/>
          <w:bCs/>
        </w:rPr>
      </w:pPr>
      <w:r w:rsidRPr="00226ED6">
        <w:rPr>
          <w:b/>
          <w:bCs/>
        </w:rPr>
        <w:t xml:space="preserve">Marital </w:t>
      </w:r>
      <w:r w:rsidR="00226ED6">
        <w:rPr>
          <w:b/>
          <w:bCs/>
        </w:rPr>
        <w:t>&amp; Employment S</w:t>
      </w:r>
      <w:r w:rsidRPr="00226ED6">
        <w:rPr>
          <w:b/>
          <w:bCs/>
        </w:rPr>
        <w:t xml:space="preserve">tatus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141"/>
        <w:gridCol w:w="1360"/>
        <w:gridCol w:w="1371"/>
        <w:gridCol w:w="1371"/>
        <w:gridCol w:w="1428"/>
        <w:gridCol w:w="1344"/>
      </w:tblGrid>
      <w:tr w:rsidR="00F21E94" w:rsidRPr="00AE1029" w14:paraId="7B1B5DC0" w14:textId="77777777" w:rsidTr="000F32B4">
        <w:tc>
          <w:tcPr>
            <w:tcW w:w="1335" w:type="dxa"/>
          </w:tcPr>
          <w:p w14:paraId="055AA4F1" w14:textId="4BD8CA58" w:rsidR="00F21E94" w:rsidRPr="00AE1029" w:rsidRDefault="00F21E94" w:rsidP="00226ED6">
            <w:pPr>
              <w:rPr>
                <w:b/>
                <w:bCs/>
              </w:rPr>
            </w:pPr>
            <w:r w:rsidRPr="00AE1029">
              <w:rPr>
                <w:b/>
                <w:bCs/>
              </w:rPr>
              <w:t>Region</w:t>
            </w:r>
          </w:p>
        </w:tc>
        <w:tc>
          <w:tcPr>
            <w:tcW w:w="8015" w:type="dxa"/>
            <w:gridSpan w:val="6"/>
          </w:tcPr>
          <w:p w14:paraId="300CEE36" w14:textId="792D7A4E" w:rsidR="00F21E94" w:rsidRPr="00AE1029" w:rsidRDefault="00F21E94" w:rsidP="00D3650D">
            <w:pPr>
              <w:jc w:val="center"/>
              <w:rPr>
                <w:b/>
                <w:bCs/>
              </w:rPr>
            </w:pPr>
            <w:r w:rsidRPr="00AE1029">
              <w:rPr>
                <w:b/>
                <w:bCs/>
              </w:rPr>
              <w:t>Martial Status</w:t>
            </w:r>
          </w:p>
        </w:tc>
      </w:tr>
      <w:tr w:rsidR="00F21E94" w:rsidRPr="00AE1029" w14:paraId="020E99B7" w14:textId="77777777" w:rsidTr="00F21E94">
        <w:tc>
          <w:tcPr>
            <w:tcW w:w="1335" w:type="dxa"/>
          </w:tcPr>
          <w:p w14:paraId="63E885EC" w14:textId="77777777" w:rsidR="00F21E94" w:rsidRPr="00AE1029" w:rsidRDefault="00F21E94" w:rsidP="00D3650D"/>
        </w:tc>
        <w:tc>
          <w:tcPr>
            <w:tcW w:w="1141" w:type="dxa"/>
          </w:tcPr>
          <w:p w14:paraId="3CDA32D2" w14:textId="791C7CB8" w:rsidR="00F21E94" w:rsidRPr="00AE1029" w:rsidRDefault="00F21E94" w:rsidP="00D3650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360" w:type="dxa"/>
          </w:tcPr>
          <w:p w14:paraId="6A669802" w14:textId="595F6CB5" w:rsidR="00F21E94" w:rsidRPr="00AE1029" w:rsidRDefault="00F21E94" w:rsidP="00D3650D">
            <w:proofErr w:type="spellStart"/>
            <w:r w:rsidRPr="00AE1029">
              <w:rPr>
                <w:b/>
                <w:bCs/>
              </w:rPr>
              <w:t>Defacto</w:t>
            </w:r>
            <w:proofErr w:type="spellEnd"/>
          </w:p>
        </w:tc>
        <w:tc>
          <w:tcPr>
            <w:tcW w:w="1371" w:type="dxa"/>
          </w:tcPr>
          <w:p w14:paraId="7CE2666E" w14:textId="78E50326" w:rsidR="00F21E94" w:rsidRPr="00AE1029" w:rsidRDefault="00F21E94" w:rsidP="00D3650D">
            <w:r w:rsidRPr="00AE1029">
              <w:rPr>
                <w:b/>
                <w:bCs/>
              </w:rPr>
              <w:t>Married</w:t>
            </w:r>
          </w:p>
        </w:tc>
        <w:tc>
          <w:tcPr>
            <w:tcW w:w="1371" w:type="dxa"/>
          </w:tcPr>
          <w:p w14:paraId="04B6AFC3" w14:textId="77777777" w:rsidR="00F21E94" w:rsidRPr="00AE1029" w:rsidRDefault="00F21E94" w:rsidP="00D3650D">
            <w:pPr>
              <w:rPr>
                <w:b/>
                <w:bCs/>
              </w:rPr>
            </w:pPr>
            <w:r w:rsidRPr="00AE1029">
              <w:rPr>
                <w:b/>
                <w:bCs/>
              </w:rPr>
              <w:t>Never</w:t>
            </w:r>
          </w:p>
          <w:p w14:paraId="148084C5" w14:textId="6F816F21" w:rsidR="00F21E94" w:rsidRPr="00AE1029" w:rsidRDefault="00F21E94" w:rsidP="00D3650D">
            <w:r w:rsidRPr="00AE1029">
              <w:rPr>
                <w:b/>
                <w:bCs/>
              </w:rPr>
              <w:t>Married</w:t>
            </w:r>
          </w:p>
        </w:tc>
        <w:tc>
          <w:tcPr>
            <w:tcW w:w="1428" w:type="dxa"/>
          </w:tcPr>
          <w:p w14:paraId="21724851" w14:textId="53913408" w:rsidR="00F21E94" w:rsidRPr="00AE1029" w:rsidRDefault="00F21E94" w:rsidP="00D3650D">
            <w:r w:rsidRPr="00AE1029">
              <w:rPr>
                <w:b/>
                <w:bCs/>
              </w:rPr>
              <w:t>Separated</w:t>
            </w:r>
          </w:p>
        </w:tc>
        <w:tc>
          <w:tcPr>
            <w:tcW w:w="1344" w:type="dxa"/>
          </w:tcPr>
          <w:p w14:paraId="384D2198" w14:textId="0485F83E" w:rsidR="00F21E94" w:rsidRPr="00AE1029" w:rsidRDefault="00F21E94" w:rsidP="00D3650D">
            <w:r w:rsidRPr="00AE1029">
              <w:rPr>
                <w:b/>
                <w:bCs/>
              </w:rPr>
              <w:t>Widow</w:t>
            </w:r>
          </w:p>
        </w:tc>
      </w:tr>
      <w:tr w:rsidR="00F21E94" w:rsidRPr="00AE1029" w14:paraId="18FA7596" w14:textId="77777777" w:rsidTr="00F21E94">
        <w:tc>
          <w:tcPr>
            <w:tcW w:w="1335" w:type="dxa"/>
          </w:tcPr>
          <w:p w14:paraId="052BBEA0" w14:textId="1D585242" w:rsidR="00F21E94" w:rsidRPr="00AE1029" w:rsidRDefault="00575363" w:rsidP="00226ED6">
            <w:r w:rsidRPr="00575363">
              <w:rPr>
                <w:b/>
                <w:bCs/>
              </w:rPr>
              <w:t>Vanuatu</w:t>
            </w:r>
          </w:p>
        </w:tc>
        <w:tc>
          <w:tcPr>
            <w:tcW w:w="1141" w:type="dxa"/>
          </w:tcPr>
          <w:p w14:paraId="3AF48B44" w14:textId="77777777" w:rsidR="00F21E94" w:rsidRPr="00AE1029" w:rsidRDefault="00F21E94" w:rsidP="00226ED6"/>
        </w:tc>
        <w:tc>
          <w:tcPr>
            <w:tcW w:w="1360" w:type="dxa"/>
          </w:tcPr>
          <w:p w14:paraId="7A3CBBFE" w14:textId="19DC7EAE" w:rsidR="00F21E94" w:rsidRPr="00AE1029" w:rsidRDefault="00F21E94" w:rsidP="00226ED6"/>
        </w:tc>
        <w:tc>
          <w:tcPr>
            <w:tcW w:w="1371" w:type="dxa"/>
          </w:tcPr>
          <w:p w14:paraId="0704F521" w14:textId="77777777" w:rsidR="00F21E94" w:rsidRPr="00AE1029" w:rsidRDefault="00F21E94" w:rsidP="00226ED6"/>
        </w:tc>
        <w:tc>
          <w:tcPr>
            <w:tcW w:w="1371" w:type="dxa"/>
          </w:tcPr>
          <w:p w14:paraId="643CB2E6" w14:textId="77777777" w:rsidR="00F21E94" w:rsidRPr="00AE1029" w:rsidRDefault="00F21E94" w:rsidP="00226ED6"/>
        </w:tc>
        <w:tc>
          <w:tcPr>
            <w:tcW w:w="1428" w:type="dxa"/>
          </w:tcPr>
          <w:p w14:paraId="07A81F70" w14:textId="77777777" w:rsidR="00F21E94" w:rsidRPr="00AE1029" w:rsidRDefault="00F21E94" w:rsidP="00226ED6"/>
        </w:tc>
        <w:tc>
          <w:tcPr>
            <w:tcW w:w="1344" w:type="dxa"/>
          </w:tcPr>
          <w:p w14:paraId="57CAC528" w14:textId="77777777" w:rsidR="00F21E94" w:rsidRPr="00AE1029" w:rsidRDefault="00F21E94" w:rsidP="00226ED6"/>
        </w:tc>
      </w:tr>
    </w:tbl>
    <w:p w14:paraId="3E02D272" w14:textId="1FECC41C" w:rsidR="00D3650D" w:rsidRDefault="00D3650D" w:rsidP="00226ED6"/>
    <w:p w14:paraId="592C384B" w14:textId="77777777" w:rsidR="00AE1029" w:rsidRPr="00D3650D" w:rsidRDefault="00AE1029" w:rsidP="00226ED6"/>
    <w:tbl>
      <w:tblPr>
        <w:tblStyle w:val="TableGrid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89"/>
        <w:gridCol w:w="854"/>
        <w:gridCol w:w="1418"/>
        <w:gridCol w:w="992"/>
        <w:gridCol w:w="1134"/>
        <w:gridCol w:w="1134"/>
        <w:gridCol w:w="1134"/>
        <w:gridCol w:w="992"/>
        <w:gridCol w:w="1560"/>
      </w:tblGrid>
      <w:tr w:rsidR="00F21E94" w:rsidRPr="00AE1029" w14:paraId="0B400C3E" w14:textId="77777777" w:rsidTr="00C63F05">
        <w:tc>
          <w:tcPr>
            <w:tcW w:w="989" w:type="dxa"/>
          </w:tcPr>
          <w:p w14:paraId="679A1796" w14:textId="70F623C0" w:rsidR="00F21E94" w:rsidRPr="00AE1029" w:rsidRDefault="00F21E94" w:rsidP="00226ED6">
            <w:pPr>
              <w:rPr>
                <w:b/>
                <w:bCs/>
              </w:rPr>
            </w:pPr>
            <w:r w:rsidRPr="00AE1029">
              <w:rPr>
                <w:b/>
                <w:bCs/>
              </w:rPr>
              <w:lastRenderedPageBreak/>
              <w:t>Region</w:t>
            </w:r>
          </w:p>
        </w:tc>
        <w:tc>
          <w:tcPr>
            <w:tcW w:w="9218" w:type="dxa"/>
            <w:gridSpan w:val="8"/>
          </w:tcPr>
          <w:p w14:paraId="57D7C226" w14:textId="714F8A6D" w:rsidR="00F21E94" w:rsidRPr="00AE1029" w:rsidRDefault="00F21E94" w:rsidP="00AE1029">
            <w:pPr>
              <w:jc w:val="center"/>
              <w:rPr>
                <w:b/>
                <w:bCs/>
              </w:rPr>
            </w:pPr>
            <w:r w:rsidRPr="00AE1029">
              <w:rPr>
                <w:b/>
                <w:bCs/>
              </w:rPr>
              <w:t>Employment Status</w:t>
            </w:r>
          </w:p>
        </w:tc>
      </w:tr>
      <w:tr w:rsidR="00F21E94" w:rsidRPr="00AE1029" w14:paraId="3A205814" w14:textId="77777777" w:rsidTr="00F21E94">
        <w:tc>
          <w:tcPr>
            <w:tcW w:w="989" w:type="dxa"/>
          </w:tcPr>
          <w:p w14:paraId="3322513C" w14:textId="77777777" w:rsidR="00F21E94" w:rsidRPr="00AE1029" w:rsidRDefault="00F21E94" w:rsidP="00D3650D">
            <w:pPr>
              <w:rPr>
                <w:b/>
                <w:bCs/>
              </w:rPr>
            </w:pPr>
          </w:p>
        </w:tc>
        <w:tc>
          <w:tcPr>
            <w:tcW w:w="854" w:type="dxa"/>
          </w:tcPr>
          <w:p w14:paraId="2D29DCC8" w14:textId="56A3BE42" w:rsidR="00F21E94" w:rsidRPr="00AE1029" w:rsidRDefault="00F21E94" w:rsidP="00D3650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418" w:type="dxa"/>
          </w:tcPr>
          <w:p w14:paraId="469332CE" w14:textId="715A382C" w:rsidR="00F21E94" w:rsidRPr="00AE1029" w:rsidRDefault="00F21E94" w:rsidP="00D3650D">
            <w:pPr>
              <w:rPr>
                <w:b/>
                <w:bCs/>
              </w:rPr>
            </w:pPr>
            <w:r w:rsidRPr="00AE1029">
              <w:rPr>
                <w:b/>
                <w:bCs/>
              </w:rPr>
              <w:t>Government</w:t>
            </w:r>
          </w:p>
        </w:tc>
        <w:tc>
          <w:tcPr>
            <w:tcW w:w="992" w:type="dxa"/>
          </w:tcPr>
          <w:p w14:paraId="1810D1AB" w14:textId="7E476C52" w:rsidR="00F21E94" w:rsidRPr="00AE1029" w:rsidRDefault="00F21E94" w:rsidP="00D3650D">
            <w:pPr>
              <w:rPr>
                <w:b/>
                <w:bCs/>
              </w:rPr>
            </w:pPr>
            <w:r w:rsidRPr="00AE1029">
              <w:rPr>
                <w:b/>
                <w:bCs/>
              </w:rPr>
              <w:t>Private</w:t>
            </w:r>
          </w:p>
        </w:tc>
        <w:tc>
          <w:tcPr>
            <w:tcW w:w="1134" w:type="dxa"/>
          </w:tcPr>
          <w:p w14:paraId="584855E0" w14:textId="151381F3" w:rsidR="00F21E94" w:rsidRPr="00AE1029" w:rsidRDefault="00F21E94" w:rsidP="00D3650D">
            <w:pPr>
              <w:rPr>
                <w:b/>
                <w:bCs/>
              </w:rPr>
            </w:pPr>
            <w:r w:rsidRPr="00AE1029">
              <w:rPr>
                <w:b/>
                <w:bCs/>
              </w:rPr>
              <w:t>Employer</w:t>
            </w:r>
          </w:p>
        </w:tc>
        <w:tc>
          <w:tcPr>
            <w:tcW w:w="1134" w:type="dxa"/>
          </w:tcPr>
          <w:p w14:paraId="286CFA01" w14:textId="77777777" w:rsidR="00F21E94" w:rsidRPr="00AE1029" w:rsidRDefault="00F21E94" w:rsidP="00D3650D">
            <w:pPr>
              <w:rPr>
                <w:b/>
                <w:bCs/>
              </w:rPr>
            </w:pPr>
            <w:r w:rsidRPr="00AE1029">
              <w:rPr>
                <w:b/>
                <w:bCs/>
              </w:rPr>
              <w:t>Self</w:t>
            </w:r>
          </w:p>
          <w:p w14:paraId="6A135A86" w14:textId="77BFD113" w:rsidR="00F21E94" w:rsidRPr="00AE1029" w:rsidRDefault="00F21E94" w:rsidP="00D3650D">
            <w:pPr>
              <w:rPr>
                <w:b/>
                <w:bCs/>
              </w:rPr>
            </w:pPr>
            <w:r w:rsidRPr="00AE1029">
              <w:rPr>
                <w:b/>
                <w:bCs/>
              </w:rPr>
              <w:t>Employed</w:t>
            </w:r>
          </w:p>
        </w:tc>
        <w:tc>
          <w:tcPr>
            <w:tcW w:w="1134" w:type="dxa"/>
          </w:tcPr>
          <w:p w14:paraId="0384B2F5" w14:textId="14C4C881" w:rsidR="00F21E94" w:rsidRPr="00AE1029" w:rsidRDefault="00F21E94" w:rsidP="00D3650D">
            <w:pPr>
              <w:rPr>
                <w:b/>
                <w:bCs/>
              </w:rPr>
            </w:pPr>
            <w:r w:rsidRPr="00AE1029">
              <w:rPr>
                <w:b/>
                <w:bCs/>
              </w:rPr>
              <w:t>Voluntary</w:t>
            </w:r>
          </w:p>
        </w:tc>
        <w:tc>
          <w:tcPr>
            <w:tcW w:w="992" w:type="dxa"/>
          </w:tcPr>
          <w:p w14:paraId="14D2002D" w14:textId="00E53CFC" w:rsidR="00F21E94" w:rsidRPr="00AE1029" w:rsidRDefault="00F21E94" w:rsidP="00D3650D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AE1029">
              <w:rPr>
                <w:b/>
                <w:bCs/>
              </w:rPr>
              <w:t>npaid</w:t>
            </w:r>
          </w:p>
        </w:tc>
        <w:tc>
          <w:tcPr>
            <w:tcW w:w="1560" w:type="dxa"/>
          </w:tcPr>
          <w:p w14:paraId="575D8767" w14:textId="088B2373" w:rsidR="00F21E94" w:rsidRPr="00AE1029" w:rsidRDefault="00F21E94" w:rsidP="00D3650D">
            <w:pPr>
              <w:rPr>
                <w:b/>
                <w:bCs/>
              </w:rPr>
            </w:pPr>
            <w:r w:rsidRPr="00AE1029">
              <w:rPr>
                <w:b/>
                <w:bCs/>
              </w:rPr>
              <w:t>Own Consumption</w:t>
            </w:r>
          </w:p>
        </w:tc>
      </w:tr>
      <w:tr w:rsidR="00F21E94" w:rsidRPr="00AE1029" w14:paraId="4D915E14" w14:textId="77777777" w:rsidTr="00F21E94">
        <w:tc>
          <w:tcPr>
            <w:tcW w:w="989" w:type="dxa"/>
          </w:tcPr>
          <w:p w14:paraId="35AADC4A" w14:textId="605877B4" w:rsidR="00F21E94" w:rsidRPr="00AE1029" w:rsidRDefault="00575363" w:rsidP="00D3650D">
            <w:pPr>
              <w:rPr>
                <w:b/>
                <w:bCs/>
              </w:rPr>
            </w:pPr>
            <w:r w:rsidRPr="00575363">
              <w:rPr>
                <w:b/>
                <w:bCs/>
              </w:rPr>
              <w:t>Vanuatu</w:t>
            </w:r>
          </w:p>
        </w:tc>
        <w:tc>
          <w:tcPr>
            <w:tcW w:w="854" w:type="dxa"/>
          </w:tcPr>
          <w:p w14:paraId="76D1D766" w14:textId="77777777" w:rsidR="00F21E94" w:rsidRDefault="00F21E94" w:rsidP="00D3650D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6B41600F" w14:textId="77777777" w:rsidR="00F21E94" w:rsidRPr="00AE1029" w:rsidRDefault="00F21E94" w:rsidP="00D3650D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460F10F7" w14:textId="77777777" w:rsidR="00F21E94" w:rsidRPr="00AE1029" w:rsidRDefault="00F21E94" w:rsidP="00D3650D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4B0AB4C3" w14:textId="77777777" w:rsidR="00F21E94" w:rsidRPr="00AE1029" w:rsidRDefault="00F21E94" w:rsidP="00D3650D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74C57F4B" w14:textId="77777777" w:rsidR="00F21E94" w:rsidRPr="00AE1029" w:rsidRDefault="00F21E94" w:rsidP="00D3650D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57B15402" w14:textId="77777777" w:rsidR="00F21E94" w:rsidRPr="00AE1029" w:rsidRDefault="00F21E94" w:rsidP="00D3650D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48F0C2FE" w14:textId="77777777" w:rsidR="00F21E94" w:rsidRDefault="00F21E94" w:rsidP="00D3650D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57756430" w14:textId="77777777" w:rsidR="00F21E94" w:rsidRPr="00AE1029" w:rsidRDefault="00F21E94" w:rsidP="00D3650D">
            <w:pPr>
              <w:rPr>
                <w:b/>
                <w:bCs/>
              </w:rPr>
            </w:pPr>
          </w:p>
        </w:tc>
      </w:tr>
    </w:tbl>
    <w:p w14:paraId="1A0ED7AD" w14:textId="77777777" w:rsidR="00957B42" w:rsidRDefault="00957B42"/>
    <w:p w14:paraId="4F6C0111" w14:textId="01B351BA" w:rsidR="00144F6D" w:rsidRPr="00853582" w:rsidRDefault="00110A97" w:rsidP="00144F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ESTIMATED DAMAGE FROM CYCLONE</w:t>
      </w:r>
    </w:p>
    <w:p w14:paraId="5F8B8D99" w14:textId="7A563211" w:rsidR="00317401" w:rsidRDefault="005209C2">
      <w:r>
        <w:t>N/A</w:t>
      </w:r>
    </w:p>
    <w:p w14:paraId="039875CF" w14:textId="7D61DCA6" w:rsidR="00317401" w:rsidRDefault="005209C2" w:rsidP="005209C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RESOURCES NEEDED TO BE SENT TO THOSE AFFECTED</w:t>
      </w:r>
    </w:p>
    <w:p w14:paraId="2E5AD56D" w14:textId="77777777" w:rsidR="00DF779C" w:rsidRDefault="00DF779C" w:rsidP="00DF779C">
      <w:pPr>
        <w:pStyle w:val="ListParagraph"/>
        <w:rPr>
          <w:b/>
          <w:bCs/>
        </w:rPr>
      </w:pPr>
    </w:p>
    <w:p w14:paraId="6B830981" w14:textId="77777777" w:rsidR="00DF779C" w:rsidRDefault="00DF779C" w:rsidP="00DF779C">
      <w:pPr>
        <w:pStyle w:val="ListParagraph"/>
        <w:numPr>
          <w:ilvl w:val="0"/>
          <w:numId w:val="3"/>
        </w:numPr>
      </w:pPr>
      <w:r>
        <w:t>Formulas:</w:t>
      </w:r>
    </w:p>
    <w:p w14:paraId="79046E4A" w14:textId="77777777" w:rsidR="00DF779C" w:rsidRDefault="00DF779C" w:rsidP="00DF779C">
      <w:pPr>
        <w:pStyle w:val="ListParagraph"/>
        <w:numPr>
          <w:ilvl w:val="0"/>
          <w:numId w:val="6"/>
        </w:numPr>
      </w:pPr>
      <w:r>
        <w:t xml:space="preserve">Water = (# of people in each age group × cyclone multiplier × </w:t>
      </w:r>
      <w:proofErr w:type="spellStart"/>
      <w:r>
        <w:t>litres</w:t>
      </w:r>
      <w:proofErr w:type="spellEnd"/>
      <w:r>
        <w:t xml:space="preserve"> per person per day × # of days)</w:t>
      </w:r>
    </w:p>
    <w:p w14:paraId="4C3C4FFC" w14:textId="77777777" w:rsidR="00DF779C" w:rsidRDefault="00DF779C" w:rsidP="00DF779C">
      <w:pPr>
        <w:pStyle w:val="ListParagraph"/>
        <w:numPr>
          <w:ilvl w:val="0"/>
          <w:numId w:val="6"/>
        </w:numPr>
      </w:pPr>
      <w:r>
        <w:t>Tinned fish = (# of people in each age group × cyclone multiplier × 1 can per person per day × # of days)</w:t>
      </w:r>
    </w:p>
    <w:p w14:paraId="11AF03C0" w14:textId="3C6A11DE" w:rsidR="00DF779C" w:rsidRDefault="00DF779C" w:rsidP="00DF779C">
      <w:pPr>
        <w:pStyle w:val="ListParagraph"/>
        <w:numPr>
          <w:ilvl w:val="0"/>
          <w:numId w:val="6"/>
        </w:numPr>
      </w:pPr>
      <w:r>
        <w:t>Rice = (# of people in each age group × cyclone multiplier × 200g per person per day × # of days)</w:t>
      </w:r>
    </w:p>
    <w:p w14:paraId="6E6CCB46" w14:textId="77777777" w:rsidR="00DF779C" w:rsidRDefault="00DF779C" w:rsidP="00DF779C">
      <w:pPr>
        <w:pStyle w:val="ListParagraph"/>
        <w:numPr>
          <w:ilvl w:val="0"/>
          <w:numId w:val="3"/>
        </w:numPr>
      </w:pPr>
      <w:r>
        <w:t>Inputs Needed:</w:t>
      </w:r>
    </w:p>
    <w:p w14:paraId="04D5EEB9" w14:textId="77777777" w:rsidR="00DF779C" w:rsidRDefault="00DF779C" w:rsidP="00DF779C">
      <w:pPr>
        <w:pStyle w:val="ListParagraph"/>
        <w:numPr>
          <w:ilvl w:val="0"/>
          <w:numId w:val="7"/>
        </w:numPr>
      </w:pPr>
      <w:r>
        <w:t>Population by age group (0–4, 5–11, 12–18, 19–35, 36–54, 55+) for each Area Council.</w:t>
      </w:r>
    </w:p>
    <w:p w14:paraId="4B5A36CF" w14:textId="77777777" w:rsidR="00DF779C" w:rsidRDefault="00DF779C" w:rsidP="00DF779C">
      <w:pPr>
        <w:pStyle w:val="ListParagraph"/>
        <w:numPr>
          <w:ilvl w:val="0"/>
          <w:numId w:val="7"/>
        </w:numPr>
      </w:pPr>
      <w:r>
        <w:t>Cyclone category multiplier (e.g., Cat 5 = 0.8, Cat 4 = 0.7).</w:t>
      </w:r>
    </w:p>
    <w:p w14:paraId="7BE35362" w14:textId="77777777" w:rsidR="00DF779C" w:rsidRDefault="00DF779C" w:rsidP="00DF779C">
      <w:pPr>
        <w:pStyle w:val="ListParagraph"/>
        <w:numPr>
          <w:ilvl w:val="0"/>
          <w:numId w:val="7"/>
        </w:numPr>
      </w:pPr>
      <w:r>
        <w:t>Standard daily requirements:</w:t>
      </w:r>
    </w:p>
    <w:p w14:paraId="1C31DF86" w14:textId="77777777" w:rsidR="00DF779C" w:rsidRDefault="00DF779C" w:rsidP="00DF779C">
      <w:pPr>
        <w:pStyle w:val="ListParagraph"/>
        <w:numPr>
          <w:ilvl w:val="0"/>
          <w:numId w:val="8"/>
        </w:numPr>
      </w:pPr>
      <w:r>
        <w:t>Water = 1L per person per day</w:t>
      </w:r>
    </w:p>
    <w:p w14:paraId="37974F9C" w14:textId="77777777" w:rsidR="00DF779C" w:rsidRDefault="00DF779C" w:rsidP="00DF779C">
      <w:pPr>
        <w:pStyle w:val="ListParagraph"/>
        <w:numPr>
          <w:ilvl w:val="0"/>
          <w:numId w:val="8"/>
        </w:numPr>
      </w:pPr>
      <w:r>
        <w:t>Rice = 200g per person per day</w:t>
      </w:r>
    </w:p>
    <w:p w14:paraId="3F57DC4F" w14:textId="77777777" w:rsidR="00DF779C" w:rsidRDefault="00DF779C" w:rsidP="00DF779C">
      <w:pPr>
        <w:pStyle w:val="ListParagraph"/>
        <w:numPr>
          <w:ilvl w:val="0"/>
          <w:numId w:val="8"/>
        </w:numPr>
      </w:pPr>
      <w:r>
        <w:t>Tinned fish = 1 can per person per day</w:t>
      </w:r>
    </w:p>
    <w:p w14:paraId="0A01B0F1" w14:textId="56CE31C3" w:rsidR="00DF779C" w:rsidRDefault="00DF779C" w:rsidP="00DF779C">
      <w:pPr>
        <w:pStyle w:val="ListParagraph"/>
        <w:numPr>
          <w:ilvl w:val="0"/>
          <w:numId w:val="8"/>
        </w:numPr>
      </w:pPr>
      <w:r>
        <w:t>Duration of response (e.g., 14 days).</w:t>
      </w:r>
    </w:p>
    <w:p w14:paraId="0B2E392A" w14:textId="77777777" w:rsidR="00DF779C" w:rsidRDefault="00DF779C" w:rsidP="00DF779C">
      <w:pPr>
        <w:pStyle w:val="ListParagraph"/>
        <w:numPr>
          <w:ilvl w:val="0"/>
          <w:numId w:val="3"/>
        </w:numPr>
      </w:pPr>
      <w:r>
        <w:t>Example Scenario:</w:t>
      </w:r>
    </w:p>
    <w:p w14:paraId="0B845609" w14:textId="77777777" w:rsidR="00DF779C" w:rsidRDefault="00DF779C" w:rsidP="00DF779C">
      <w:pPr>
        <w:pStyle w:val="ListParagraph"/>
        <w:numPr>
          <w:ilvl w:val="0"/>
          <w:numId w:val="9"/>
        </w:numPr>
      </w:pPr>
      <w:r>
        <w:t>Cyclone Category 5 (multiplier = 0.8) hits Torres.</w:t>
      </w:r>
    </w:p>
    <w:p w14:paraId="4871013A" w14:textId="4625A42F" w:rsidR="00DF779C" w:rsidRDefault="00DF779C" w:rsidP="00DF779C">
      <w:pPr>
        <w:pStyle w:val="ListParagraph"/>
        <w:numPr>
          <w:ilvl w:val="0"/>
          <w:numId w:val="9"/>
        </w:numPr>
      </w:pPr>
      <w:r>
        <w:t xml:space="preserve">Cyclone Category 4 (multiplier = 0.7) hits </w:t>
      </w:r>
      <w:proofErr w:type="spellStart"/>
      <w:r>
        <w:t>Ureparapara</w:t>
      </w:r>
      <w:proofErr w:type="spellEnd"/>
      <w:r>
        <w:t>.</w:t>
      </w:r>
    </w:p>
    <w:p w14:paraId="2D186D4D" w14:textId="77777777" w:rsidR="00DF779C" w:rsidRDefault="00DF779C" w:rsidP="00DF779C">
      <w:pPr>
        <w:pStyle w:val="ListParagraph"/>
        <w:ind w:left="1483"/>
      </w:pPr>
    </w:p>
    <w:p w14:paraId="0F8F1CEE" w14:textId="77777777" w:rsidR="00DF779C" w:rsidRDefault="00DF779C" w:rsidP="00DF779C">
      <w:pPr>
        <w:pStyle w:val="ListParagraph"/>
        <w:numPr>
          <w:ilvl w:val="0"/>
          <w:numId w:val="3"/>
        </w:numPr>
      </w:pPr>
      <w:r>
        <w:t>Torres (Population: 20 children 0–4, 30 children 5–11, 50 adults 19–35):</w:t>
      </w:r>
    </w:p>
    <w:p w14:paraId="1BD4B13A" w14:textId="77777777" w:rsidR="00DF779C" w:rsidRDefault="00DF779C" w:rsidP="00DF779C">
      <w:pPr>
        <w:pStyle w:val="ListParagraph"/>
        <w:numPr>
          <w:ilvl w:val="0"/>
          <w:numId w:val="10"/>
        </w:numPr>
      </w:pPr>
      <w:r>
        <w:t>Water = (20 × 0.8 × 1 × 14) + (30 × 0.8 × 1 × 14) + (50 × 0.8 × 1 × 14)</w:t>
      </w:r>
    </w:p>
    <w:p w14:paraId="503D1283" w14:textId="77777777" w:rsidR="00DF779C" w:rsidRDefault="00DF779C" w:rsidP="00DF779C">
      <w:pPr>
        <w:pStyle w:val="ListParagraph"/>
        <w:numPr>
          <w:ilvl w:val="0"/>
          <w:numId w:val="10"/>
        </w:numPr>
      </w:pPr>
      <w:r>
        <w:t>Tinned fish = (20 × 0.8 × 14) + (30 × 0.8 × 14) + (50 × 0.8 × 14)</w:t>
      </w:r>
    </w:p>
    <w:p w14:paraId="56BD345D" w14:textId="531B0FE1" w:rsidR="00DF779C" w:rsidRDefault="00DF779C" w:rsidP="00DF779C">
      <w:pPr>
        <w:pStyle w:val="ListParagraph"/>
        <w:numPr>
          <w:ilvl w:val="0"/>
          <w:numId w:val="10"/>
        </w:numPr>
      </w:pPr>
      <w:r>
        <w:t>Rice = (20 × 0.8 × 0.2 × 14) + (30 × 0.8 × 0.2 × 14) + (50 × 0.8 × 0.2 × 14)</w:t>
      </w:r>
    </w:p>
    <w:p w14:paraId="55C4254E" w14:textId="77777777" w:rsidR="00DF779C" w:rsidRDefault="00DF779C" w:rsidP="00DF779C">
      <w:pPr>
        <w:pStyle w:val="ListParagraph"/>
        <w:numPr>
          <w:ilvl w:val="0"/>
          <w:numId w:val="3"/>
        </w:numPr>
      </w:pPr>
      <w:proofErr w:type="spellStart"/>
      <w:r>
        <w:t>Ureparapara</w:t>
      </w:r>
      <w:proofErr w:type="spellEnd"/>
      <w:r>
        <w:t xml:space="preserve"> (Population: 10 children 0–4, 25 youth 12–18, 40 adults 36–54):</w:t>
      </w:r>
    </w:p>
    <w:p w14:paraId="40CA6D52" w14:textId="3FA5C6B0" w:rsidR="00DF779C" w:rsidRPr="00DF779C" w:rsidRDefault="00DF779C" w:rsidP="00DF779C">
      <w:pPr>
        <w:pStyle w:val="ListParagraph"/>
        <w:numPr>
          <w:ilvl w:val="0"/>
          <w:numId w:val="11"/>
        </w:numPr>
      </w:pPr>
      <w:r>
        <w:t>Apply same formulas, but with multiplier 0.7.</w:t>
      </w:r>
    </w:p>
    <w:p w14:paraId="0AFE02B1" w14:textId="77777777" w:rsidR="008D6883" w:rsidRPr="008D6883" w:rsidRDefault="008D6883" w:rsidP="008D6883">
      <w:pPr>
        <w:rPr>
          <w:b/>
          <w:bCs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114"/>
        <w:gridCol w:w="393"/>
        <w:gridCol w:w="438"/>
        <w:gridCol w:w="504"/>
        <w:gridCol w:w="504"/>
        <w:gridCol w:w="504"/>
        <w:gridCol w:w="546"/>
        <w:gridCol w:w="393"/>
        <w:gridCol w:w="438"/>
        <w:gridCol w:w="504"/>
        <w:gridCol w:w="504"/>
        <w:gridCol w:w="504"/>
        <w:gridCol w:w="546"/>
        <w:gridCol w:w="393"/>
        <w:gridCol w:w="438"/>
        <w:gridCol w:w="504"/>
        <w:gridCol w:w="504"/>
        <w:gridCol w:w="504"/>
        <w:gridCol w:w="546"/>
      </w:tblGrid>
      <w:tr w:rsidR="00096264" w14:paraId="3271814B" w14:textId="77777777" w:rsidTr="00096264">
        <w:tc>
          <w:tcPr>
            <w:tcW w:w="1114" w:type="dxa"/>
          </w:tcPr>
          <w:p w14:paraId="630FD103" w14:textId="33C9C990" w:rsidR="00096264" w:rsidRDefault="00096264" w:rsidP="00081688">
            <w:pPr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393" w:type="dxa"/>
          </w:tcPr>
          <w:p w14:paraId="70D2471D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438" w:type="dxa"/>
          </w:tcPr>
          <w:p w14:paraId="4DFF1A5F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4EA38BA6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733130AD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412540BA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46" w:type="dxa"/>
          </w:tcPr>
          <w:p w14:paraId="4D30FE5B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393" w:type="dxa"/>
          </w:tcPr>
          <w:p w14:paraId="6B9ABA47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438" w:type="dxa"/>
          </w:tcPr>
          <w:p w14:paraId="29E9321A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7233D01B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48C392A5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11DDA115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46" w:type="dxa"/>
          </w:tcPr>
          <w:p w14:paraId="7E794DA2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393" w:type="dxa"/>
          </w:tcPr>
          <w:p w14:paraId="0EA44A19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438" w:type="dxa"/>
          </w:tcPr>
          <w:p w14:paraId="4FBB5981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61657B15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0D2FD0F0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7E6F47C6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46" w:type="dxa"/>
          </w:tcPr>
          <w:p w14:paraId="0E2166CD" w14:textId="77777777" w:rsidR="00096264" w:rsidRDefault="00096264" w:rsidP="00081688">
            <w:pPr>
              <w:rPr>
                <w:b/>
                <w:bCs/>
              </w:rPr>
            </w:pPr>
          </w:p>
        </w:tc>
      </w:tr>
      <w:tr w:rsidR="00096264" w14:paraId="5C640986" w14:textId="77777777" w:rsidTr="00096264">
        <w:tc>
          <w:tcPr>
            <w:tcW w:w="1114" w:type="dxa"/>
          </w:tcPr>
          <w:p w14:paraId="4779E446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2889" w:type="dxa"/>
            <w:gridSpan w:val="6"/>
          </w:tcPr>
          <w:p w14:paraId="2261694F" w14:textId="5C6A8FFF" w:rsidR="00096264" w:rsidRDefault="00096264" w:rsidP="00096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2889" w:type="dxa"/>
            <w:gridSpan w:val="6"/>
          </w:tcPr>
          <w:p w14:paraId="17EFF075" w14:textId="4D11DD3E" w:rsidR="00096264" w:rsidRDefault="00096264" w:rsidP="00096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Tinned Fish</w:t>
            </w:r>
          </w:p>
        </w:tc>
        <w:tc>
          <w:tcPr>
            <w:tcW w:w="2889" w:type="dxa"/>
            <w:gridSpan w:val="6"/>
          </w:tcPr>
          <w:p w14:paraId="3CE5F13A" w14:textId="3DD57AE3" w:rsidR="00096264" w:rsidRDefault="00096264" w:rsidP="00096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</w:t>
            </w:r>
          </w:p>
        </w:tc>
      </w:tr>
      <w:tr w:rsidR="00096264" w14:paraId="5288881C" w14:textId="77777777" w:rsidTr="00096264">
        <w:tc>
          <w:tcPr>
            <w:tcW w:w="1114" w:type="dxa"/>
          </w:tcPr>
          <w:p w14:paraId="04CE3027" w14:textId="77777777" w:rsidR="00096264" w:rsidRDefault="00096264" w:rsidP="00096264">
            <w:pPr>
              <w:rPr>
                <w:b/>
                <w:bCs/>
              </w:rPr>
            </w:pPr>
          </w:p>
        </w:tc>
        <w:tc>
          <w:tcPr>
            <w:tcW w:w="393" w:type="dxa"/>
          </w:tcPr>
          <w:p w14:paraId="7519ECCE" w14:textId="6581B5F2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0-4</w:t>
            </w:r>
          </w:p>
        </w:tc>
        <w:tc>
          <w:tcPr>
            <w:tcW w:w="438" w:type="dxa"/>
          </w:tcPr>
          <w:p w14:paraId="7E9E9437" w14:textId="4787FB1F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5-11</w:t>
            </w:r>
          </w:p>
        </w:tc>
        <w:tc>
          <w:tcPr>
            <w:tcW w:w="504" w:type="dxa"/>
          </w:tcPr>
          <w:p w14:paraId="24A90C13" w14:textId="5B255AF4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12-18</w:t>
            </w:r>
          </w:p>
        </w:tc>
        <w:tc>
          <w:tcPr>
            <w:tcW w:w="504" w:type="dxa"/>
          </w:tcPr>
          <w:p w14:paraId="044105C1" w14:textId="1E5A6C6A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19-35</w:t>
            </w:r>
          </w:p>
        </w:tc>
        <w:tc>
          <w:tcPr>
            <w:tcW w:w="504" w:type="dxa"/>
          </w:tcPr>
          <w:p w14:paraId="4D867037" w14:textId="600B4416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36-54</w:t>
            </w:r>
          </w:p>
        </w:tc>
        <w:tc>
          <w:tcPr>
            <w:tcW w:w="546" w:type="dxa"/>
          </w:tcPr>
          <w:p w14:paraId="398BC32D" w14:textId="2B3FD842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55+</w:t>
            </w:r>
          </w:p>
        </w:tc>
        <w:tc>
          <w:tcPr>
            <w:tcW w:w="393" w:type="dxa"/>
          </w:tcPr>
          <w:p w14:paraId="41CB5CFB" w14:textId="7ED38E28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0-4</w:t>
            </w:r>
          </w:p>
        </w:tc>
        <w:tc>
          <w:tcPr>
            <w:tcW w:w="438" w:type="dxa"/>
          </w:tcPr>
          <w:p w14:paraId="31BAD589" w14:textId="15019ACE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5-11</w:t>
            </w:r>
          </w:p>
        </w:tc>
        <w:tc>
          <w:tcPr>
            <w:tcW w:w="504" w:type="dxa"/>
          </w:tcPr>
          <w:p w14:paraId="679EC621" w14:textId="799C977D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12-18</w:t>
            </w:r>
          </w:p>
        </w:tc>
        <w:tc>
          <w:tcPr>
            <w:tcW w:w="504" w:type="dxa"/>
          </w:tcPr>
          <w:p w14:paraId="5123C644" w14:textId="076CA1A1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19-35</w:t>
            </w:r>
          </w:p>
        </w:tc>
        <w:tc>
          <w:tcPr>
            <w:tcW w:w="504" w:type="dxa"/>
          </w:tcPr>
          <w:p w14:paraId="6479F638" w14:textId="6D8163D8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36-54</w:t>
            </w:r>
          </w:p>
        </w:tc>
        <w:tc>
          <w:tcPr>
            <w:tcW w:w="546" w:type="dxa"/>
          </w:tcPr>
          <w:p w14:paraId="35E7A22E" w14:textId="17E044D1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55+</w:t>
            </w:r>
          </w:p>
        </w:tc>
        <w:tc>
          <w:tcPr>
            <w:tcW w:w="393" w:type="dxa"/>
          </w:tcPr>
          <w:p w14:paraId="12457E67" w14:textId="093E7608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0-4</w:t>
            </w:r>
          </w:p>
        </w:tc>
        <w:tc>
          <w:tcPr>
            <w:tcW w:w="438" w:type="dxa"/>
          </w:tcPr>
          <w:p w14:paraId="0F0EF808" w14:textId="3C42C91A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5-11</w:t>
            </w:r>
          </w:p>
        </w:tc>
        <w:tc>
          <w:tcPr>
            <w:tcW w:w="504" w:type="dxa"/>
          </w:tcPr>
          <w:p w14:paraId="4C4E10BD" w14:textId="6929CD20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12-18</w:t>
            </w:r>
          </w:p>
        </w:tc>
        <w:tc>
          <w:tcPr>
            <w:tcW w:w="504" w:type="dxa"/>
          </w:tcPr>
          <w:p w14:paraId="69E50796" w14:textId="03AF26EF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19-35</w:t>
            </w:r>
          </w:p>
        </w:tc>
        <w:tc>
          <w:tcPr>
            <w:tcW w:w="504" w:type="dxa"/>
          </w:tcPr>
          <w:p w14:paraId="1260F909" w14:textId="71755E49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36-54</w:t>
            </w:r>
          </w:p>
        </w:tc>
        <w:tc>
          <w:tcPr>
            <w:tcW w:w="546" w:type="dxa"/>
          </w:tcPr>
          <w:p w14:paraId="2D3E8532" w14:textId="3EAF10F4" w:rsidR="00096264" w:rsidRPr="00096264" w:rsidRDefault="00096264" w:rsidP="00096264">
            <w:pPr>
              <w:rPr>
                <w:b/>
                <w:bCs/>
                <w:sz w:val="20"/>
                <w:szCs w:val="20"/>
              </w:rPr>
            </w:pPr>
            <w:r w:rsidRPr="000962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55+</w:t>
            </w:r>
          </w:p>
        </w:tc>
      </w:tr>
      <w:tr w:rsidR="00096264" w14:paraId="188BB051" w14:textId="77777777" w:rsidTr="00096264">
        <w:tc>
          <w:tcPr>
            <w:tcW w:w="1114" w:type="dxa"/>
          </w:tcPr>
          <w:p w14:paraId="5ADA75CF" w14:textId="106EDFE7" w:rsidR="00096264" w:rsidRDefault="00096264" w:rsidP="00081688">
            <w:pPr>
              <w:rPr>
                <w:b/>
                <w:bCs/>
              </w:rPr>
            </w:pPr>
            <w:r>
              <w:rPr>
                <w:b/>
                <w:bCs/>
              </w:rPr>
              <w:t>Vanuatu</w:t>
            </w:r>
          </w:p>
        </w:tc>
        <w:tc>
          <w:tcPr>
            <w:tcW w:w="393" w:type="dxa"/>
          </w:tcPr>
          <w:p w14:paraId="09E665A9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438" w:type="dxa"/>
          </w:tcPr>
          <w:p w14:paraId="66D6C79A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58B45C86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1A4E6B01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4D6BD589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46" w:type="dxa"/>
          </w:tcPr>
          <w:p w14:paraId="3CEBD03F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393" w:type="dxa"/>
          </w:tcPr>
          <w:p w14:paraId="3DA0D4CF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438" w:type="dxa"/>
          </w:tcPr>
          <w:p w14:paraId="5E10CD75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45A6ED8D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2FF41137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41454066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46" w:type="dxa"/>
          </w:tcPr>
          <w:p w14:paraId="18C46598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393" w:type="dxa"/>
          </w:tcPr>
          <w:p w14:paraId="417A3835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438" w:type="dxa"/>
          </w:tcPr>
          <w:p w14:paraId="08CB27BE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74C0595F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123177F1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0ED317B8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46" w:type="dxa"/>
          </w:tcPr>
          <w:p w14:paraId="5341A60A" w14:textId="77777777" w:rsidR="00096264" w:rsidRDefault="00096264" w:rsidP="00081688">
            <w:pPr>
              <w:rPr>
                <w:b/>
                <w:bCs/>
              </w:rPr>
            </w:pPr>
          </w:p>
        </w:tc>
      </w:tr>
      <w:tr w:rsidR="00096264" w14:paraId="76AA6BAF" w14:textId="77777777" w:rsidTr="00096264">
        <w:tc>
          <w:tcPr>
            <w:tcW w:w="1114" w:type="dxa"/>
          </w:tcPr>
          <w:p w14:paraId="41F7CF5E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393" w:type="dxa"/>
          </w:tcPr>
          <w:p w14:paraId="5ADB2EFA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438" w:type="dxa"/>
          </w:tcPr>
          <w:p w14:paraId="25A600E4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6C7CFD06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1203B2FD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32F6454A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46" w:type="dxa"/>
          </w:tcPr>
          <w:p w14:paraId="2CCCF642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393" w:type="dxa"/>
          </w:tcPr>
          <w:p w14:paraId="4E101BAA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438" w:type="dxa"/>
          </w:tcPr>
          <w:p w14:paraId="5B0232DB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7E65DD30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24E36E47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440A6CBD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46" w:type="dxa"/>
          </w:tcPr>
          <w:p w14:paraId="5EFA6B6B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393" w:type="dxa"/>
          </w:tcPr>
          <w:p w14:paraId="47F7E321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438" w:type="dxa"/>
          </w:tcPr>
          <w:p w14:paraId="0BD13B1D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74D57E01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3D4FEE97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04" w:type="dxa"/>
          </w:tcPr>
          <w:p w14:paraId="3E80E502" w14:textId="77777777" w:rsidR="00096264" w:rsidRDefault="00096264" w:rsidP="00081688">
            <w:pPr>
              <w:rPr>
                <w:b/>
                <w:bCs/>
              </w:rPr>
            </w:pPr>
          </w:p>
        </w:tc>
        <w:tc>
          <w:tcPr>
            <w:tcW w:w="546" w:type="dxa"/>
          </w:tcPr>
          <w:p w14:paraId="71DE4282" w14:textId="77777777" w:rsidR="00096264" w:rsidRDefault="00096264" w:rsidP="00081688">
            <w:pPr>
              <w:rPr>
                <w:b/>
                <w:bCs/>
              </w:rPr>
            </w:pPr>
          </w:p>
        </w:tc>
      </w:tr>
    </w:tbl>
    <w:p w14:paraId="48A93D37" w14:textId="7097FC21" w:rsidR="00081688" w:rsidRDefault="00081688" w:rsidP="00081688">
      <w:pPr>
        <w:rPr>
          <w:b/>
          <w:bCs/>
        </w:rPr>
      </w:pPr>
    </w:p>
    <w:p w14:paraId="11B082FD" w14:textId="36D26E0A" w:rsidR="00081688" w:rsidRDefault="008D6883" w:rsidP="008D68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ESTIMATED FINANCIAL DAMAGE FROM CYCLONE</w:t>
      </w:r>
    </w:p>
    <w:p w14:paraId="41D4492E" w14:textId="13CCE2D4" w:rsidR="008D6883" w:rsidRPr="008D6883" w:rsidRDefault="008D6883" w:rsidP="008D6883">
      <w:r w:rsidRPr="008D6883">
        <w:t>N/A</w:t>
      </w:r>
    </w:p>
    <w:sectPr w:rsidR="008D6883" w:rsidRPr="008D6883" w:rsidSect="00465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B75F" w14:textId="77777777" w:rsidR="002E49BE" w:rsidRDefault="002E49BE" w:rsidP="00FA3694">
      <w:pPr>
        <w:spacing w:after="0" w:line="240" w:lineRule="auto"/>
      </w:pPr>
      <w:r>
        <w:separator/>
      </w:r>
    </w:p>
  </w:endnote>
  <w:endnote w:type="continuationSeparator" w:id="0">
    <w:p w14:paraId="0D540907" w14:textId="77777777" w:rsidR="002E49BE" w:rsidRDefault="002E49BE" w:rsidP="00FA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994EF" w14:textId="77777777" w:rsidR="002E49BE" w:rsidRDefault="002E49BE" w:rsidP="00FA3694">
      <w:pPr>
        <w:spacing w:after="0" w:line="240" w:lineRule="auto"/>
      </w:pPr>
      <w:r>
        <w:separator/>
      </w:r>
    </w:p>
  </w:footnote>
  <w:footnote w:type="continuationSeparator" w:id="0">
    <w:p w14:paraId="175ED5AA" w14:textId="77777777" w:rsidR="002E49BE" w:rsidRDefault="002E49BE" w:rsidP="00FA3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46A"/>
    <w:multiLevelType w:val="hybridMultilevel"/>
    <w:tmpl w:val="1B609484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" w15:restartNumberingAfterBreak="0">
    <w:nsid w:val="073403DA"/>
    <w:multiLevelType w:val="hybridMultilevel"/>
    <w:tmpl w:val="DE8E9764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" w15:restartNumberingAfterBreak="0">
    <w:nsid w:val="0B283261"/>
    <w:multiLevelType w:val="hybridMultilevel"/>
    <w:tmpl w:val="DF16DCD2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" w15:restartNumberingAfterBreak="0">
    <w:nsid w:val="0FFD0987"/>
    <w:multiLevelType w:val="hybridMultilevel"/>
    <w:tmpl w:val="68EEF8C0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4" w15:restartNumberingAfterBreak="0">
    <w:nsid w:val="2CF904BF"/>
    <w:multiLevelType w:val="hybridMultilevel"/>
    <w:tmpl w:val="729C347A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5" w15:restartNumberingAfterBreak="0">
    <w:nsid w:val="3EA46CE5"/>
    <w:multiLevelType w:val="hybridMultilevel"/>
    <w:tmpl w:val="26BA1CD4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41BA4732"/>
    <w:multiLevelType w:val="hybridMultilevel"/>
    <w:tmpl w:val="F9D89EB6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7" w15:restartNumberingAfterBreak="0">
    <w:nsid w:val="60BF4A2A"/>
    <w:multiLevelType w:val="hybridMultilevel"/>
    <w:tmpl w:val="E7B6B9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E5020D"/>
    <w:multiLevelType w:val="hybridMultilevel"/>
    <w:tmpl w:val="ACCC9A14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698013CA"/>
    <w:multiLevelType w:val="hybridMultilevel"/>
    <w:tmpl w:val="89B6B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85896"/>
    <w:multiLevelType w:val="hybridMultilevel"/>
    <w:tmpl w:val="6B007B00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num w:numId="1" w16cid:durableId="1698119065">
    <w:abstractNumId w:val="9"/>
  </w:num>
  <w:num w:numId="2" w16cid:durableId="1277323984">
    <w:abstractNumId w:val="7"/>
  </w:num>
  <w:num w:numId="3" w16cid:durableId="1889025436">
    <w:abstractNumId w:val="5"/>
  </w:num>
  <w:num w:numId="4" w16cid:durableId="1163819731">
    <w:abstractNumId w:val="10"/>
  </w:num>
  <w:num w:numId="5" w16cid:durableId="1272514578">
    <w:abstractNumId w:val="1"/>
  </w:num>
  <w:num w:numId="6" w16cid:durableId="957491876">
    <w:abstractNumId w:val="0"/>
  </w:num>
  <w:num w:numId="7" w16cid:durableId="916521805">
    <w:abstractNumId w:val="6"/>
  </w:num>
  <w:num w:numId="8" w16cid:durableId="324938022">
    <w:abstractNumId w:val="8"/>
  </w:num>
  <w:num w:numId="9" w16cid:durableId="2093314525">
    <w:abstractNumId w:val="2"/>
  </w:num>
  <w:num w:numId="10" w16cid:durableId="2145462682">
    <w:abstractNumId w:val="4"/>
  </w:num>
  <w:num w:numId="11" w16cid:durableId="805002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6"/>
    <w:rsid w:val="00052826"/>
    <w:rsid w:val="00081688"/>
    <w:rsid w:val="00096264"/>
    <w:rsid w:val="000F298A"/>
    <w:rsid w:val="00110A97"/>
    <w:rsid w:val="00144F6D"/>
    <w:rsid w:val="001B2C55"/>
    <w:rsid w:val="001E7951"/>
    <w:rsid w:val="001F7CAE"/>
    <w:rsid w:val="00216EC6"/>
    <w:rsid w:val="00226ED6"/>
    <w:rsid w:val="002907A1"/>
    <w:rsid w:val="002D6812"/>
    <w:rsid w:val="002E49BE"/>
    <w:rsid w:val="00313570"/>
    <w:rsid w:val="00317401"/>
    <w:rsid w:val="003E2182"/>
    <w:rsid w:val="0043679A"/>
    <w:rsid w:val="0045176A"/>
    <w:rsid w:val="00465C4A"/>
    <w:rsid w:val="00483B78"/>
    <w:rsid w:val="004D3CA4"/>
    <w:rsid w:val="0051283A"/>
    <w:rsid w:val="00515A2B"/>
    <w:rsid w:val="005209C2"/>
    <w:rsid w:val="00541EE2"/>
    <w:rsid w:val="00545635"/>
    <w:rsid w:val="00575363"/>
    <w:rsid w:val="00577B93"/>
    <w:rsid w:val="005A5274"/>
    <w:rsid w:val="00697309"/>
    <w:rsid w:val="006E64F5"/>
    <w:rsid w:val="00735857"/>
    <w:rsid w:val="007528A5"/>
    <w:rsid w:val="007748AF"/>
    <w:rsid w:val="007A3245"/>
    <w:rsid w:val="007B2AD6"/>
    <w:rsid w:val="007B75A6"/>
    <w:rsid w:val="007D57DC"/>
    <w:rsid w:val="008532DE"/>
    <w:rsid w:val="00853582"/>
    <w:rsid w:val="008D6883"/>
    <w:rsid w:val="00901EC3"/>
    <w:rsid w:val="00957B42"/>
    <w:rsid w:val="009B765E"/>
    <w:rsid w:val="00A03253"/>
    <w:rsid w:val="00A951E4"/>
    <w:rsid w:val="00AA7264"/>
    <w:rsid w:val="00AB06C8"/>
    <w:rsid w:val="00AE1029"/>
    <w:rsid w:val="00AF7003"/>
    <w:rsid w:val="00B37C9A"/>
    <w:rsid w:val="00B40739"/>
    <w:rsid w:val="00BC23D5"/>
    <w:rsid w:val="00CD45B1"/>
    <w:rsid w:val="00D3650D"/>
    <w:rsid w:val="00D66607"/>
    <w:rsid w:val="00DC26E5"/>
    <w:rsid w:val="00DF779C"/>
    <w:rsid w:val="00EB64B4"/>
    <w:rsid w:val="00F10151"/>
    <w:rsid w:val="00F11FAB"/>
    <w:rsid w:val="00F21E94"/>
    <w:rsid w:val="00F80FB6"/>
    <w:rsid w:val="00FA3694"/>
    <w:rsid w:val="00FB0439"/>
    <w:rsid w:val="00FB7FD6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014"/>
  <w15:chartTrackingRefBased/>
  <w15:docId w15:val="{08469E00-4130-43D3-AAF3-6BA88FFD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58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694"/>
  </w:style>
  <w:style w:type="paragraph" w:styleId="Footer">
    <w:name w:val="footer"/>
    <w:basedOn w:val="Normal"/>
    <w:link w:val="FooterChar"/>
    <w:uiPriority w:val="99"/>
    <w:unhideWhenUsed/>
    <w:rsid w:val="00FA3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Hugo Pigott</cp:lastModifiedBy>
  <cp:revision>20</cp:revision>
  <dcterms:created xsi:type="dcterms:W3CDTF">2025-07-07T00:25:00Z</dcterms:created>
  <dcterms:modified xsi:type="dcterms:W3CDTF">2025-09-10T05:27:00Z</dcterms:modified>
</cp:coreProperties>
</file>