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E00" w:rsidRPr="000205CA" w:rsidRDefault="004077E7">
      <w:pPr>
        <w:rPr>
          <w:rFonts w:ascii="Arial" w:hAnsi="Arial" w:cs="Arial"/>
          <w:sz w:val="22"/>
          <w:szCs w:val="22"/>
        </w:rPr>
      </w:pPr>
      <w:bookmarkStart w:id="0" w:name="_GoBack"/>
      <w:bookmarkEnd w:id="0"/>
      <w:r w:rsidRPr="000205CA">
        <w:rPr>
          <w:rFonts w:ascii="Arial" w:hAnsi="Arial" w:cs="Arial"/>
          <w:noProof/>
          <w:sz w:val="22"/>
          <w:szCs w:val="22"/>
        </w:rPr>
        <w:drawing>
          <wp:inline distT="0" distB="0" distL="0" distR="0" wp14:anchorId="2EC7C71D" wp14:editId="412E7F66">
            <wp:extent cx="2286000" cy="609600"/>
            <wp:effectExtent l="19050" t="0" r="0" b="0"/>
            <wp:docPr id="2" name="Picture 0" descr="LN_Horz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N_Horz_big.jpg"/>
                    <pic:cNvPicPr>
                      <a:picLocks noChangeAspect="1" noChangeArrowheads="1"/>
                    </pic:cNvPicPr>
                  </pic:nvPicPr>
                  <pic:blipFill>
                    <a:blip r:embed="rId12" cstate="print"/>
                    <a:srcRect/>
                    <a:stretch>
                      <a:fillRect/>
                    </a:stretch>
                  </pic:blipFill>
                  <pic:spPr bwMode="auto">
                    <a:xfrm>
                      <a:off x="0" y="0"/>
                      <a:ext cx="2286000" cy="609600"/>
                    </a:xfrm>
                    <a:prstGeom prst="rect">
                      <a:avLst/>
                    </a:prstGeom>
                    <a:noFill/>
                    <a:ln w="9525">
                      <a:noFill/>
                      <a:miter lim="800000"/>
                      <a:headEnd/>
                      <a:tailEnd/>
                    </a:ln>
                  </pic:spPr>
                </pic:pic>
              </a:graphicData>
            </a:graphic>
          </wp:inline>
        </w:drawing>
      </w:r>
    </w:p>
    <w:p w:rsidR="00BC15F4" w:rsidRPr="000205CA" w:rsidRDefault="00BC15F4">
      <w:pPr>
        <w:rPr>
          <w:rFonts w:ascii="Arial" w:hAnsi="Arial" w:cs="Arial"/>
          <w:sz w:val="22"/>
          <w:szCs w:val="22"/>
        </w:rPr>
      </w:pPr>
    </w:p>
    <w:p w:rsidR="00BC15F4" w:rsidRPr="000205CA" w:rsidRDefault="00BC15F4">
      <w:pPr>
        <w:rPr>
          <w:rFonts w:ascii="Arial" w:hAnsi="Arial" w:cs="Arial"/>
          <w:sz w:val="22"/>
          <w:szCs w:val="22"/>
        </w:rPr>
      </w:pPr>
    </w:p>
    <w:p w:rsidR="00BC15F4" w:rsidRPr="000205CA" w:rsidRDefault="00BC15F4">
      <w:pPr>
        <w:rPr>
          <w:rFonts w:ascii="Arial" w:hAnsi="Arial" w:cs="Arial"/>
          <w:sz w:val="22"/>
          <w:szCs w:val="22"/>
        </w:rPr>
      </w:pPr>
    </w:p>
    <w:p w:rsidR="00BC15F4" w:rsidRPr="000205CA" w:rsidRDefault="00BC15F4">
      <w:pPr>
        <w:rPr>
          <w:rFonts w:ascii="Arial" w:hAnsi="Arial" w:cs="Arial"/>
          <w:sz w:val="22"/>
          <w:szCs w:val="22"/>
        </w:rPr>
      </w:pPr>
    </w:p>
    <w:p w:rsidR="00BC15F4" w:rsidRPr="000205CA" w:rsidRDefault="00BC15F4">
      <w:pPr>
        <w:rPr>
          <w:rFonts w:ascii="Arial" w:hAnsi="Arial" w:cs="Arial"/>
          <w:sz w:val="22"/>
          <w:szCs w:val="22"/>
        </w:rPr>
      </w:pPr>
    </w:p>
    <w:p w:rsidR="00BC15F4" w:rsidRPr="000205CA" w:rsidRDefault="00BC15F4">
      <w:pPr>
        <w:rPr>
          <w:rFonts w:ascii="Arial" w:hAnsi="Arial" w:cs="Arial"/>
          <w:sz w:val="22"/>
          <w:szCs w:val="22"/>
        </w:rPr>
      </w:pPr>
    </w:p>
    <w:p w:rsidR="00BC15F4" w:rsidRPr="000205CA" w:rsidRDefault="00BC15F4">
      <w:pPr>
        <w:rPr>
          <w:rFonts w:ascii="Arial" w:hAnsi="Arial" w:cs="Arial"/>
          <w:sz w:val="22"/>
          <w:szCs w:val="22"/>
        </w:rPr>
      </w:pPr>
    </w:p>
    <w:p w:rsidR="00BC15F4" w:rsidRPr="000205CA" w:rsidRDefault="00BC15F4">
      <w:pPr>
        <w:rPr>
          <w:rFonts w:ascii="Arial" w:hAnsi="Arial" w:cs="Arial"/>
          <w:sz w:val="22"/>
          <w:szCs w:val="22"/>
        </w:rPr>
      </w:pPr>
    </w:p>
    <w:p w:rsidR="00BC15F4" w:rsidRPr="000205CA" w:rsidRDefault="00BC15F4">
      <w:pPr>
        <w:rPr>
          <w:rFonts w:ascii="Arial" w:hAnsi="Arial" w:cs="Arial"/>
          <w:sz w:val="22"/>
          <w:szCs w:val="22"/>
        </w:rPr>
      </w:pPr>
    </w:p>
    <w:p w:rsidR="00BC15F4" w:rsidRPr="000205CA" w:rsidRDefault="00BC15F4">
      <w:pPr>
        <w:rPr>
          <w:rFonts w:ascii="Arial" w:hAnsi="Arial" w:cs="Arial"/>
          <w:sz w:val="22"/>
          <w:szCs w:val="22"/>
        </w:rPr>
      </w:pPr>
    </w:p>
    <w:p w:rsidR="00BC15F4" w:rsidRPr="000205CA" w:rsidRDefault="00BC15F4">
      <w:pPr>
        <w:rPr>
          <w:rFonts w:ascii="Arial" w:hAnsi="Arial" w:cs="Arial"/>
          <w:sz w:val="22"/>
          <w:szCs w:val="22"/>
        </w:rPr>
      </w:pPr>
    </w:p>
    <w:p w:rsidR="00BC15F4" w:rsidRPr="000205CA" w:rsidRDefault="00583C87" w:rsidP="00BC15F4">
      <w:pPr>
        <w:jc w:val="center"/>
        <w:rPr>
          <w:rFonts w:ascii="Arial" w:hAnsi="Arial" w:cs="Arial"/>
          <w:b/>
          <w:caps/>
          <w:sz w:val="40"/>
          <w:szCs w:val="40"/>
        </w:rPr>
      </w:pPr>
      <w:r w:rsidRPr="000205CA">
        <w:rPr>
          <w:rFonts w:ascii="Arial" w:hAnsi="Arial" w:cs="Arial"/>
          <w:b/>
          <w:caps/>
          <w:sz w:val="40"/>
          <w:szCs w:val="40"/>
        </w:rPr>
        <w:t xml:space="preserve">Attract For </w:t>
      </w:r>
      <w:r w:rsidR="00AD61CE" w:rsidRPr="000205CA">
        <w:rPr>
          <w:rFonts w:ascii="Arial" w:hAnsi="Arial" w:cs="Arial"/>
          <w:b/>
          <w:caps/>
          <w:sz w:val="40"/>
          <w:szCs w:val="40"/>
        </w:rPr>
        <w:t>Business owners</w:t>
      </w:r>
      <w:r w:rsidRPr="000205CA">
        <w:rPr>
          <w:rFonts w:ascii="Arial" w:hAnsi="Arial" w:cs="Arial"/>
          <w:b/>
          <w:caps/>
          <w:sz w:val="40"/>
          <w:szCs w:val="40"/>
        </w:rPr>
        <w:t xml:space="preserve"> Underwriting Non-FCRA</w:t>
      </w:r>
    </w:p>
    <w:p w:rsidR="000C441F" w:rsidRPr="000205CA" w:rsidRDefault="000C441F" w:rsidP="00BC15F4">
      <w:pPr>
        <w:jc w:val="center"/>
        <w:rPr>
          <w:rFonts w:ascii="Arial" w:hAnsi="Arial" w:cs="Arial"/>
          <w:b/>
          <w:caps/>
          <w:sz w:val="40"/>
          <w:szCs w:val="40"/>
        </w:rPr>
      </w:pPr>
      <w:r w:rsidRPr="000205CA">
        <w:rPr>
          <w:rFonts w:ascii="Arial" w:hAnsi="Arial" w:cs="Arial"/>
          <w:b/>
          <w:caps/>
          <w:sz w:val="40"/>
          <w:szCs w:val="40"/>
        </w:rPr>
        <w:t>commercial vertical</w:t>
      </w:r>
    </w:p>
    <w:p w:rsidR="00B77941" w:rsidRPr="000205CA" w:rsidRDefault="00B77941" w:rsidP="00BC15F4">
      <w:pPr>
        <w:jc w:val="center"/>
        <w:rPr>
          <w:rFonts w:ascii="Arial" w:hAnsi="Arial" w:cs="Arial"/>
          <w:b/>
          <w:caps/>
          <w:sz w:val="40"/>
          <w:szCs w:val="40"/>
        </w:rPr>
      </w:pPr>
    </w:p>
    <w:p w:rsidR="00B77941" w:rsidRPr="000205CA" w:rsidRDefault="00B77941" w:rsidP="00BC15F4">
      <w:pPr>
        <w:jc w:val="center"/>
        <w:rPr>
          <w:rFonts w:ascii="Arial" w:hAnsi="Arial" w:cs="Arial"/>
          <w:b/>
          <w:caps/>
          <w:sz w:val="32"/>
          <w:szCs w:val="32"/>
        </w:rPr>
      </w:pPr>
      <w:r w:rsidRPr="000205CA">
        <w:rPr>
          <w:rFonts w:ascii="Arial" w:hAnsi="Arial" w:cs="Arial"/>
          <w:b/>
          <w:caps/>
          <w:sz w:val="32"/>
          <w:szCs w:val="32"/>
        </w:rPr>
        <w:t>Q</w:t>
      </w:r>
      <w:r w:rsidR="00BD0146" w:rsidRPr="000205CA">
        <w:rPr>
          <w:rFonts w:ascii="Arial" w:hAnsi="Arial" w:cs="Arial"/>
          <w:b/>
          <w:caps/>
          <w:sz w:val="32"/>
          <w:szCs w:val="32"/>
        </w:rPr>
        <w:t xml:space="preserve">uickbase </w:t>
      </w:r>
      <w:r w:rsidRPr="000205CA">
        <w:rPr>
          <w:rFonts w:ascii="Arial" w:hAnsi="Arial" w:cs="Arial"/>
          <w:b/>
          <w:caps/>
          <w:sz w:val="32"/>
          <w:szCs w:val="32"/>
        </w:rPr>
        <w:t>#</w:t>
      </w:r>
      <w:r w:rsidR="00AD61CE" w:rsidRPr="000205CA">
        <w:rPr>
          <w:rFonts w:ascii="Arial" w:hAnsi="Arial" w:cs="Arial"/>
          <w:b/>
          <w:caps/>
          <w:sz w:val="32"/>
          <w:szCs w:val="32"/>
        </w:rPr>
        <w:t>2211</w:t>
      </w:r>
    </w:p>
    <w:p w:rsidR="00BC15F4" w:rsidRPr="000205CA" w:rsidRDefault="00BC15F4" w:rsidP="00BC15F4">
      <w:pPr>
        <w:jc w:val="center"/>
        <w:rPr>
          <w:rFonts w:ascii="Arial" w:hAnsi="Arial" w:cs="Arial"/>
          <w:b/>
          <w:sz w:val="22"/>
          <w:szCs w:val="22"/>
        </w:rPr>
      </w:pPr>
    </w:p>
    <w:p w:rsidR="00C92D56" w:rsidRPr="000205CA" w:rsidRDefault="000205CA" w:rsidP="00BC15F4">
      <w:pPr>
        <w:jc w:val="center"/>
        <w:rPr>
          <w:rFonts w:ascii="Arial" w:hAnsi="Arial" w:cs="Arial"/>
          <w:b/>
          <w:sz w:val="22"/>
          <w:szCs w:val="22"/>
        </w:rPr>
      </w:pPr>
      <w:r>
        <w:rPr>
          <w:rFonts w:ascii="Arial" w:hAnsi="Arial" w:cs="Arial"/>
          <w:b/>
          <w:sz w:val="22"/>
          <w:szCs w:val="22"/>
        </w:rPr>
        <w:t>Baseline</w:t>
      </w:r>
    </w:p>
    <w:p w:rsidR="00C92D56" w:rsidRPr="000205CA" w:rsidRDefault="00C92D56" w:rsidP="00BC15F4">
      <w:pPr>
        <w:jc w:val="center"/>
        <w:rPr>
          <w:rFonts w:ascii="Arial" w:hAnsi="Arial" w:cs="Arial"/>
          <w:b/>
          <w:sz w:val="22"/>
          <w:szCs w:val="22"/>
        </w:rPr>
      </w:pPr>
    </w:p>
    <w:p w:rsidR="00BC15F4" w:rsidRPr="000205CA" w:rsidRDefault="00BC15F4" w:rsidP="00BC15F4">
      <w:pPr>
        <w:jc w:val="center"/>
        <w:rPr>
          <w:rFonts w:ascii="Arial" w:hAnsi="Arial" w:cs="Arial"/>
          <w:b/>
          <w:sz w:val="36"/>
          <w:szCs w:val="36"/>
        </w:rPr>
      </w:pPr>
      <w:r w:rsidRPr="000205CA">
        <w:rPr>
          <w:rFonts w:ascii="Arial" w:hAnsi="Arial" w:cs="Arial"/>
          <w:b/>
          <w:sz w:val="36"/>
          <w:szCs w:val="36"/>
        </w:rPr>
        <w:t>Product Market Requirements (PMR)</w:t>
      </w:r>
      <w:r w:rsidR="006176AF" w:rsidRPr="000205CA">
        <w:rPr>
          <w:rFonts w:ascii="Arial" w:hAnsi="Arial" w:cs="Arial"/>
          <w:b/>
          <w:sz w:val="36"/>
          <w:szCs w:val="36"/>
        </w:rPr>
        <w:t xml:space="preserve"> </w:t>
      </w:r>
      <w:r w:rsidRPr="000205CA">
        <w:rPr>
          <w:rFonts w:ascii="Arial" w:hAnsi="Arial" w:cs="Arial"/>
          <w:b/>
          <w:sz w:val="36"/>
          <w:szCs w:val="36"/>
        </w:rPr>
        <w:t>Document</w:t>
      </w:r>
    </w:p>
    <w:p w:rsidR="00BC15F4" w:rsidRPr="000205CA" w:rsidRDefault="00BC15F4" w:rsidP="00BC15F4">
      <w:pPr>
        <w:jc w:val="center"/>
        <w:rPr>
          <w:rFonts w:ascii="Arial" w:hAnsi="Arial" w:cs="Arial"/>
          <w:b/>
          <w:sz w:val="22"/>
          <w:szCs w:val="22"/>
        </w:rPr>
      </w:pPr>
    </w:p>
    <w:p w:rsidR="00C92D56" w:rsidRPr="000205CA" w:rsidRDefault="00C92D56" w:rsidP="00BC15F4">
      <w:pPr>
        <w:jc w:val="center"/>
        <w:rPr>
          <w:rFonts w:ascii="Arial" w:hAnsi="Arial" w:cs="Arial"/>
          <w:b/>
          <w:sz w:val="22"/>
          <w:szCs w:val="22"/>
        </w:rPr>
      </w:pPr>
    </w:p>
    <w:p w:rsidR="00BC15F4" w:rsidRPr="000205CA" w:rsidRDefault="00864C93" w:rsidP="00BC15F4">
      <w:pPr>
        <w:jc w:val="center"/>
        <w:rPr>
          <w:rFonts w:ascii="Arial" w:hAnsi="Arial" w:cs="Arial"/>
          <w:sz w:val="22"/>
          <w:szCs w:val="22"/>
        </w:rPr>
      </w:pPr>
      <w:r w:rsidRPr="000205CA">
        <w:rPr>
          <w:rFonts w:ascii="Arial" w:hAnsi="Arial" w:cs="Arial"/>
          <w:sz w:val="22"/>
          <w:szCs w:val="22"/>
        </w:rPr>
        <w:t>Version 1.</w:t>
      </w:r>
      <w:r w:rsidR="00025608" w:rsidRPr="000205CA">
        <w:rPr>
          <w:rFonts w:ascii="Arial" w:hAnsi="Arial" w:cs="Arial"/>
          <w:sz w:val="22"/>
          <w:szCs w:val="22"/>
        </w:rPr>
        <w:t>1</w:t>
      </w:r>
    </w:p>
    <w:p w:rsidR="001026A2" w:rsidRPr="000205CA" w:rsidRDefault="001026A2">
      <w:pPr>
        <w:rPr>
          <w:rFonts w:ascii="Arial" w:hAnsi="Arial" w:cs="Arial"/>
          <w:sz w:val="22"/>
          <w:szCs w:val="22"/>
        </w:rPr>
      </w:pPr>
      <w:r w:rsidRPr="000205CA">
        <w:rPr>
          <w:rFonts w:ascii="Arial" w:hAnsi="Arial" w:cs="Arial"/>
          <w:sz w:val="22"/>
          <w:szCs w:val="22"/>
        </w:rPr>
        <w:br w:type="page"/>
      </w:r>
    </w:p>
    <w:p w:rsidR="001026A2" w:rsidRPr="000205CA" w:rsidRDefault="001026A2" w:rsidP="001026A2">
      <w:pPr>
        <w:jc w:val="center"/>
        <w:rPr>
          <w:rFonts w:ascii="Arial" w:hAnsi="Arial" w:cs="Arial"/>
          <w:b/>
          <w:sz w:val="22"/>
          <w:szCs w:val="22"/>
        </w:rPr>
      </w:pPr>
      <w:r w:rsidRPr="000205CA">
        <w:rPr>
          <w:rFonts w:ascii="Arial" w:hAnsi="Arial" w:cs="Arial"/>
          <w:b/>
          <w:sz w:val="22"/>
          <w:szCs w:val="22"/>
        </w:rPr>
        <w:lastRenderedPageBreak/>
        <w:t>CONFIDENTIAL &amp; PROPRIETARY</w:t>
      </w:r>
    </w:p>
    <w:p w:rsidR="001026A2" w:rsidRPr="000205CA" w:rsidRDefault="001026A2" w:rsidP="001026A2">
      <w:pPr>
        <w:jc w:val="center"/>
        <w:rPr>
          <w:rFonts w:ascii="Arial" w:hAnsi="Arial" w:cs="Arial"/>
          <w:sz w:val="22"/>
          <w:szCs w:val="22"/>
        </w:rPr>
      </w:pPr>
    </w:p>
    <w:p w:rsidR="001026A2" w:rsidRPr="000205CA" w:rsidRDefault="001026A2" w:rsidP="001026A2">
      <w:pPr>
        <w:jc w:val="both"/>
        <w:rPr>
          <w:rFonts w:ascii="Arial" w:hAnsi="Arial" w:cs="Arial"/>
          <w:sz w:val="22"/>
          <w:szCs w:val="22"/>
        </w:rPr>
      </w:pPr>
      <w:r w:rsidRPr="000205CA">
        <w:rPr>
          <w:rFonts w:ascii="Arial" w:hAnsi="Arial" w:cs="Arial"/>
          <w:sz w:val="22"/>
          <w:szCs w:val="22"/>
        </w:rPr>
        <w:t>The recipient of this material (hereinafter “the Material”) acknowledges that it contains confidential and proprietary data the disclosure to, or use of which by, third parties will be damaging to LexisNexis Inc and its affiliated companies (hereinafter “LexisNexis”).  Therefore, recipient agrees to hold the Material in strictest confidence, not to make use of it other than for the purpose for which it is being provided, to release it only to employees requiring such information, and not to release or disclose it to any other party.  Upon request, recipient will return the Material together with all copies and modifications, if any.</w:t>
      </w:r>
    </w:p>
    <w:p w:rsidR="001026A2" w:rsidRPr="000205CA" w:rsidRDefault="001026A2" w:rsidP="001026A2">
      <w:pPr>
        <w:jc w:val="both"/>
        <w:rPr>
          <w:rFonts w:ascii="Arial" w:hAnsi="Arial" w:cs="Arial"/>
          <w:sz w:val="22"/>
          <w:szCs w:val="22"/>
        </w:rPr>
      </w:pPr>
    </w:p>
    <w:p w:rsidR="001026A2" w:rsidRPr="000205CA" w:rsidRDefault="001026A2" w:rsidP="001026A2">
      <w:pPr>
        <w:jc w:val="both"/>
        <w:rPr>
          <w:rFonts w:ascii="Arial" w:hAnsi="Arial" w:cs="Arial"/>
          <w:sz w:val="22"/>
          <w:szCs w:val="22"/>
        </w:rPr>
      </w:pPr>
      <w:r w:rsidRPr="000205CA">
        <w:rPr>
          <w:rFonts w:ascii="Arial" w:hAnsi="Arial" w:cs="Arial"/>
          <w:sz w:val="22"/>
          <w:szCs w:val="22"/>
        </w:rPr>
        <w:t>All names in the text, or on the sample reports and screens shown in this document, are of fictitious persons and entities.  Any similarity to the name of any real person, address, school, business or other entity is purely coincidental.</w:t>
      </w:r>
    </w:p>
    <w:p w:rsidR="001026A2" w:rsidRPr="000205CA" w:rsidRDefault="001026A2" w:rsidP="001026A2">
      <w:pPr>
        <w:jc w:val="both"/>
        <w:rPr>
          <w:rFonts w:ascii="Arial" w:hAnsi="Arial" w:cs="Arial"/>
          <w:sz w:val="22"/>
          <w:szCs w:val="22"/>
        </w:rPr>
      </w:pPr>
    </w:p>
    <w:p w:rsidR="001026A2" w:rsidRPr="000205CA" w:rsidRDefault="001026A2" w:rsidP="001026A2">
      <w:pPr>
        <w:jc w:val="both"/>
        <w:rPr>
          <w:rFonts w:ascii="Arial" w:hAnsi="Arial" w:cs="Arial"/>
          <w:sz w:val="22"/>
          <w:szCs w:val="22"/>
        </w:rPr>
      </w:pPr>
      <w:r w:rsidRPr="000205CA">
        <w:rPr>
          <w:rFonts w:ascii="Arial" w:hAnsi="Arial" w:cs="Arial"/>
          <w:sz w:val="22"/>
          <w:szCs w:val="22"/>
        </w:rPr>
        <w:t>The trademarks, logos, and service marks (collective the “Marks” or “Mark”) appearing in this document are registered and unregistered Marks of LexisNexis and others.  The information contained herein does not constitute a grant of any license or right to use any Mark displayed on this document.  LexisNexis aggressively enforces its intellectual property rights.</w:t>
      </w:r>
    </w:p>
    <w:p w:rsidR="001026A2" w:rsidRPr="000205CA" w:rsidRDefault="001026A2">
      <w:pPr>
        <w:rPr>
          <w:rFonts w:ascii="Arial" w:hAnsi="Arial" w:cs="Arial"/>
          <w:sz w:val="22"/>
          <w:szCs w:val="22"/>
        </w:rPr>
      </w:pPr>
      <w:r w:rsidRPr="000205CA">
        <w:rPr>
          <w:rFonts w:ascii="Arial" w:hAnsi="Arial" w:cs="Arial"/>
          <w:sz w:val="22"/>
          <w:szCs w:val="22"/>
        </w:rPr>
        <w:br w:type="page"/>
      </w:r>
    </w:p>
    <w:p w:rsidR="001026A2" w:rsidRPr="000205CA" w:rsidRDefault="002D0C79">
      <w:pPr>
        <w:jc w:val="center"/>
        <w:rPr>
          <w:rFonts w:ascii="Arial" w:hAnsi="Arial" w:cs="Arial"/>
          <w:b/>
          <w:sz w:val="22"/>
          <w:szCs w:val="22"/>
        </w:rPr>
      </w:pPr>
      <w:r w:rsidRPr="000205CA">
        <w:rPr>
          <w:rFonts w:ascii="Arial" w:hAnsi="Arial" w:cs="Arial"/>
          <w:b/>
          <w:sz w:val="22"/>
          <w:szCs w:val="22"/>
        </w:rPr>
        <w:lastRenderedPageBreak/>
        <w:t>TABLE OF CONTENTS</w:t>
      </w:r>
    </w:p>
    <w:p w:rsidR="002D0C79" w:rsidRPr="000205CA" w:rsidRDefault="002D0C79">
      <w:pPr>
        <w:jc w:val="center"/>
        <w:rPr>
          <w:rFonts w:ascii="Arial" w:hAnsi="Arial" w:cs="Arial"/>
          <w:b/>
          <w:sz w:val="22"/>
          <w:szCs w:val="22"/>
        </w:rPr>
      </w:pPr>
    </w:p>
    <w:p w:rsidR="00E40244" w:rsidRPr="000205CA" w:rsidRDefault="00C3618E">
      <w:pPr>
        <w:pStyle w:val="TOC1"/>
        <w:tabs>
          <w:tab w:val="left" w:pos="440"/>
          <w:tab w:val="right" w:leader="dot" w:pos="10070"/>
        </w:tabs>
        <w:rPr>
          <w:rFonts w:ascii="Arial" w:eastAsiaTheme="minorEastAsia" w:hAnsi="Arial" w:cs="Arial"/>
          <w:noProof/>
          <w:sz w:val="22"/>
          <w:szCs w:val="22"/>
        </w:rPr>
      </w:pPr>
      <w:r w:rsidRPr="000205CA">
        <w:rPr>
          <w:rFonts w:ascii="Arial" w:hAnsi="Arial" w:cs="Arial"/>
          <w:b/>
          <w:sz w:val="22"/>
          <w:szCs w:val="22"/>
        </w:rPr>
        <w:fldChar w:fldCharType="begin"/>
      </w:r>
      <w:r w:rsidR="002D0C79" w:rsidRPr="000205CA">
        <w:rPr>
          <w:rFonts w:ascii="Arial" w:hAnsi="Arial" w:cs="Arial"/>
          <w:b/>
          <w:sz w:val="22"/>
          <w:szCs w:val="22"/>
        </w:rPr>
        <w:instrText xml:space="preserve"> TOC \t "Style1,1" </w:instrText>
      </w:r>
      <w:r w:rsidRPr="000205CA">
        <w:rPr>
          <w:rFonts w:ascii="Arial" w:hAnsi="Arial" w:cs="Arial"/>
          <w:b/>
          <w:sz w:val="22"/>
          <w:szCs w:val="22"/>
        </w:rPr>
        <w:fldChar w:fldCharType="separate"/>
      </w:r>
      <w:r w:rsidR="00E40244" w:rsidRPr="000205CA">
        <w:rPr>
          <w:rFonts w:ascii="Arial" w:hAnsi="Arial" w:cs="Arial"/>
          <w:noProof/>
        </w:rPr>
        <w:t>1.</w:t>
      </w:r>
      <w:r w:rsidR="004B0907" w:rsidRPr="000205CA">
        <w:rPr>
          <w:rFonts w:ascii="Arial" w:hAnsi="Arial" w:cs="Arial"/>
          <w:noProof/>
        </w:rPr>
        <w:tab/>
      </w:r>
      <w:r w:rsidR="00E40244" w:rsidRPr="000205CA">
        <w:rPr>
          <w:rFonts w:ascii="Arial" w:hAnsi="Arial" w:cs="Arial"/>
          <w:noProof/>
        </w:rPr>
        <w:t>Documentation Revision History</w:t>
      </w:r>
      <w:r w:rsidR="00E40244" w:rsidRPr="000205CA">
        <w:rPr>
          <w:rFonts w:ascii="Arial" w:hAnsi="Arial" w:cs="Arial"/>
          <w:noProof/>
        </w:rPr>
        <w:tab/>
      </w:r>
      <w:r w:rsidRPr="000205CA">
        <w:rPr>
          <w:rFonts w:ascii="Arial" w:hAnsi="Arial" w:cs="Arial"/>
          <w:noProof/>
        </w:rPr>
        <w:fldChar w:fldCharType="begin"/>
      </w:r>
      <w:r w:rsidR="00E40244" w:rsidRPr="000205CA">
        <w:rPr>
          <w:rFonts w:ascii="Arial" w:hAnsi="Arial" w:cs="Arial"/>
          <w:noProof/>
        </w:rPr>
        <w:instrText xml:space="preserve"> PAGEREF _Toc330811700 \h </w:instrText>
      </w:r>
      <w:r w:rsidRPr="000205CA">
        <w:rPr>
          <w:rFonts w:ascii="Arial" w:hAnsi="Arial" w:cs="Arial"/>
          <w:noProof/>
        </w:rPr>
      </w:r>
      <w:r w:rsidRPr="000205CA">
        <w:rPr>
          <w:rFonts w:ascii="Arial" w:hAnsi="Arial" w:cs="Arial"/>
          <w:noProof/>
        </w:rPr>
        <w:fldChar w:fldCharType="separate"/>
      </w:r>
      <w:r w:rsidR="000205CA" w:rsidRPr="000205CA">
        <w:rPr>
          <w:rFonts w:ascii="Arial" w:hAnsi="Arial" w:cs="Arial"/>
          <w:noProof/>
        </w:rPr>
        <w:t>4</w:t>
      </w:r>
      <w:r w:rsidRPr="000205CA">
        <w:rPr>
          <w:rFonts w:ascii="Arial" w:hAnsi="Arial" w:cs="Arial"/>
          <w:noProof/>
        </w:rPr>
        <w:fldChar w:fldCharType="end"/>
      </w:r>
    </w:p>
    <w:p w:rsidR="00E40244" w:rsidRPr="000205CA" w:rsidRDefault="00E40244">
      <w:pPr>
        <w:pStyle w:val="TOC1"/>
        <w:tabs>
          <w:tab w:val="left" w:pos="440"/>
          <w:tab w:val="right" w:leader="dot" w:pos="10070"/>
        </w:tabs>
        <w:rPr>
          <w:rFonts w:ascii="Arial" w:eastAsiaTheme="minorEastAsia" w:hAnsi="Arial" w:cs="Arial"/>
          <w:noProof/>
          <w:sz w:val="22"/>
          <w:szCs w:val="22"/>
        </w:rPr>
      </w:pPr>
      <w:r w:rsidRPr="000205CA">
        <w:rPr>
          <w:rFonts w:ascii="Arial" w:hAnsi="Arial" w:cs="Arial"/>
          <w:noProof/>
        </w:rPr>
        <w:t>2.</w:t>
      </w:r>
      <w:r w:rsidRPr="000205CA">
        <w:rPr>
          <w:rFonts w:ascii="Arial" w:eastAsiaTheme="minorEastAsia" w:hAnsi="Arial" w:cs="Arial"/>
          <w:noProof/>
          <w:sz w:val="22"/>
          <w:szCs w:val="22"/>
        </w:rPr>
        <w:tab/>
      </w:r>
      <w:r w:rsidRPr="000205CA">
        <w:rPr>
          <w:rFonts w:ascii="Arial" w:hAnsi="Arial" w:cs="Arial"/>
          <w:noProof/>
        </w:rPr>
        <w:t>Documentation Guidelines</w:t>
      </w:r>
      <w:r w:rsidRPr="000205CA">
        <w:rPr>
          <w:rFonts w:ascii="Arial" w:hAnsi="Arial" w:cs="Arial"/>
          <w:noProof/>
        </w:rPr>
        <w:tab/>
      </w:r>
      <w:r w:rsidR="00C3618E" w:rsidRPr="000205CA">
        <w:rPr>
          <w:rFonts w:ascii="Arial" w:hAnsi="Arial" w:cs="Arial"/>
          <w:noProof/>
        </w:rPr>
        <w:fldChar w:fldCharType="begin"/>
      </w:r>
      <w:r w:rsidRPr="000205CA">
        <w:rPr>
          <w:rFonts w:ascii="Arial" w:hAnsi="Arial" w:cs="Arial"/>
          <w:noProof/>
        </w:rPr>
        <w:instrText xml:space="preserve"> PAGEREF _Toc330811701 \h </w:instrText>
      </w:r>
      <w:r w:rsidR="00C3618E" w:rsidRPr="000205CA">
        <w:rPr>
          <w:rFonts w:ascii="Arial" w:hAnsi="Arial" w:cs="Arial"/>
          <w:noProof/>
        </w:rPr>
      </w:r>
      <w:r w:rsidR="00C3618E" w:rsidRPr="000205CA">
        <w:rPr>
          <w:rFonts w:ascii="Arial" w:hAnsi="Arial" w:cs="Arial"/>
          <w:noProof/>
        </w:rPr>
        <w:fldChar w:fldCharType="separate"/>
      </w:r>
      <w:r w:rsidR="000205CA" w:rsidRPr="000205CA">
        <w:rPr>
          <w:rFonts w:ascii="Arial" w:hAnsi="Arial" w:cs="Arial"/>
          <w:noProof/>
        </w:rPr>
        <w:t>4</w:t>
      </w:r>
      <w:r w:rsidR="00C3618E" w:rsidRPr="000205CA">
        <w:rPr>
          <w:rFonts w:ascii="Arial" w:hAnsi="Arial" w:cs="Arial"/>
          <w:noProof/>
        </w:rPr>
        <w:fldChar w:fldCharType="end"/>
      </w:r>
    </w:p>
    <w:p w:rsidR="00E40244" w:rsidRPr="000205CA" w:rsidRDefault="00E40244">
      <w:pPr>
        <w:pStyle w:val="TOC1"/>
        <w:tabs>
          <w:tab w:val="left" w:pos="440"/>
          <w:tab w:val="right" w:leader="dot" w:pos="10070"/>
        </w:tabs>
        <w:rPr>
          <w:rFonts w:ascii="Arial" w:eastAsiaTheme="minorEastAsia" w:hAnsi="Arial" w:cs="Arial"/>
          <w:noProof/>
          <w:sz w:val="22"/>
          <w:szCs w:val="22"/>
        </w:rPr>
      </w:pPr>
      <w:r w:rsidRPr="000205CA">
        <w:rPr>
          <w:rFonts w:ascii="Arial" w:hAnsi="Arial" w:cs="Arial"/>
          <w:noProof/>
        </w:rPr>
        <w:t>3.</w:t>
      </w:r>
      <w:r w:rsidRPr="000205CA">
        <w:rPr>
          <w:rFonts w:ascii="Arial" w:eastAsiaTheme="minorEastAsia" w:hAnsi="Arial" w:cs="Arial"/>
          <w:noProof/>
          <w:sz w:val="22"/>
          <w:szCs w:val="22"/>
        </w:rPr>
        <w:tab/>
      </w:r>
      <w:r w:rsidRPr="000205CA">
        <w:rPr>
          <w:rFonts w:ascii="Arial" w:hAnsi="Arial" w:cs="Arial"/>
          <w:noProof/>
        </w:rPr>
        <w:t>Key Contacts</w:t>
      </w:r>
      <w:r w:rsidRPr="000205CA">
        <w:rPr>
          <w:rFonts w:ascii="Arial" w:hAnsi="Arial" w:cs="Arial"/>
          <w:noProof/>
        </w:rPr>
        <w:tab/>
      </w:r>
      <w:r w:rsidR="00C3618E" w:rsidRPr="000205CA">
        <w:rPr>
          <w:rFonts w:ascii="Arial" w:hAnsi="Arial" w:cs="Arial"/>
          <w:noProof/>
        </w:rPr>
        <w:fldChar w:fldCharType="begin"/>
      </w:r>
      <w:r w:rsidRPr="000205CA">
        <w:rPr>
          <w:rFonts w:ascii="Arial" w:hAnsi="Arial" w:cs="Arial"/>
          <w:noProof/>
        </w:rPr>
        <w:instrText xml:space="preserve"> PAGEREF _Toc330811702 \h </w:instrText>
      </w:r>
      <w:r w:rsidR="00C3618E" w:rsidRPr="000205CA">
        <w:rPr>
          <w:rFonts w:ascii="Arial" w:hAnsi="Arial" w:cs="Arial"/>
          <w:noProof/>
        </w:rPr>
      </w:r>
      <w:r w:rsidR="00C3618E" w:rsidRPr="000205CA">
        <w:rPr>
          <w:rFonts w:ascii="Arial" w:hAnsi="Arial" w:cs="Arial"/>
          <w:noProof/>
        </w:rPr>
        <w:fldChar w:fldCharType="separate"/>
      </w:r>
      <w:r w:rsidR="000205CA" w:rsidRPr="000205CA">
        <w:rPr>
          <w:rFonts w:ascii="Arial" w:hAnsi="Arial" w:cs="Arial"/>
          <w:noProof/>
        </w:rPr>
        <w:t>5</w:t>
      </w:r>
      <w:r w:rsidR="00C3618E" w:rsidRPr="000205CA">
        <w:rPr>
          <w:rFonts w:ascii="Arial" w:hAnsi="Arial" w:cs="Arial"/>
          <w:noProof/>
        </w:rPr>
        <w:fldChar w:fldCharType="end"/>
      </w:r>
    </w:p>
    <w:p w:rsidR="00E40244" w:rsidRPr="000205CA" w:rsidRDefault="00E40244">
      <w:pPr>
        <w:pStyle w:val="TOC1"/>
        <w:tabs>
          <w:tab w:val="left" w:pos="440"/>
          <w:tab w:val="right" w:leader="dot" w:pos="10070"/>
        </w:tabs>
        <w:rPr>
          <w:rFonts w:ascii="Arial" w:eastAsiaTheme="minorEastAsia" w:hAnsi="Arial" w:cs="Arial"/>
          <w:noProof/>
          <w:sz w:val="22"/>
          <w:szCs w:val="22"/>
        </w:rPr>
      </w:pPr>
      <w:r w:rsidRPr="000205CA">
        <w:rPr>
          <w:rFonts w:ascii="Arial" w:hAnsi="Arial" w:cs="Arial"/>
          <w:noProof/>
        </w:rPr>
        <w:t>4.</w:t>
      </w:r>
      <w:r w:rsidRPr="000205CA">
        <w:rPr>
          <w:rFonts w:ascii="Arial" w:eastAsiaTheme="minorEastAsia" w:hAnsi="Arial" w:cs="Arial"/>
          <w:noProof/>
          <w:sz w:val="22"/>
          <w:szCs w:val="22"/>
        </w:rPr>
        <w:tab/>
      </w:r>
      <w:r w:rsidRPr="000205CA">
        <w:rPr>
          <w:rFonts w:ascii="Arial" w:hAnsi="Arial" w:cs="Arial"/>
          <w:noProof/>
        </w:rPr>
        <w:t>Vertical Market</w:t>
      </w:r>
      <w:r w:rsidRPr="000205CA">
        <w:rPr>
          <w:rFonts w:ascii="Arial" w:hAnsi="Arial" w:cs="Arial"/>
          <w:noProof/>
        </w:rPr>
        <w:tab/>
      </w:r>
      <w:r w:rsidR="00C3618E" w:rsidRPr="000205CA">
        <w:rPr>
          <w:rFonts w:ascii="Arial" w:hAnsi="Arial" w:cs="Arial"/>
          <w:noProof/>
        </w:rPr>
        <w:fldChar w:fldCharType="begin"/>
      </w:r>
      <w:r w:rsidRPr="000205CA">
        <w:rPr>
          <w:rFonts w:ascii="Arial" w:hAnsi="Arial" w:cs="Arial"/>
          <w:noProof/>
        </w:rPr>
        <w:instrText xml:space="preserve"> PAGEREF _Toc330811703 \h </w:instrText>
      </w:r>
      <w:r w:rsidR="00C3618E" w:rsidRPr="000205CA">
        <w:rPr>
          <w:rFonts w:ascii="Arial" w:hAnsi="Arial" w:cs="Arial"/>
          <w:noProof/>
        </w:rPr>
      </w:r>
      <w:r w:rsidR="00C3618E" w:rsidRPr="000205CA">
        <w:rPr>
          <w:rFonts w:ascii="Arial" w:hAnsi="Arial" w:cs="Arial"/>
          <w:noProof/>
        </w:rPr>
        <w:fldChar w:fldCharType="separate"/>
      </w:r>
      <w:r w:rsidR="000205CA" w:rsidRPr="000205CA">
        <w:rPr>
          <w:rFonts w:ascii="Arial" w:hAnsi="Arial" w:cs="Arial"/>
          <w:noProof/>
        </w:rPr>
        <w:t>5</w:t>
      </w:r>
      <w:r w:rsidR="00C3618E" w:rsidRPr="000205CA">
        <w:rPr>
          <w:rFonts w:ascii="Arial" w:hAnsi="Arial" w:cs="Arial"/>
          <w:noProof/>
        </w:rPr>
        <w:fldChar w:fldCharType="end"/>
      </w:r>
    </w:p>
    <w:p w:rsidR="00E40244" w:rsidRPr="000205CA" w:rsidRDefault="00E40244">
      <w:pPr>
        <w:pStyle w:val="TOC1"/>
        <w:tabs>
          <w:tab w:val="left" w:pos="440"/>
          <w:tab w:val="right" w:leader="dot" w:pos="10070"/>
        </w:tabs>
        <w:rPr>
          <w:rFonts w:ascii="Arial" w:eastAsiaTheme="minorEastAsia" w:hAnsi="Arial" w:cs="Arial"/>
          <w:noProof/>
          <w:sz w:val="22"/>
          <w:szCs w:val="22"/>
        </w:rPr>
      </w:pPr>
      <w:r w:rsidRPr="000205CA">
        <w:rPr>
          <w:rFonts w:ascii="Arial" w:hAnsi="Arial" w:cs="Arial"/>
          <w:noProof/>
        </w:rPr>
        <w:t>5.</w:t>
      </w:r>
      <w:r w:rsidRPr="000205CA">
        <w:rPr>
          <w:rFonts w:ascii="Arial" w:eastAsiaTheme="minorEastAsia" w:hAnsi="Arial" w:cs="Arial"/>
          <w:noProof/>
          <w:sz w:val="22"/>
          <w:szCs w:val="22"/>
        </w:rPr>
        <w:tab/>
      </w:r>
      <w:r w:rsidRPr="000205CA">
        <w:rPr>
          <w:rFonts w:ascii="Arial" w:hAnsi="Arial" w:cs="Arial"/>
          <w:noProof/>
        </w:rPr>
        <w:t>Target Implementation Date/Quarter</w:t>
      </w:r>
      <w:r w:rsidRPr="000205CA">
        <w:rPr>
          <w:rFonts w:ascii="Arial" w:hAnsi="Arial" w:cs="Arial"/>
          <w:noProof/>
        </w:rPr>
        <w:tab/>
      </w:r>
      <w:r w:rsidR="00C3618E" w:rsidRPr="000205CA">
        <w:rPr>
          <w:rFonts w:ascii="Arial" w:hAnsi="Arial" w:cs="Arial"/>
          <w:noProof/>
        </w:rPr>
        <w:fldChar w:fldCharType="begin"/>
      </w:r>
      <w:r w:rsidRPr="000205CA">
        <w:rPr>
          <w:rFonts w:ascii="Arial" w:hAnsi="Arial" w:cs="Arial"/>
          <w:noProof/>
        </w:rPr>
        <w:instrText xml:space="preserve"> PAGEREF _Toc330811704 \h </w:instrText>
      </w:r>
      <w:r w:rsidR="00C3618E" w:rsidRPr="000205CA">
        <w:rPr>
          <w:rFonts w:ascii="Arial" w:hAnsi="Arial" w:cs="Arial"/>
          <w:noProof/>
        </w:rPr>
      </w:r>
      <w:r w:rsidR="00C3618E" w:rsidRPr="000205CA">
        <w:rPr>
          <w:rFonts w:ascii="Arial" w:hAnsi="Arial" w:cs="Arial"/>
          <w:noProof/>
        </w:rPr>
        <w:fldChar w:fldCharType="separate"/>
      </w:r>
      <w:r w:rsidR="000205CA" w:rsidRPr="000205CA">
        <w:rPr>
          <w:rFonts w:ascii="Arial" w:hAnsi="Arial" w:cs="Arial"/>
          <w:noProof/>
        </w:rPr>
        <w:t>5</w:t>
      </w:r>
      <w:r w:rsidR="00C3618E" w:rsidRPr="000205CA">
        <w:rPr>
          <w:rFonts w:ascii="Arial" w:hAnsi="Arial" w:cs="Arial"/>
          <w:noProof/>
        </w:rPr>
        <w:fldChar w:fldCharType="end"/>
      </w:r>
    </w:p>
    <w:p w:rsidR="00E40244" w:rsidRPr="000205CA" w:rsidRDefault="00E40244">
      <w:pPr>
        <w:pStyle w:val="TOC1"/>
        <w:tabs>
          <w:tab w:val="left" w:pos="440"/>
          <w:tab w:val="right" w:leader="dot" w:pos="10070"/>
        </w:tabs>
        <w:rPr>
          <w:rFonts w:ascii="Arial" w:eastAsiaTheme="minorEastAsia" w:hAnsi="Arial" w:cs="Arial"/>
          <w:noProof/>
          <w:sz w:val="22"/>
          <w:szCs w:val="22"/>
        </w:rPr>
      </w:pPr>
      <w:r w:rsidRPr="000205CA">
        <w:rPr>
          <w:rFonts w:ascii="Arial" w:hAnsi="Arial" w:cs="Arial"/>
          <w:noProof/>
        </w:rPr>
        <w:t>6.</w:t>
      </w:r>
      <w:r w:rsidRPr="000205CA">
        <w:rPr>
          <w:rFonts w:ascii="Arial" w:eastAsiaTheme="minorEastAsia" w:hAnsi="Arial" w:cs="Arial"/>
          <w:noProof/>
          <w:sz w:val="22"/>
          <w:szCs w:val="22"/>
        </w:rPr>
        <w:tab/>
      </w:r>
      <w:r w:rsidRPr="000205CA">
        <w:rPr>
          <w:rFonts w:ascii="Arial" w:hAnsi="Arial" w:cs="Arial"/>
          <w:noProof/>
        </w:rPr>
        <w:t>Initiative Purpose</w:t>
      </w:r>
      <w:r w:rsidRPr="000205CA">
        <w:rPr>
          <w:rFonts w:ascii="Arial" w:hAnsi="Arial" w:cs="Arial"/>
          <w:noProof/>
        </w:rPr>
        <w:tab/>
      </w:r>
      <w:r w:rsidR="00C3618E" w:rsidRPr="000205CA">
        <w:rPr>
          <w:rFonts w:ascii="Arial" w:hAnsi="Arial" w:cs="Arial"/>
          <w:noProof/>
        </w:rPr>
        <w:fldChar w:fldCharType="begin"/>
      </w:r>
      <w:r w:rsidRPr="000205CA">
        <w:rPr>
          <w:rFonts w:ascii="Arial" w:hAnsi="Arial" w:cs="Arial"/>
          <w:noProof/>
        </w:rPr>
        <w:instrText xml:space="preserve"> PAGEREF _Toc330811705 \h </w:instrText>
      </w:r>
      <w:r w:rsidR="00C3618E" w:rsidRPr="000205CA">
        <w:rPr>
          <w:rFonts w:ascii="Arial" w:hAnsi="Arial" w:cs="Arial"/>
          <w:noProof/>
        </w:rPr>
      </w:r>
      <w:r w:rsidR="00C3618E" w:rsidRPr="000205CA">
        <w:rPr>
          <w:rFonts w:ascii="Arial" w:hAnsi="Arial" w:cs="Arial"/>
          <w:noProof/>
        </w:rPr>
        <w:fldChar w:fldCharType="separate"/>
      </w:r>
      <w:r w:rsidR="000205CA" w:rsidRPr="000205CA">
        <w:rPr>
          <w:rFonts w:ascii="Arial" w:hAnsi="Arial" w:cs="Arial"/>
          <w:noProof/>
        </w:rPr>
        <w:t>5</w:t>
      </w:r>
      <w:r w:rsidR="00C3618E" w:rsidRPr="000205CA">
        <w:rPr>
          <w:rFonts w:ascii="Arial" w:hAnsi="Arial" w:cs="Arial"/>
          <w:noProof/>
        </w:rPr>
        <w:fldChar w:fldCharType="end"/>
      </w:r>
    </w:p>
    <w:p w:rsidR="00E40244" w:rsidRPr="000205CA" w:rsidRDefault="00E40244">
      <w:pPr>
        <w:pStyle w:val="TOC1"/>
        <w:tabs>
          <w:tab w:val="left" w:pos="440"/>
          <w:tab w:val="right" w:leader="dot" w:pos="10070"/>
        </w:tabs>
        <w:rPr>
          <w:rFonts w:ascii="Arial" w:eastAsiaTheme="minorEastAsia" w:hAnsi="Arial" w:cs="Arial"/>
          <w:noProof/>
          <w:sz w:val="22"/>
          <w:szCs w:val="22"/>
        </w:rPr>
      </w:pPr>
      <w:r w:rsidRPr="000205CA">
        <w:rPr>
          <w:rFonts w:ascii="Arial" w:hAnsi="Arial" w:cs="Arial"/>
          <w:noProof/>
        </w:rPr>
        <w:t>7.</w:t>
      </w:r>
      <w:r w:rsidRPr="000205CA">
        <w:rPr>
          <w:rFonts w:ascii="Arial" w:eastAsiaTheme="minorEastAsia" w:hAnsi="Arial" w:cs="Arial"/>
          <w:noProof/>
          <w:sz w:val="22"/>
          <w:szCs w:val="22"/>
        </w:rPr>
        <w:tab/>
      </w:r>
      <w:r w:rsidRPr="000205CA">
        <w:rPr>
          <w:rFonts w:ascii="Arial" w:hAnsi="Arial" w:cs="Arial"/>
          <w:noProof/>
        </w:rPr>
        <w:t>Dependencies</w:t>
      </w:r>
      <w:r w:rsidRPr="000205CA">
        <w:rPr>
          <w:rFonts w:ascii="Arial" w:hAnsi="Arial" w:cs="Arial"/>
          <w:noProof/>
        </w:rPr>
        <w:tab/>
      </w:r>
      <w:r w:rsidR="00C3618E" w:rsidRPr="000205CA">
        <w:rPr>
          <w:rFonts w:ascii="Arial" w:hAnsi="Arial" w:cs="Arial"/>
          <w:noProof/>
        </w:rPr>
        <w:fldChar w:fldCharType="begin"/>
      </w:r>
      <w:r w:rsidRPr="000205CA">
        <w:rPr>
          <w:rFonts w:ascii="Arial" w:hAnsi="Arial" w:cs="Arial"/>
          <w:noProof/>
        </w:rPr>
        <w:instrText xml:space="preserve"> PAGEREF _Toc330811706 \h </w:instrText>
      </w:r>
      <w:r w:rsidR="00C3618E" w:rsidRPr="000205CA">
        <w:rPr>
          <w:rFonts w:ascii="Arial" w:hAnsi="Arial" w:cs="Arial"/>
          <w:noProof/>
        </w:rPr>
      </w:r>
      <w:r w:rsidR="00C3618E" w:rsidRPr="000205CA">
        <w:rPr>
          <w:rFonts w:ascii="Arial" w:hAnsi="Arial" w:cs="Arial"/>
          <w:noProof/>
        </w:rPr>
        <w:fldChar w:fldCharType="separate"/>
      </w:r>
      <w:r w:rsidR="000205CA" w:rsidRPr="000205CA">
        <w:rPr>
          <w:rFonts w:ascii="Arial" w:hAnsi="Arial" w:cs="Arial"/>
          <w:noProof/>
        </w:rPr>
        <w:t>6</w:t>
      </w:r>
      <w:r w:rsidR="00C3618E" w:rsidRPr="000205CA">
        <w:rPr>
          <w:rFonts w:ascii="Arial" w:hAnsi="Arial" w:cs="Arial"/>
          <w:noProof/>
        </w:rPr>
        <w:fldChar w:fldCharType="end"/>
      </w:r>
    </w:p>
    <w:p w:rsidR="00E40244" w:rsidRPr="000205CA" w:rsidRDefault="00E40244">
      <w:pPr>
        <w:pStyle w:val="TOC1"/>
        <w:tabs>
          <w:tab w:val="left" w:pos="440"/>
          <w:tab w:val="right" w:leader="dot" w:pos="10070"/>
        </w:tabs>
        <w:rPr>
          <w:rFonts w:ascii="Arial" w:eastAsiaTheme="minorEastAsia" w:hAnsi="Arial" w:cs="Arial"/>
          <w:noProof/>
          <w:sz w:val="22"/>
          <w:szCs w:val="22"/>
        </w:rPr>
      </w:pPr>
      <w:r w:rsidRPr="000205CA">
        <w:rPr>
          <w:rFonts w:ascii="Arial" w:hAnsi="Arial" w:cs="Arial"/>
          <w:noProof/>
        </w:rPr>
        <w:t>8.</w:t>
      </w:r>
      <w:r w:rsidRPr="000205CA">
        <w:rPr>
          <w:rFonts w:ascii="Arial" w:eastAsiaTheme="minorEastAsia" w:hAnsi="Arial" w:cs="Arial"/>
          <w:noProof/>
          <w:sz w:val="22"/>
          <w:szCs w:val="22"/>
        </w:rPr>
        <w:tab/>
      </w:r>
      <w:r w:rsidRPr="000205CA">
        <w:rPr>
          <w:rFonts w:ascii="Arial" w:hAnsi="Arial" w:cs="Arial"/>
          <w:noProof/>
        </w:rPr>
        <w:t>Product/Service Requirements</w:t>
      </w:r>
      <w:r w:rsidRPr="000205CA">
        <w:rPr>
          <w:rFonts w:ascii="Arial" w:hAnsi="Arial" w:cs="Arial"/>
          <w:noProof/>
        </w:rPr>
        <w:tab/>
      </w:r>
      <w:r w:rsidR="00C3618E" w:rsidRPr="000205CA">
        <w:rPr>
          <w:rFonts w:ascii="Arial" w:hAnsi="Arial" w:cs="Arial"/>
          <w:noProof/>
        </w:rPr>
        <w:fldChar w:fldCharType="begin"/>
      </w:r>
      <w:r w:rsidRPr="000205CA">
        <w:rPr>
          <w:rFonts w:ascii="Arial" w:hAnsi="Arial" w:cs="Arial"/>
          <w:noProof/>
        </w:rPr>
        <w:instrText xml:space="preserve"> PAGEREF _Toc330811707 \h </w:instrText>
      </w:r>
      <w:r w:rsidR="00C3618E" w:rsidRPr="000205CA">
        <w:rPr>
          <w:rFonts w:ascii="Arial" w:hAnsi="Arial" w:cs="Arial"/>
          <w:noProof/>
        </w:rPr>
      </w:r>
      <w:r w:rsidR="00C3618E" w:rsidRPr="000205CA">
        <w:rPr>
          <w:rFonts w:ascii="Arial" w:hAnsi="Arial" w:cs="Arial"/>
          <w:noProof/>
        </w:rPr>
        <w:fldChar w:fldCharType="separate"/>
      </w:r>
      <w:r w:rsidR="000205CA" w:rsidRPr="000205CA">
        <w:rPr>
          <w:rFonts w:ascii="Arial" w:hAnsi="Arial" w:cs="Arial"/>
          <w:noProof/>
        </w:rPr>
        <w:t>6</w:t>
      </w:r>
      <w:r w:rsidR="00C3618E" w:rsidRPr="000205CA">
        <w:rPr>
          <w:rFonts w:ascii="Arial" w:hAnsi="Arial" w:cs="Arial"/>
          <w:noProof/>
        </w:rPr>
        <w:fldChar w:fldCharType="end"/>
      </w:r>
    </w:p>
    <w:p w:rsidR="00E40244" w:rsidRPr="000205CA" w:rsidRDefault="00E40244">
      <w:pPr>
        <w:pStyle w:val="TOC1"/>
        <w:tabs>
          <w:tab w:val="left" w:pos="440"/>
          <w:tab w:val="right" w:leader="dot" w:pos="10070"/>
        </w:tabs>
        <w:rPr>
          <w:rFonts w:ascii="Arial" w:eastAsiaTheme="minorEastAsia" w:hAnsi="Arial" w:cs="Arial"/>
          <w:noProof/>
          <w:sz w:val="22"/>
          <w:szCs w:val="22"/>
        </w:rPr>
      </w:pPr>
      <w:r w:rsidRPr="000205CA">
        <w:rPr>
          <w:rFonts w:ascii="Arial" w:hAnsi="Arial" w:cs="Arial"/>
          <w:noProof/>
        </w:rPr>
        <w:t>9.</w:t>
      </w:r>
      <w:r w:rsidRPr="000205CA">
        <w:rPr>
          <w:rFonts w:ascii="Arial" w:eastAsiaTheme="minorEastAsia" w:hAnsi="Arial" w:cs="Arial"/>
          <w:noProof/>
          <w:sz w:val="22"/>
          <w:szCs w:val="22"/>
        </w:rPr>
        <w:tab/>
      </w:r>
      <w:r w:rsidRPr="000205CA">
        <w:rPr>
          <w:rFonts w:ascii="Arial" w:hAnsi="Arial" w:cs="Arial"/>
          <w:noProof/>
        </w:rPr>
        <w:t>Contributory Requirements</w:t>
      </w:r>
      <w:r w:rsidRPr="000205CA">
        <w:rPr>
          <w:rFonts w:ascii="Arial" w:hAnsi="Arial" w:cs="Arial"/>
          <w:noProof/>
        </w:rPr>
        <w:tab/>
      </w:r>
      <w:r w:rsidR="00C3618E" w:rsidRPr="000205CA">
        <w:rPr>
          <w:rFonts w:ascii="Arial" w:hAnsi="Arial" w:cs="Arial"/>
          <w:noProof/>
        </w:rPr>
        <w:fldChar w:fldCharType="begin"/>
      </w:r>
      <w:r w:rsidRPr="000205CA">
        <w:rPr>
          <w:rFonts w:ascii="Arial" w:hAnsi="Arial" w:cs="Arial"/>
          <w:noProof/>
        </w:rPr>
        <w:instrText xml:space="preserve"> PAGEREF _Toc330811708 \h </w:instrText>
      </w:r>
      <w:r w:rsidR="00C3618E" w:rsidRPr="000205CA">
        <w:rPr>
          <w:rFonts w:ascii="Arial" w:hAnsi="Arial" w:cs="Arial"/>
          <w:noProof/>
        </w:rPr>
      </w:r>
      <w:r w:rsidR="00C3618E" w:rsidRPr="000205CA">
        <w:rPr>
          <w:rFonts w:ascii="Arial" w:hAnsi="Arial" w:cs="Arial"/>
          <w:noProof/>
        </w:rPr>
        <w:fldChar w:fldCharType="separate"/>
      </w:r>
      <w:r w:rsidR="000205CA" w:rsidRPr="000205CA">
        <w:rPr>
          <w:rFonts w:ascii="Arial" w:hAnsi="Arial" w:cs="Arial"/>
          <w:noProof/>
        </w:rPr>
        <w:t>11</w:t>
      </w:r>
      <w:r w:rsidR="00C3618E" w:rsidRPr="000205CA">
        <w:rPr>
          <w:rFonts w:ascii="Arial" w:hAnsi="Arial" w:cs="Arial"/>
          <w:noProof/>
        </w:rPr>
        <w:fldChar w:fldCharType="end"/>
      </w:r>
    </w:p>
    <w:p w:rsidR="00E40244" w:rsidRPr="000205CA" w:rsidRDefault="00E40244">
      <w:pPr>
        <w:pStyle w:val="TOC1"/>
        <w:tabs>
          <w:tab w:val="left" w:pos="660"/>
          <w:tab w:val="right" w:leader="dot" w:pos="10070"/>
        </w:tabs>
        <w:rPr>
          <w:rFonts w:ascii="Arial" w:eastAsiaTheme="minorEastAsia" w:hAnsi="Arial" w:cs="Arial"/>
          <w:noProof/>
          <w:sz w:val="22"/>
          <w:szCs w:val="22"/>
        </w:rPr>
      </w:pPr>
      <w:r w:rsidRPr="000205CA">
        <w:rPr>
          <w:rFonts w:ascii="Arial" w:hAnsi="Arial" w:cs="Arial"/>
          <w:noProof/>
        </w:rPr>
        <w:t>10.</w:t>
      </w:r>
      <w:r w:rsidR="004B0907" w:rsidRPr="000205CA">
        <w:rPr>
          <w:rFonts w:ascii="Arial" w:hAnsi="Arial" w:cs="Arial"/>
          <w:noProof/>
        </w:rPr>
        <w:t xml:space="preserve">  </w:t>
      </w:r>
      <w:r w:rsidRPr="000205CA">
        <w:rPr>
          <w:rFonts w:ascii="Arial" w:hAnsi="Arial" w:cs="Arial"/>
          <w:noProof/>
        </w:rPr>
        <w:t>Rule Plan Requirements</w:t>
      </w:r>
      <w:r w:rsidRPr="000205CA">
        <w:rPr>
          <w:rFonts w:ascii="Arial" w:hAnsi="Arial" w:cs="Arial"/>
          <w:noProof/>
        </w:rPr>
        <w:tab/>
      </w:r>
      <w:r w:rsidR="00C3618E" w:rsidRPr="000205CA">
        <w:rPr>
          <w:rFonts w:ascii="Arial" w:hAnsi="Arial" w:cs="Arial"/>
          <w:noProof/>
        </w:rPr>
        <w:fldChar w:fldCharType="begin"/>
      </w:r>
      <w:r w:rsidRPr="000205CA">
        <w:rPr>
          <w:rFonts w:ascii="Arial" w:hAnsi="Arial" w:cs="Arial"/>
          <w:noProof/>
        </w:rPr>
        <w:instrText xml:space="preserve"> PAGEREF _Toc330811709 \h </w:instrText>
      </w:r>
      <w:r w:rsidR="00C3618E" w:rsidRPr="000205CA">
        <w:rPr>
          <w:rFonts w:ascii="Arial" w:hAnsi="Arial" w:cs="Arial"/>
          <w:noProof/>
        </w:rPr>
      </w:r>
      <w:r w:rsidR="00C3618E" w:rsidRPr="000205CA">
        <w:rPr>
          <w:rFonts w:ascii="Arial" w:hAnsi="Arial" w:cs="Arial"/>
          <w:noProof/>
        </w:rPr>
        <w:fldChar w:fldCharType="separate"/>
      </w:r>
      <w:r w:rsidR="000205CA" w:rsidRPr="000205CA">
        <w:rPr>
          <w:rFonts w:ascii="Arial" w:hAnsi="Arial" w:cs="Arial"/>
          <w:noProof/>
        </w:rPr>
        <w:t>11</w:t>
      </w:r>
      <w:r w:rsidR="00C3618E" w:rsidRPr="000205CA">
        <w:rPr>
          <w:rFonts w:ascii="Arial" w:hAnsi="Arial" w:cs="Arial"/>
          <w:noProof/>
        </w:rPr>
        <w:fldChar w:fldCharType="end"/>
      </w:r>
    </w:p>
    <w:p w:rsidR="00E40244" w:rsidRPr="000205CA" w:rsidRDefault="00E40244">
      <w:pPr>
        <w:pStyle w:val="TOC1"/>
        <w:tabs>
          <w:tab w:val="left" w:pos="660"/>
          <w:tab w:val="right" w:leader="dot" w:pos="10070"/>
        </w:tabs>
        <w:rPr>
          <w:rFonts w:ascii="Arial" w:eastAsiaTheme="minorEastAsia" w:hAnsi="Arial" w:cs="Arial"/>
          <w:noProof/>
          <w:sz w:val="22"/>
          <w:szCs w:val="22"/>
        </w:rPr>
      </w:pPr>
      <w:r w:rsidRPr="000205CA">
        <w:rPr>
          <w:rFonts w:ascii="Arial" w:hAnsi="Arial" w:cs="Arial"/>
          <w:noProof/>
        </w:rPr>
        <w:t>11.</w:t>
      </w:r>
      <w:r w:rsidR="004B0907" w:rsidRPr="000205CA">
        <w:rPr>
          <w:rFonts w:ascii="Arial" w:hAnsi="Arial" w:cs="Arial"/>
          <w:noProof/>
        </w:rPr>
        <w:t xml:space="preserve">  </w:t>
      </w:r>
      <w:r w:rsidR="003C6C7F" w:rsidRPr="000205CA">
        <w:rPr>
          <w:rFonts w:ascii="Arial" w:hAnsi="Arial" w:cs="Arial"/>
          <w:noProof/>
        </w:rPr>
        <w:t>Modeling Requirements</w:t>
      </w:r>
      <w:r w:rsidRPr="000205CA">
        <w:rPr>
          <w:rFonts w:ascii="Arial" w:hAnsi="Arial" w:cs="Arial"/>
          <w:noProof/>
        </w:rPr>
        <w:tab/>
      </w:r>
      <w:r w:rsidR="00C3618E" w:rsidRPr="000205CA">
        <w:rPr>
          <w:rFonts w:ascii="Arial" w:hAnsi="Arial" w:cs="Arial"/>
          <w:noProof/>
        </w:rPr>
        <w:fldChar w:fldCharType="begin"/>
      </w:r>
      <w:r w:rsidRPr="000205CA">
        <w:rPr>
          <w:rFonts w:ascii="Arial" w:hAnsi="Arial" w:cs="Arial"/>
          <w:noProof/>
        </w:rPr>
        <w:instrText xml:space="preserve"> PAGEREF _Toc330811710 \h </w:instrText>
      </w:r>
      <w:r w:rsidR="00C3618E" w:rsidRPr="000205CA">
        <w:rPr>
          <w:rFonts w:ascii="Arial" w:hAnsi="Arial" w:cs="Arial"/>
          <w:noProof/>
        </w:rPr>
      </w:r>
      <w:r w:rsidR="00C3618E" w:rsidRPr="000205CA">
        <w:rPr>
          <w:rFonts w:ascii="Arial" w:hAnsi="Arial" w:cs="Arial"/>
          <w:noProof/>
        </w:rPr>
        <w:fldChar w:fldCharType="separate"/>
      </w:r>
      <w:r w:rsidR="000205CA" w:rsidRPr="000205CA">
        <w:rPr>
          <w:rFonts w:ascii="Arial" w:hAnsi="Arial" w:cs="Arial"/>
          <w:noProof/>
        </w:rPr>
        <w:t>11</w:t>
      </w:r>
      <w:r w:rsidR="00C3618E" w:rsidRPr="000205CA">
        <w:rPr>
          <w:rFonts w:ascii="Arial" w:hAnsi="Arial" w:cs="Arial"/>
          <w:noProof/>
        </w:rPr>
        <w:fldChar w:fldCharType="end"/>
      </w:r>
    </w:p>
    <w:p w:rsidR="00E40244" w:rsidRPr="000205CA" w:rsidRDefault="00E40244">
      <w:pPr>
        <w:pStyle w:val="TOC1"/>
        <w:tabs>
          <w:tab w:val="left" w:pos="660"/>
          <w:tab w:val="right" w:leader="dot" w:pos="10070"/>
        </w:tabs>
        <w:rPr>
          <w:rFonts w:ascii="Arial" w:eastAsiaTheme="minorEastAsia" w:hAnsi="Arial" w:cs="Arial"/>
          <w:noProof/>
          <w:sz w:val="22"/>
          <w:szCs w:val="22"/>
        </w:rPr>
      </w:pPr>
      <w:r w:rsidRPr="000205CA">
        <w:rPr>
          <w:rFonts w:ascii="Arial" w:hAnsi="Arial" w:cs="Arial"/>
          <w:noProof/>
        </w:rPr>
        <w:t>12.</w:t>
      </w:r>
      <w:r w:rsidR="004B0907" w:rsidRPr="000205CA">
        <w:rPr>
          <w:rFonts w:ascii="Arial" w:hAnsi="Arial" w:cs="Arial"/>
          <w:noProof/>
        </w:rPr>
        <w:t xml:space="preserve">  </w:t>
      </w:r>
      <w:r w:rsidRPr="000205CA">
        <w:rPr>
          <w:rFonts w:ascii="Arial" w:hAnsi="Arial" w:cs="Arial"/>
          <w:noProof/>
        </w:rPr>
        <w:t>Third Party Data and Vendor Requirements</w:t>
      </w:r>
      <w:r w:rsidRPr="000205CA">
        <w:rPr>
          <w:rFonts w:ascii="Arial" w:hAnsi="Arial" w:cs="Arial"/>
          <w:noProof/>
        </w:rPr>
        <w:tab/>
      </w:r>
      <w:r w:rsidR="00C3618E" w:rsidRPr="000205CA">
        <w:rPr>
          <w:rFonts w:ascii="Arial" w:hAnsi="Arial" w:cs="Arial"/>
          <w:noProof/>
        </w:rPr>
        <w:fldChar w:fldCharType="begin"/>
      </w:r>
      <w:r w:rsidRPr="000205CA">
        <w:rPr>
          <w:rFonts w:ascii="Arial" w:hAnsi="Arial" w:cs="Arial"/>
          <w:noProof/>
        </w:rPr>
        <w:instrText xml:space="preserve"> PAGEREF _Toc330811711 \h </w:instrText>
      </w:r>
      <w:r w:rsidR="00C3618E" w:rsidRPr="000205CA">
        <w:rPr>
          <w:rFonts w:ascii="Arial" w:hAnsi="Arial" w:cs="Arial"/>
          <w:noProof/>
        </w:rPr>
      </w:r>
      <w:r w:rsidR="00C3618E" w:rsidRPr="000205CA">
        <w:rPr>
          <w:rFonts w:ascii="Arial" w:hAnsi="Arial" w:cs="Arial"/>
          <w:noProof/>
        </w:rPr>
        <w:fldChar w:fldCharType="separate"/>
      </w:r>
      <w:r w:rsidR="000205CA" w:rsidRPr="000205CA">
        <w:rPr>
          <w:rFonts w:ascii="Arial" w:hAnsi="Arial" w:cs="Arial"/>
          <w:noProof/>
        </w:rPr>
        <w:t>11</w:t>
      </w:r>
      <w:r w:rsidR="00C3618E" w:rsidRPr="000205CA">
        <w:rPr>
          <w:rFonts w:ascii="Arial" w:hAnsi="Arial" w:cs="Arial"/>
          <w:noProof/>
        </w:rPr>
        <w:fldChar w:fldCharType="end"/>
      </w:r>
    </w:p>
    <w:p w:rsidR="00E40244" w:rsidRPr="000205CA" w:rsidRDefault="00E40244">
      <w:pPr>
        <w:pStyle w:val="TOC1"/>
        <w:tabs>
          <w:tab w:val="left" w:pos="660"/>
          <w:tab w:val="right" w:leader="dot" w:pos="10070"/>
        </w:tabs>
        <w:rPr>
          <w:rFonts w:ascii="Arial" w:eastAsiaTheme="minorEastAsia" w:hAnsi="Arial" w:cs="Arial"/>
          <w:noProof/>
          <w:sz w:val="22"/>
          <w:szCs w:val="22"/>
        </w:rPr>
      </w:pPr>
      <w:r w:rsidRPr="000205CA">
        <w:rPr>
          <w:rFonts w:ascii="Arial" w:hAnsi="Arial" w:cs="Arial"/>
          <w:noProof/>
        </w:rPr>
        <w:t>13.</w:t>
      </w:r>
      <w:r w:rsidR="004B0907" w:rsidRPr="000205CA">
        <w:rPr>
          <w:rFonts w:ascii="Arial" w:hAnsi="Arial" w:cs="Arial"/>
          <w:noProof/>
        </w:rPr>
        <w:t xml:space="preserve">  </w:t>
      </w:r>
      <w:r w:rsidRPr="000205CA">
        <w:rPr>
          <w:rFonts w:ascii="Arial" w:hAnsi="Arial" w:cs="Arial"/>
          <w:noProof/>
        </w:rPr>
        <w:t>Volume</w:t>
      </w:r>
      <w:r w:rsidRPr="000205CA">
        <w:rPr>
          <w:rFonts w:ascii="Arial" w:hAnsi="Arial" w:cs="Arial"/>
          <w:noProof/>
        </w:rPr>
        <w:tab/>
      </w:r>
      <w:r w:rsidR="00C3618E" w:rsidRPr="000205CA">
        <w:rPr>
          <w:rFonts w:ascii="Arial" w:hAnsi="Arial" w:cs="Arial"/>
          <w:noProof/>
        </w:rPr>
        <w:fldChar w:fldCharType="begin"/>
      </w:r>
      <w:r w:rsidRPr="000205CA">
        <w:rPr>
          <w:rFonts w:ascii="Arial" w:hAnsi="Arial" w:cs="Arial"/>
          <w:noProof/>
        </w:rPr>
        <w:instrText xml:space="preserve"> PAGEREF _Toc330811712 \h </w:instrText>
      </w:r>
      <w:r w:rsidR="00C3618E" w:rsidRPr="000205CA">
        <w:rPr>
          <w:rFonts w:ascii="Arial" w:hAnsi="Arial" w:cs="Arial"/>
          <w:noProof/>
        </w:rPr>
      </w:r>
      <w:r w:rsidR="00C3618E" w:rsidRPr="000205CA">
        <w:rPr>
          <w:rFonts w:ascii="Arial" w:hAnsi="Arial" w:cs="Arial"/>
          <w:noProof/>
        </w:rPr>
        <w:fldChar w:fldCharType="separate"/>
      </w:r>
      <w:r w:rsidR="000205CA" w:rsidRPr="000205CA">
        <w:rPr>
          <w:rFonts w:ascii="Arial" w:hAnsi="Arial" w:cs="Arial"/>
          <w:noProof/>
        </w:rPr>
        <w:t>11</w:t>
      </w:r>
      <w:r w:rsidR="00C3618E" w:rsidRPr="000205CA">
        <w:rPr>
          <w:rFonts w:ascii="Arial" w:hAnsi="Arial" w:cs="Arial"/>
          <w:noProof/>
        </w:rPr>
        <w:fldChar w:fldCharType="end"/>
      </w:r>
    </w:p>
    <w:p w:rsidR="00E40244" w:rsidRPr="000205CA" w:rsidRDefault="00E40244">
      <w:pPr>
        <w:pStyle w:val="TOC1"/>
        <w:tabs>
          <w:tab w:val="left" w:pos="660"/>
          <w:tab w:val="right" w:leader="dot" w:pos="10070"/>
        </w:tabs>
        <w:rPr>
          <w:rFonts w:ascii="Arial" w:eastAsiaTheme="minorEastAsia" w:hAnsi="Arial" w:cs="Arial"/>
          <w:noProof/>
          <w:sz w:val="22"/>
          <w:szCs w:val="22"/>
        </w:rPr>
      </w:pPr>
      <w:r w:rsidRPr="000205CA">
        <w:rPr>
          <w:rFonts w:ascii="Arial" w:hAnsi="Arial" w:cs="Arial"/>
          <w:noProof/>
        </w:rPr>
        <w:t>14.</w:t>
      </w:r>
      <w:r w:rsidR="004B0907" w:rsidRPr="000205CA">
        <w:rPr>
          <w:rFonts w:ascii="Arial" w:hAnsi="Arial" w:cs="Arial"/>
          <w:noProof/>
        </w:rPr>
        <w:t xml:space="preserve">  </w:t>
      </w:r>
      <w:r w:rsidR="003C6C7F" w:rsidRPr="000205CA">
        <w:rPr>
          <w:rFonts w:ascii="Arial" w:hAnsi="Arial" w:cs="Arial"/>
          <w:bCs/>
          <w:noProof/>
        </w:rPr>
        <w:t>Account</w:t>
      </w:r>
      <w:r w:rsidR="0044057E" w:rsidRPr="000205CA">
        <w:rPr>
          <w:rFonts w:ascii="Arial" w:hAnsi="Arial" w:cs="Arial"/>
          <w:bCs/>
          <w:noProof/>
        </w:rPr>
        <w:t>/Customer</w:t>
      </w:r>
      <w:r w:rsidR="003C6C7F" w:rsidRPr="000205CA">
        <w:rPr>
          <w:rFonts w:ascii="Arial" w:hAnsi="Arial" w:cs="Arial"/>
          <w:bCs/>
          <w:noProof/>
        </w:rPr>
        <w:t xml:space="preserve"> Setup</w:t>
      </w:r>
      <w:r w:rsidRPr="000205CA">
        <w:rPr>
          <w:rFonts w:ascii="Arial" w:hAnsi="Arial" w:cs="Arial"/>
          <w:noProof/>
        </w:rPr>
        <w:tab/>
      </w:r>
      <w:r w:rsidR="00C3618E" w:rsidRPr="000205CA">
        <w:rPr>
          <w:rFonts w:ascii="Arial" w:hAnsi="Arial" w:cs="Arial"/>
          <w:noProof/>
        </w:rPr>
        <w:fldChar w:fldCharType="begin"/>
      </w:r>
      <w:r w:rsidRPr="000205CA">
        <w:rPr>
          <w:rFonts w:ascii="Arial" w:hAnsi="Arial" w:cs="Arial"/>
          <w:noProof/>
        </w:rPr>
        <w:instrText xml:space="preserve"> PAGEREF _Toc330811713 \h </w:instrText>
      </w:r>
      <w:r w:rsidR="00C3618E" w:rsidRPr="000205CA">
        <w:rPr>
          <w:rFonts w:ascii="Arial" w:hAnsi="Arial" w:cs="Arial"/>
          <w:noProof/>
        </w:rPr>
      </w:r>
      <w:r w:rsidR="00C3618E" w:rsidRPr="000205CA">
        <w:rPr>
          <w:rFonts w:ascii="Arial" w:hAnsi="Arial" w:cs="Arial"/>
          <w:noProof/>
        </w:rPr>
        <w:fldChar w:fldCharType="separate"/>
      </w:r>
      <w:r w:rsidR="000205CA" w:rsidRPr="000205CA">
        <w:rPr>
          <w:rFonts w:ascii="Arial" w:hAnsi="Arial" w:cs="Arial"/>
          <w:noProof/>
        </w:rPr>
        <w:t>11</w:t>
      </w:r>
      <w:r w:rsidR="00C3618E" w:rsidRPr="000205CA">
        <w:rPr>
          <w:rFonts w:ascii="Arial" w:hAnsi="Arial" w:cs="Arial"/>
          <w:noProof/>
        </w:rPr>
        <w:fldChar w:fldCharType="end"/>
      </w:r>
    </w:p>
    <w:p w:rsidR="00E40244" w:rsidRPr="000205CA" w:rsidRDefault="00E40244">
      <w:pPr>
        <w:pStyle w:val="TOC1"/>
        <w:tabs>
          <w:tab w:val="left" w:pos="660"/>
          <w:tab w:val="right" w:leader="dot" w:pos="10070"/>
        </w:tabs>
        <w:rPr>
          <w:rFonts w:ascii="Arial" w:eastAsiaTheme="minorEastAsia" w:hAnsi="Arial" w:cs="Arial"/>
          <w:noProof/>
          <w:sz w:val="22"/>
          <w:szCs w:val="22"/>
        </w:rPr>
      </w:pPr>
      <w:r w:rsidRPr="000205CA">
        <w:rPr>
          <w:rFonts w:ascii="Arial" w:hAnsi="Arial" w:cs="Arial"/>
          <w:noProof/>
        </w:rPr>
        <w:t>15.</w:t>
      </w:r>
      <w:r w:rsidR="004B0907" w:rsidRPr="000205CA">
        <w:rPr>
          <w:rFonts w:ascii="Arial" w:hAnsi="Arial" w:cs="Arial"/>
          <w:noProof/>
        </w:rPr>
        <w:t xml:space="preserve">  </w:t>
      </w:r>
      <w:r w:rsidR="004B0907" w:rsidRPr="000205CA">
        <w:rPr>
          <w:rFonts w:ascii="Arial" w:eastAsiaTheme="minorEastAsia" w:hAnsi="Arial" w:cs="Arial"/>
          <w:noProof/>
          <w:sz w:val="22"/>
          <w:szCs w:val="22"/>
        </w:rPr>
        <w:t>Support Tool</w:t>
      </w:r>
      <w:r w:rsidRPr="000205CA">
        <w:rPr>
          <w:rFonts w:ascii="Arial" w:hAnsi="Arial" w:cs="Arial"/>
          <w:noProof/>
        </w:rPr>
        <w:tab/>
      </w:r>
      <w:r w:rsidR="00B057C1" w:rsidRPr="000205CA">
        <w:rPr>
          <w:rFonts w:ascii="Arial" w:hAnsi="Arial" w:cs="Arial"/>
          <w:noProof/>
        </w:rPr>
        <w:t>14</w:t>
      </w:r>
    </w:p>
    <w:p w:rsidR="004B0907" w:rsidRPr="000205CA" w:rsidRDefault="00E40244" w:rsidP="004B0907">
      <w:pPr>
        <w:pStyle w:val="TOC1"/>
        <w:tabs>
          <w:tab w:val="left" w:pos="660"/>
          <w:tab w:val="right" w:leader="dot" w:pos="10070"/>
        </w:tabs>
        <w:rPr>
          <w:rFonts w:ascii="Arial" w:eastAsiaTheme="minorEastAsia" w:hAnsi="Arial" w:cs="Arial"/>
          <w:noProof/>
          <w:sz w:val="22"/>
          <w:szCs w:val="22"/>
        </w:rPr>
      </w:pPr>
      <w:r w:rsidRPr="000205CA">
        <w:rPr>
          <w:rFonts w:ascii="Arial" w:hAnsi="Arial" w:cs="Arial"/>
          <w:noProof/>
        </w:rPr>
        <w:t>16.</w:t>
      </w:r>
      <w:r w:rsidR="004B0907" w:rsidRPr="000205CA">
        <w:rPr>
          <w:rFonts w:ascii="Arial" w:hAnsi="Arial" w:cs="Arial"/>
          <w:noProof/>
        </w:rPr>
        <w:t xml:space="preserve">  </w:t>
      </w:r>
      <w:r w:rsidR="004B0907" w:rsidRPr="000205CA">
        <w:rPr>
          <w:rFonts w:ascii="Arial" w:eastAsiaTheme="minorEastAsia" w:hAnsi="Arial" w:cs="Arial"/>
          <w:noProof/>
          <w:sz w:val="22"/>
          <w:szCs w:val="22"/>
        </w:rPr>
        <w:t>Management Reports</w:t>
      </w:r>
      <w:r w:rsidR="004B0907" w:rsidRPr="000205CA">
        <w:rPr>
          <w:rFonts w:ascii="Arial" w:hAnsi="Arial" w:cs="Arial"/>
          <w:noProof/>
        </w:rPr>
        <w:tab/>
      </w:r>
      <w:r w:rsidR="00B057C1" w:rsidRPr="000205CA">
        <w:rPr>
          <w:rFonts w:ascii="Arial" w:hAnsi="Arial" w:cs="Arial"/>
          <w:noProof/>
        </w:rPr>
        <w:t>14</w:t>
      </w:r>
    </w:p>
    <w:p w:rsidR="004B0907" w:rsidRPr="000205CA" w:rsidRDefault="004B0907" w:rsidP="004B0907">
      <w:pPr>
        <w:pStyle w:val="TOC1"/>
        <w:tabs>
          <w:tab w:val="left" w:pos="660"/>
          <w:tab w:val="right" w:leader="dot" w:pos="10070"/>
        </w:tabs>
        <w:rPr>
          <w:rFonts w:ascii="Arial" w:eastAsiaTheme="minorEastAsia" w:hAnsi="Arial" w:cs="Arial"/>
          <w:noProof/>
          <w:sz w:val="22"/>
          <w:szCs w:val="22"/>
        </w:rPr>
      </w:pPr>
      <w:r w:rsidRPr="000205CA">
        <w:rPr>
          <w:rFonts w:ascii="Arial" w:hAnsi="Arial" w:cs="Arial"/>
          <w:noProof/>
        </w:rPr>
        <w:t>17.  Consumer Disclosure</w:t>
      </w:r>
      <w:r w:rsidRPr="000205CA">
        <w:rPr>
          <w:rFonts w:ascii="Arial" w:hAnsi="Arial" w:cs="Arial"/>
          <w:noProof/>
        </w:rPr>
        <w:tab/>
      </w:r>
      <w:r w:rsidR="00B057C1" w:rsidRPr="000205CA">
        <w:rPr>
          <w:rFonts w:ascii="Arial" w:hAnsi="Arial" w:cs="Arial"/>
          <w:noProof/>
        </w:rPr>
        <w:t>14</w:t>
      </w:r>
    </w:p>
    <w:p w:rsidR="004B0907" w:rsidRPr="000205CA" w:rsidRDefault="004B0907" w:rsidP="004B0907">
      <w:pPr>
        <w:pStyle w:val="TOC1"/>
        <w:tabs>
          <w:tab w:val="left" w:pos="660"/>
          <w:tab w:val="right" w:leader="dot" w:pos="10070"/>
        </w:tabs>
        <w:rPr>
          <w:rFonts w:ascii="Arial" w:eastAsiaTheme="minorEastAsia" w:hAnsi="Arial" w:cs="Arial"/>
          <w:noProof/>
          <w:sz w:val="22"/>
          <w:szCs w:val="22"/>
        </w:rPr>
      </w:pPr>
      <w:r w:rsidRPr="000205CA">
        <w:rPr>
          <w:rFonts w:ascii="Arial" w:hAnsi="Arial" w:cs="Arial"/>
          <w:noProof/>
        </w:rPr>
        <w:t>18.  Billing</w:t>
      </w:r>
      <w:r w:rsidRPr="000205CA">
        <w:rPr>
          <w:rFonts w:ascii="Arial" w:hAnsi="Arial" w:cs="Arial"/>
          <w:noProof/>
        </w:rPr>
        <w:tab/>
      </w:r>
      <w:r w:rsidR="00B057C1" w:rsidRPr="000205CA">
        <w:rPr>
          <w:rFonts w:ascii="Arial" w:hAnsi="Arial" w:cs="Arial"/>
          <w:noProof/>
        </w:rPr>
        <w:t>14</w:t>
      </w:r>
    </w:p>
    <w:p w:rsidR="004B0907" w:rsidRPr="000205CA" w:rsidRDefault="004B0907" w:rsidP="004B0907">
      <w:pPr>
        <w:pStyle w:val="TOC1"/>
        <w:tabs>
          <w:tab w:val="left" w:pos="660"/>
          <w:tab w:val="right" w:leader="dot" w:pos="10070"/>
        </w:tabs>
        <w:rPr>
          <w:rFonts w:ascii="Arial" w:eastAsiaTheme="minorEastAsia" w:hAnsi="Arial" w:cs="Arial"/>
          <w:noProof/>
          <w:sz w:val="22"/>
          <w:szCs w:val="22"/>
        </w:rPr>
      </w:pPr>
      <w:r w:rsidRPr="000205CA">
        <w:rPr>
          <w:rFonts w:ascii="Arial" w:hAnsi="Arial" w:cs="Arial"/>
          <w:noProof/>
        </w:rPr>
        <w:t>19.  Testing</w:t>
      </w:r>
      <w:r w:rsidRPr="000205CA">
        <w:rPr>
          <w:rFonts w:ascii="Arial" w:hAnsi="Arial" w:cs="Arial"/>
          <w:noProof/>
        </w:rPr>
        <w:tab/>
      </w:r>
      <w:r w:rsidRPr="000205CA">
        <w:rPr>
          <w:rFonts w:ascii="Arial" w:hAnsi="Arial" w:cs="Arial"/>
          <w:noProof/>
        </w:rPr>
        <w:fldChar w:fldCharType="begin"/>
      </w:r>
      <w:r w:rsidRPr="000205CA">
        <w:rPr>
          <w:rFonts w:ascii="Arial" w:hAnsi="Arial" w:cs="Arial"/>
          <w:noProof/>
        </w:rPr>
        <w:instrText xml:space="preserve"> PAGEREF _Toc330811714 \h </w:instrText>
      </w:r>
      <w:r w:rsidRPr="000205CA">
        <w:rPr>
          <w:rFonts w:ascii="Arial" w:hAnsi="Arial" w:cs="Arial"/>
          <w:noProof/>
        </w:rPr>
      </w:r>
      <w:r w:rsidRPr="000205CA">
        <w:rPr>
          <w:rFonts w:ascii="Arial" w:hAnsi="Arial" w:cs="Arial"/>
          <w:noProof/>
        </w:rPr>
        <w:fldChar w:fldCharType="separate"/>
      </w:r>
      <w:r w:rsidR="000205CA" w:rsidRPr="000205CA">
        <w:rPr>
          <w:rFonts w:ascii="Arial" w:hAnsi="Arial" w:cs="Arial"/>
          <w:noProof/>
        </w:rPr>
        <w:t>13</w:t>
      </w:r>
      <w:r w:rsidRPr="000205CA">
        <w:rPr>
          <w:rFonts w:ascii="Arial" w:hAnsi="Arial" w:cs="Arial"/>
          <w:noProof/>
        </w:rPr>
        <w:fldChar w:fldCharType="end"/>
      </w:r>
    </w:p>
    <w:p w:rsidR="00E40244" w:rsidRPr="000205CA" w:rsidRDefault="004B0907">
      <w:pPr>
        <w:pStyle w:val="TOC1"/>
        <w:tabs>
          <w:tab w:val="left" w:pos="660"/>
          <w:tab w:val="right" w:leader="dot" w:pos="10070"/>
        </w:tabs>
        <w:rPr>
          <w:rFonts w:ascii="Arial" w:eastAsiaTheme="minorEastAsia" w:hAnsi="Arial" w:cs="Arial"/>
          <w:noProof/>
          <w:sz w:val="22"/>
          <w:szCs w:val="22"/>
        </w:rPr>
      </w:pPr>
      <w:r w:rsidRPr="000205CA">
        <w:rPr>
          <w:rFonts w:ascii="Arial" w:hAnsi="Arial" w:cs="Arial"/>
          <w:noProof/>
        </w:rPr>
        <w:t xml:space="preserve">20.  </w:t>
      </w:r>
      <w:r w:rsidR="00E40244" w:rsidRPr="000205CA">
        <w:rPr>
          <w:rFonts w:ascii="Arial" w:hAnsi="Arial" w:cs="Arial"/>
          <w:noProof/>
        </w:rPr>
        <w:t>Legal</w:t>
      </w:r>
      <w:r w:rsidR="00E40244" w:rsidRPr="000205CA">
        <w:rPr>
          <w:rFonts w:ascii="Arial" w:hAnsi="Arial" w:cs="Arial"/>
          <w:noProof/>
        </w:rPr>
        <w:tab/>
      </w:r>
      <w:r w:rsidR="00C3618E" w:rsidRPr="000205CA">
        <w:rPr>
          <w:rFonts w:ascii="Arial" w:hAnsi="Arial" w:cs="Arial"/>
          <w:noProof/>
        </w:rPr>
        <w:fldChar w:fldCharType="begin"/>
      </w:r>
      <w:r w:rsidR="00E40244" w:rsidRPr="000205CA">
        <w:rPr>
          <w:rFonts w:ascii="Arial" w:hAnsi="Arial" w:cs="Arial"/>
          <w:noProof/>
        </w:rPr>
        <w:instrText xml:space="preserve"> PAGEREF _Toc330811715 \h </w:instrText>
      </w:r>
      <w:r w:rsidR="00C3618E" w:rsidRPr="000205CA">
        <w:rPr>
          <w:rFonts w:ascii="Arial" w:hAnsi="Arial" w:cs="Arial"/>
          <w:noProof/>
        </w:rPr>
      </w:r>
      <w:r w:rsidR="00C3618E" w:rsidRPr="000205CA">
        <w:rPr>
          <w:rFonts w:ascii="Arial" w:hAnsi="Arial" w:cs="Arial"/>
          <w:noProof/>
        </w:rPr>
        <w:fldChar w:fldCharType="separate"/>
      </w:r>
      <w:r w:rsidR="000205CA" w:rsidRPr="000205CA">
        <w:rPr>
          <w:rFonts w:ascii="Arial" w:hAnsi="Arial" w:cs="Arial"/>
          <w:noProof/>
        </w:rPr>
        <w:t>13</w:t>
      </w:r>
      <w:r w:rsidR="00C3618E" w:rsidRPr="000205CA">
        <w:rPr>
          <w:rFonts w:ascii="Arial" w:hAnsi="Arial" w:cs="Arial"/>
          <w:noProof/>
        </w:rPr>
        <w:fldChar w:fldCharType="end"/>
      </w:r>
    </w:p>
    <w:p w:rsidR="00E40244" w:rsidRPr="000205CA" w:rsidRDefault="004B0907">
      <w:pPr>
        <w:pStyle w:val="TOC1"/>
        <w:tabs>
          <w:tab w:val="left" w:pos="660"/>
          <w:tab w:val="right" w:leader="dot" w:pos="10070"/>
        </w:tabs>
        <w:rPr>
          <w:rFonts w:ascii="Arial" w:eastAsiaTheme="minorEastAsia" w:hAnsi="Arial" w:cs="Arial"/>
          <w:noProof/>
          <w:sz w:val="22"/>
          <w:szCs w:val="22"/>
        </w:rPr>
      </w:pPr>
      <w:r w:rsidRPr="000205CA">
        <w:rPr>
          <w:rFonts w:ascii="Arial" w:hAnsi="Arial" w:cs="Arial"/>
          <w:noProof/>
        </w:rPr>
        <w:t xml:space="preserve">21.  </w:t>
      </w:r>
      <w:r w:rsidR="00E40244" w:rsidRPr="000205CA">
        <w:rPr>
          <w:rFonts w:ascii="Arial" w:hAnsi="Arial" w:cs="Arial"/>
          <w:noProof/>
        </w:rPr>
        <w:t>Security Assessment</w:t>
      </w:r>
      <w:r w:rsidR="00E40244" w:rsidRPr="000205CA">
        <w:rPr>
          <w:rFonts w:ascii="Arial" w:hAnsi="Arial" w:cs="Arial"/>
          <w:noProof/>
        </w:rPr>
        <w:tab/>
      </w:r>
      <w:r w:rsidR="00C3618E" w:rsidRPr="000205CA">
        <w:rPr>
          <w:rFonts w:ascii="Arial" w:hAnsi="Arial" w:cs="Arial"/>
          <w:noProof/>
        </w:rPr>
        <w:fldChar w:fldCharType="begin"/>
      </w:r>
      <w:r w:rsidR="00E40244" w:rsidRPr="000205CA">
        <w:rPr>
          <w:rFonts w:ascii="Arial" w:hAnsi="Arial" w:cs="Arial"/>
          <w:noProof/>
        </w:rPr>
        <w:instrText xml:space="preserve"> PAGEREF _Toc330811716 \h </w:instrText>
      </w:r>
      <w:r w:rsidR="00C3618E" w:rsidRPr="000205CA">
        <w:rPr>
          <w:rFonts w:ascii="Arial" w:hAnsi="Arial" w:cs="Arial"/>
          <w:noProof/>
        </w:rPr>
      </w:r>
      <w:r w:rsidR="00C3618E" w:rsidRPr="000205CA">
        <w:rPr>
          <w:rFonts w:ascii="Arial" w:hAnsi="Arial" w:cs="Arial"/>
          <w:noProof/>
        </w:rPr>
        <w:fldChar w:fldCharType="separate"/>
      </w:r>
      <w:r w:rsidR="000205CA" w:rsidRPr="000205CA">
        <w:rPr>
          <w:rFonts w:ascii="Arial" w:hAnsi="Arial" w:cs="Arial"/>
          <w:noProof/>
        </w:rPr>
        <w:t>13</w:t>
      </w:r>
      <w:r w:rsidR="00C3618E" w:rsidRPr="000205CA">
        <w:rPr>
          <w:rFonts w:ascii="Arial" w:hAnsi="Arial" w:cs="Arial"/>
          <w:noProof/>
        </w:rPr>
        <w:fldChar w:fldCharType="end"/>
      </w:r>
    </w:p>
    <w:p w:rsidR="00E40244" w:rsidRPr="000205CA" w:rsidRDefault="004B0907">
      <w:pPr>
        <w:pStyle w:val="TOC1"/>
        <w:tabs>
          <w:tab w:val="left" w:pos="660"/>
          <w:tab w:val="right" w:leader="dot" w:pos="10070"/>
        </w:tabs>
        <w:rPr>
          <w:rFonts w:ascii="Arial" w:eastAsiaTheme="minorEastAsia" w:hAnsi="Arial" w:cs="Arial"/>
          <w:noProof/>
          <w:sz w:val="22"/>
          <w:szCs w:val="22"/>
        </w:rPr>
      </w:pPr>
      <w:r w:rsidRPr="000205CA">
        <w:rPr>
          <w:rFonts w:ascii="Arial" w:hAnsi="Arial" w:cs="Arial"/>
          <w:noProof/>
        </w:rPr>
        <w:t xml:space="preserve">22.  </w:t>
      </w:r>
      <w:r w:rsidR="00E40244" w:rsidRPr="000205CA">
        <w:rPr>
          <w:rFonts w:ascii="Arial" w:hAnsi="Arial" w:cs="Arial"/>
          <w:noProof/>
        </w:rPr>
        <w:t>Sales Tax</w:t>
      </w:r>
      <w:r w:rsidR="00E40244" w:rsidRPr="000205CA">
        <w:rPr>
          <w:rFonts w:ascii="Arial" w:hAnsi="Arial" w:cs="Arial"/>
          <w:noProof/>
        </w:rPr>
        <w:tab/>
      </w:r>
      <w:r w:rsidR="00C3618E" w:rsidRPr="000205CA">
        <w:rPr>
          <w:rFonts w:ascii="Arial" w:hAnsi="Arial" w:cs="Arial"/>
          <w:noProof/>
        </w:rPr>
        <w:fldChar w:fldCharType="begin"/>
      </w:r>
      <w:r w:rsidR="00E40244" w:rsidRPr="000205CA">
        <w:rPr>
          <w:rFonts w:ascii="Arial" w:hAnsi="Arial" w:cs="Arial"/>
          <w:noProof/>
        </w:rPr>
        <w:instrText xml:space="preserve"> PAGEREF _Toc330811717 \h </w:instrText>
      </w:r>
      <w:r w:rsidR="00C3618E" w:rsidRPr="000205CA">
        <w:rPr>
          <w:rFonts w:ascii="Arial" w:hAnsi="Arial" w:cs="Arial"/>
          <w:noProof/>
        </w:rPr>
      </w:r>
      <w:r w:rsidR="00C3618E" w:rsidRPr="000205CA">
        <w:rPr>
          <w:rFonts w:ascii="Arial" w:hAnsi="Arial" w:cs="Arial"/>
          <w:noProof/>
        </w:rPr>
        <w:fldChar w:fldCharType="separate"/>
      </w:r>
      <w:r w:rsidR="000205CA" w:rsidRPr="000205CA">
        <w:rPr>
          <w:rFonts w:ascii="Arial" w:hAnsi="Arial" w:cs="Arial"/>
          <w:noProof/>
        </w:rPr>
        <w:t>13</w:t>
      </w:r>
      <w:r w:rsidR="00C3618E" w:rsidRPr="000205CA">
        <w:rPr>
          <w:rFonts w:ascii="Arial" w:hAnsi="Arial" w:cs="Arial"/>
          <w:noProof/>
        </w:rPr>
        <w:fldChar w:fldCharType="end"/>
      </w:r>
    </w:p>
    <w:p w:rsidR="00E40244" w:rsidRPr="000205CA" w:rsidRDefault="004B0907">
      <w:pPr>
        <w:pStyle w:val="TOC1"/>
        <w:tabs>
          <w:tab w:val="left" w:pos="660"/>
          <w:tab w:val="right" w:leader="dot" w:pos="10070"/>
        </w:tabs>
        <w:rPr>
          <w:rFonts w:ascii="Arial" w:eastAsiaTheme="minorEastAsia" w:hAnsi="Arial" w:cs="Arial"/>
          <w:noProof/>
          <w:sz w:val="22"/>
          <w:szCs w:val="22"/>
        </w:rPr>
      </w:pPr>
      <w:r w:rsidRPr="000205CA">
        <w:rPr>
          <w:rFonts w:ascii="Arial" w:hAnsi="Arial" w:cs="Arial"/>
          <w:noProof/>
        </w:rPr>
        <w:t xml:space="preserve">23.  </w:t>
      </w:r>
      <w:r w:rsidR="00553F79" w:rsidRPr="000205CA">
        <w:rPr>
          <w:rFonts w:ascii="Arial" w:hAnsi="Arial" w:cs="Arial"/>
          <w:noProof/>
        </w:rPr>
        <w:t>Appendix A</w:t>
      </w:r>
      <w:r w:rsidR="00E40244" w:rsidRPr="000205CA">
        <w:rPr>
          <w:rFonts w:ascii="Arial" w:hAnsi="Arial" w:cs="Arial"/>
          <w:noProof/>
        </w:rPr>
        <w:t xml:space="preserve"> – Rules Functional Specifications</w:t>
      </w:r>
      <w:r w:rsidR="00E40244" w:rsidRPr="000205CA">
        <w:rPr>
          <w:rFonts w:ascii="Arial" w:hAnsi="Arial" w:cs="Arial"/>
          <w:noProof/>
        </w:rPr>
        <w:tab/>
      </w:r>
      <w:r w:rsidR="00C3618E" w:rsidRPr="000205CA">
        <w:rPr>
          <w:rFonts w:ascii="Arial" w:hAnsi="Arial" w:cs="Arial"/>
          <w:noProof/>
        </w:rPr>
        <w:fldChar w:fldCharType="begin"/>
      </w:r>
      <w:r w:rsidR="00E40244" w:rsidRPr="000205CA">
        <w:rPr>
          <w:rFonts w:ascii="Arial" w:hAnsi="Arial" w:cs="Arial"/>
          <w:noProof/>
        </w:rPr>
        <w:instrText xml:space="preserve"> PAGEREF _Toc330811721 \h </w:instrText>
      </w:r>
      <w:r w:rsidR="00C3618E" w:rsidRPr="000205CA">
        <w:rPr>
          <w:rFonts w:ascii="Arial" w:hAnsi="Arial" w:cs="Arial"/>
          <w:noProof/>
        </w:rPr>
      </w:r>
      <w:r w:rsidR="00C3618E" w:rsidRPr="000205CA">
        <w:rPr>
          <w:rFonts w:ascii="Arial" w:hAnsi="Arial" w:cs="Arial"/>
          <w:noProof/>
        </w:rPr>
        <w:fldChar w:fldCharType="separate"/>
      </w:r>
      <w:r w:rsidR="000205CA" w:rsidRPr="000205CA">
        <w:rPr>
          <w:rFonts w:ascii="Arial" w:hAnsi="Arial" w:cs="Arial"/>
          <w:noProof/>
        </w:rPr>
        <w:t>16</w:t>
      </w:r>
      <w:r w:rsidR="00C3618E" w:rsidRPr="000205CA">
        <w:rPr>
          <w:rFonts w:ascii="Arial" w:hAnsi="Arial" w:cs="Arial"/>
          <w:noProof/>
        </w:rPr>
        <w:fldChar w:fldCharType="end"/>
      </w:r>
    </w:p>
    <w:p w:rsidR="00E40244" w:rsidRPr="000205CA" w:rsidRDefault="004B0907">
      <w:pPr>
        <w:pStyle w:val="TOC1"/>
        <w:tabs>
          <w:tab w:val="left" w:pos="660"/>
          <w:tab w:val="right" w:leader="dot" w:pos="10070"/>
        </w:tabs>
        <w:rPr>
          <w:rFonts w:ascii="Arial" w:eastAsiaTheme="minorEastAsia" w:hAnsi="Arial" w:cs="Arial"/>
          <w:noProof/>
          <w:sz w:val="22"/>
          <w:szCs w:val="22"/>
        </w:rPr>
      </w:pPr>
      <w:r w:rsidRPr="000205CA">
        <w:rPr>
          <w:rFonts w:ascii="Arial" w:hAnsi="Arial" w:cs="Arial"/>
          <w:noProof/>
        </w:rPr>
        <w:t>2</w:t>
      </w:r>
      <w:r w:rsidR="00E80137" w:rsidRPr="000205CA">
        <w:rPr>
          <w:rFonts w:ascii="Arial" w:hAnsi="Arial" w:cs="Arial"/>
          <w:noProof/>
        </w:rPr>
        <w:t>4</w:t>
      </w:r>
      <w:r w:rsidRPr="000205CA">
        <w:rPr>
          <w:rFonts w:ascii="Arial" w:hAnsi="Arial" w:cs="Arial"/>
          <w:noProof/>
        </w:rPr>
        <w:t xml:space="preserve">.  </w:t>
      </w:r>
      <w:r w:rsidR="00E40244" w:rsidRPr="000205CA">
        <w:rPr>
          <w:rFonts w:ascii="Arial" w:hAnsi="Arial" w:cs="Arial"/>
          <w:noProof/>
        </w:rPr>
        <w:t>Appendix</w:t>
      </w:r>
      <w:r w:rsidR="00553F79" w:rsidRPr="000205CA">
        <w:rPr>
          <w:rFonts w:ascii="Arial" w:hAnsi="Arial" w:cs="Arial"/>
          <w:noProof/>
        </w:rPr>
        <w:t xml:space="preserve"> </w:t>
      </w:r>
      <w:r w:rsidR="003C6C7F" w:rsidRPr="000205CA">
        <w:rPr>
          <w:rFonts w:ascii="Arial" w:hAnsi="Arial" w:cs="Arial"/>
          <w:noProof/>
        </w:rPr>
        <w:t>B</w:t>
      </w:r>
      <w:r w:rsidR="00553F79" w:rsidRPr="000205CA">
        <w:rPr>
          <w:rFonts w:ascii="Arial" w:hAnsi="Arial" w:cs="Arial"/>
          <w:noProof/>
        </w:rPr>
        <w:t xml:space="preserve"> – Modeling Document</w:t>
      </w:r>
      <w:r w:rsidR="00E40244" w:rsidRPr="000205CA">
        <w:rPr>
          <w:rFonts w:ascii="Arial" w:hAnsi="Arial" w:cs="Arial"/>
          <w:noProof/>
        </w:rPr>
        <w:tab/>
      </w:r>
      <w:r w:rsidR="00C3618E" w:rsidRPr="000205CA">
        <w:rPr>
          <w:rFonts w:ascii="Arial" w:hAnsi="Arial" w:cs="Arial"/>
          <w:noProof/>
        </w:rPr>
        <w:fldChar w:fldCharType="begin"/>
      </w:r>
      <w:r w:rsidR="00E40244" w:rsidRPr="000205CA">
        <w:rPr>
          <w:rFonts w:ascii="Arial" w:hAnsi="Arial" w:cs="Arial"/>
          <w:noProof/>
        </w:rPr>
        <w:instrText xml:space="preserve"> PAGEREF _Toc330811725 \h </w:instrText>
      </w:r>
      <w:r w:rsidR="00C3618E" w:rsidRPr="000205CA">
        <w:rPr>
          <w:rFonts w:ascii="Arial" w:hAnsi="Arial" w:cs="Arial"/>
          <w:noProof/>
        </w:rPr>
      </w:r>
      <w:r w:rsidR="00C3618E" w:rsidRPr="000205CA">
        <w:rPr>
          <w:rFonts w:ascii="Arial" w:hAnsi="Arial" w:cs="Arial"/>
          <w:noProof/>
        </w:rPr>
        <w:fldChar w:fldCharType="separate"/>
      </w:r>
      <w:r w:rsidR="000205CA" w:rsidRPr="000205CA">
        <w:rPr>
          <w:rFonts w:ascii="Arial" w:hAnsi="Arial" w:cs="Arial"/>
          <w:noProof/>
        </w:rPr>
        <w:t>16</w:t>
      </w:r>
      <w:r w:rsidR="00C3618E" w:rsidRPr="000205CA">
        <w:rPr>
          <w:rFonts w:ascii="Arial" w:hAnsi="Arial" w:cs="Arial"/>
          <w:noProof/>
        </w:rPr>
        <w:fldChar w:fldCharType="end"/>
      </w:r>
    </w:p>
    <w:p w:rsidR="000C441F" w:rsidRPr="000205CA" w:rsidRDefault="000C441F" w:rsidP="000C441F">
      <w:pPr>
        <w:rPr>
          <w:rFonts w:eastAsiaTheme="minorEastAsia"/>
        </w:rPr>
      </w:pPr>
    </w:p>
    <w:p w:rsidR="00E40244" w:rsidRPr="000205CA" w:rsidRDefault="00E40244" w:rsidP="00553F79">
      <w:pPr>
        <w:pStyle w:val="TOC1"/>
        <w:tabs>
          <w:tab w:val="left" w:pos="660"/>
          <w:tab w:val="right" w:leader="dot" w:pos="10070"/>
        </w:tabs>
        <w:rPr>
          <w:rFonts w:ascii="Arial" w:eastAsiaTheme="minorEastAsia" w:hAnsi="Arial" w:cs="Arial"/>
          <w:noProof/>
          <w:sz w:val="22"/>
          <w:szCs w:val="22"/>
        </w:rPr>
      </w:pPr>
    </w:p>
    <w:p w:rsidR="002D0C79" w:rsidRPr="000205CA" w:rsidRDefault="00C3618E" w:rsidP="002D0C79">
      <w:pPr>
        <w:rPr>
          <w:rFonts w:ascii="Arial" w:hAnsi="Arial" w:cs="Arial"/>
          <w:b/>
          <w:sz w:val="22"/>
          <w:szCs w:val="22"/>
        </w:rPr>
      </w:pPr>
      <w:r w:rsidRPr="000205CA">
        <w:rPr>
          <w:rFonts w:ascii="Arial" w:hAnsi="Arial" w:cs="Arial"/>
          <w:b/>
          <w:sz w:val="22"/>
          <w:szCs w:val="22"/>
        </w:rPr>
        <w:fldChar w:fldCharType="end"/>
      </w:r>
    </w:p>
    <w:p w:rsidR="001026A2" w:rsidRPr="000205CA" w:rsidRDefault="001026A2">
      <w:pPr>
        <w:rPr>
          <w:rFonts w:ascii="Arial" w:hAnsi="Arial" w:cs="Arial"/>
          <w:sz w:val="22"/>
          <w:szCs w:val="22"/>
        </w:rPr>
      </w:pPr>
      <w:r w:rsidRPr="000205CA">
        <w:rPr>
          <w:rFonts w:ascii="Arial" w:hAnsi="Arial" w:cs="Arial"/>
          <w:sz w:val="22"/>
          <w:szCs w:val="22"/>
        </w:rPr>
        <w:br w:type="page"/>
      </w:r>
    </w:p>
    <w:p w:rsidR="002D0C79" w:rsidRPr="000205CA" w:rsidRDefault="002D0C79">
      <w:pPr>
        <w:rPr>
          <w:rFonts w:ascii="Arial" w:hAnsi="Arial" w:cs="Arial"/>
          <w:sz w:val="22"/>
          <w:szCs w:val="22"/>
        </w:rPr>
      </w:pPr>
    </w:p>
    <w:p w:rsidR="001026A2" w:rsidRPr="000205CA" w:rsidRDefault="001026A2" w:rsidP="002F4943">
      <w:pPr>
        <w:pStyle w:val="Style1"/>
      </w:pPr>
      <w:bookmarkStart w:id="1" w:name="_Toc330811700"/>
      <w:r w:rsidRPr="000205CA">
        <w:t>Documentation Revision History</w:t>
      </w:r>
      <w:bookmarkEnd w:id="1"/>
    </w:p>
    <w:tbl>
      <w:tblPr>
        <w:tblW w:w="92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440"/>
        <w:gridCol w:w="2430"/>
        <w:gridCol w:w="3600"/>
      </w:tblGrid>
      <w:tr w:rsidR="00524EDF" w:rsidRPr="000205CA" w:rsidTr="00B77941">
        <w:tc>
          <w:tcPr>
            <w:tcW w:w="1800" w:type="dxa"/>
          </w:tcPr>
          <w:p w:rsidR="001026A2" w:rsidRPr="000205CA" w:rsidRDefault="001026A2" w:rsidP="00A718AB">
            <w:pPr>
              <w:rPr>
                <w:rFonts w:ascii="Arial" w:hAnsi="Arial" w:cs="Arial"/>
                <w:b/>
                <w:sz w:val="22"/>
                <w:szCs w:val="22"/>
              </w:rPr>
            </w:pPr>
            <w:r w:rsidRPr="000205CA">
              <w:rPr>
                <w:rFonts w:ascii="Arial" w:hAnsi="Arial" w:cs="Arial"/>
                <w:b/>
                <w:sz w:val="22"/>
                <w:szCs w:val="22"/>
              </w:rPr>
              <w:t>Version</w:t>
            </w:r>
          </w:p>
        </w:tc>
        <w:tc>
          <w:tcPr>
            <w:tcW w:w="1440" w:type="dxa"/>
          </w:tcPr>
          <w:p w:rsidR="001026A2" w:rsidRPr="000205CA" w:rsidRDefault="001026A2" w:rsidP="00A718AB">
            <w:pPr>
              <w:rPr>
                <w:rFonts w:ascii="Arial" w:hAnsi="Arial" w:cs="Arial"/>
                <w:b/>
                <w:sz w:val="22"/>
                <w:szCs w:val="22"/>
              </w:rPr>
            </w:pPr>
            <w:r w:rsidRPr="000205CA">
              <w:rPr>
                <w:rFonts w:ascii="Arial" w:hAnsi="Arial" w:cs="Arial"/>
                <w:b/>
                <w:sz w:val="22"/>
                <w:szCs w:val="22"/>
              </w:rPr>
              <w:t>Date</w:t>
            </w:r>
          </w:p>
        </w:tc>
        <w:tc>
          <w:tcPr>
            <w:tcW w:w="2430" w:type="dxa"/>
          </w:tcPr>
          <w:p w:rsidR="001026A2" w:rsidRPr="000205CA" w:rsidRDefault="001026A2" w:rsidP="00A718AB">
            <w:pPr>
              <w:rPr>
                <w:rFonts w:ascii="Arial" w:hAnsi="Arial" w:cs="Arial"/>
                <w:b/>
                <w:sz w:val="22"/>
                <w:szCs w:val="22"/>
              </w:rPr>
            </w:pPr>
            <w:r w:rsidRPr="000205CA">
              <w:rPr>
                <w:rFonts w:ascii="Arial" w:hAnsi="Arial" w:cs="Arial"/>
                <w:b/>
                <w:sz w:val="22"/>
                <w:szCs w:val="22"/>
              </w:rPr>
              <w:t>Author</w:t>
            </w:r>
          </w:p>
        </w:tc>
        <w:tc>
          <w:tcPr>
            <w:tcW w:w="3600" w:type="dxa"/>
          </w:tcPr>
          <w:p w:rsidR="001026A2" w:rsidRPr="000205CA" w:rsidRDefault="001026A2" w:rsidP="00A718AB">
            <w:pPr>
              <w:rPr>
                <w:rFonts w:ascii="Arial" w:hAnsi="Arial" w:cs="Arial"/>
                <w:b/>
                <w:sz w:val="22"/>
                <w:szCs w:val="22"/>
              </w:rPr>
            </w:pPr>
            <w:r w:rsidRPr="000205CA">
              <w:rPr>
                <w:rFonts w:ascii="Arial" w:hAnsi="Arial" w:cs="Arial"/>
                <w:b/>
                <w:sz w:val="22"/>
                <w:szCs w:val="22"/>
              </w:rPr>
              <w:t>Remarks/Comments</w:t>
            </w:r>
          </w:p>
        </w:tc>
      </w:tr>
      <w:tr w:rsidR="00524EDF" w:rsidRPr="000205CA" w:rsidTr="00B77941">
        <w:tc>
          <w:tcPr>
            <w:tcW w:w="1800" w:type="dxa"/>
          </w:tcPr>
          <w:p w:rsidR="001026A2" w:rsidRPr="000205CA" w:rsidRDefault="00BD0146" w:rsidP="00457AA3">
            <w:pPr>
              <w:jc w:val="center"/>
              <w:rPr>
                <w:rFonts w:ascii="Arial" w:hAnsi="Arial" w:cs="Arial"/>
                <w:sz w:val="22"/>
                <w:szCs w:val="22"/>
              </w:rPr>
            </w:pPr>
            <w:r w:rsidRPr="000205CA">
              <w:rPr>
                <w:rFonts w:ascii="Arial" w:hAnsi="Arial" w:cs="Arial"/>
                <w:sz w:val="22"/>
                <w:szCs w:val="22"/>
              </w:rPr>
              <w:t>1.0</w:t>
            </w:r>
          </w:p>
        </w:tc>
        <w:tc>
          <w:tcPr>
            <w:tcW w:w="1440" w:type="dxa"/>
          </w:tcPr>
          <w:p w:rsidR="001026A2" w:rsidRPr="000205CA" w:rsidRDefault="0042108D" w:rsidP="003F3C81">
            <w:pPr>
              <w:jc w:val="both"/>
              <w:rPr>
                <w:rFonts w:ascii="Arial" w:hAnsi="Arial" w:cs="Arial"/>
                <w:sz w:val="22"/>
                <w:szCs w:val="22"/>
              </w:rPr>
            </w:pPr>
            <w:r w:rsidRPr="000205CA">
              <w:rPr>
                <w:rFonts w:ascii="Arial" w:hAnsi="Arial" w:cs="Arial"/>
                <w:sz w:val="22"/>
                <w:szCs w:val="22"/>
              </w:rPr>
              <w:t>0</w:t>
            </w:r>
            <w:r w:rsidR="003F3C81" w:rsidRPr="000205CA">
              <w:rPr>
                <w:rFonts w:ascii="Arial" w:hAnsi="Arial" w:cs="Arial"/>
                <w:sz w:val="22"/>
                <w:szCs w:val="22"/>
              </w:rPr>
              <w:t>1</w:t>
            </w:r>
            <w:r w:rsidRPr="000205CA">
              <w:rPr>
                <w:rFonts w:ascii="Arial" w:hAnsi="Arial" w:cs="Arial"/>
                <w:sz w:val="22"/>
                <w:szCs w:val="22"/>
              </w:rPr>
              <w:t>-</w:t>
            </w:r>
            <w:r w:rsidR="003F3C81" w:rsidRPr="000205CA">
              <w:rPr>
                <w:rFonts w:ascii="Arial" w:hAnsi="Arial" w:cs="Arial"/>
                <w:sz w:val="22"/>
                <w:szCs w:val="22"/>
              </w:rPr>
              <w:t>07</w:t>
            </w:r>
            <w:r w:rsidRPr="000205CA">
              <w:rPr>
                <w:rFonts w:ascii="Arial" w:hAnsi="Arial" w:cs="Arial"/>
                <w:sz w:val="22"/>
                <w:szCs w:val="22"/>
              </w:rPr>
              <w:t>-1</w:t>
            </w:r>
            <w:r w:rsidR="00B61559" w:rsidRPr="000205CA">
              <w:rPr>
                <w:rFonts w:ascii="Arial" w:hAnsi="Arial" w:cs="Arial"/>
                <w:sz w:val="22"/>
                <w:szCs w:val="22"/>
              </w:rPr>
              <w:t>4</w:t>
            </w:r>
          </w:p>
        </w:tc>
        <w:tc>
          <w:tcPr>
            <w:tcW w:w="2430" w:type="dxa"/>
          </w:tcPr>
          <w:p w:rsidR="001026A2" w:rsidRPr="000205CA" w:rsidRDefault="0042108D" w:rsidP="00457AA3">
            <w:pPr>
              <w:jc w:val="both"/>
              <w:rPr>
                <w:rFonts w:ascii="Arial" w:hAnsi="Arial" w:cs="Arial"/>
                <w:sz w:val="22"/>
                <w:szCs w:val="22"/>
              </w:rPr>
            </w:pPr>
            <w:r w:rsidRPr="000205CA">
              <w:rPr>
                <w:rFonts w:ascii="Arial" w:hAnsi="Arial" w:cs="Arial"/>
                <w:sz w:val="22"/>
                <w:szCs w:val="22"/>
              </w:rPr>
              <w:t>Connie Fitzsimmons</w:t>
            </w:r>
          </w:p>
        </w:tc>
        <w:tc>
          <w:tcPr>
            <w:tcW w:w="3600" w:type="dxa"/>
          </w:tcPr>
          <w:p w:rsidR="001026A2" w:rsidRPr="000205CA" w:rsidRDefault="0042108D" w:rsidP="00457AA3">
            <w:pPr>
              <w:jc w:val="both"/>
              <w:rPr>
                <w:rFonts w:ascii="Arial" w:hAnsi="Arial" w:cs="Arial"/>
                <w:sz w:val="22"/>
                <w:szCs w:val="22"/>
              </w:rPr>
            </w:pPr>
            <w:r w:rsidRPr="000205CA">
              <w:rPr>
                <w:rFonts w:ascii="Arial" w:hAnsi="Arial" w:cs="Arial"/>
                <w:sz w:val="22"/>
                <w:szCs w:val="22"/>
              </w:rPr>
              <w:t>First draft.</w:t>
            </w:r>
          </w:p>
        </w:tc>
      </w:tr>
      <w:tr w:rsidR="00524EDF" w:rsidRPr="000205CA" w:rsidTr="00B77941">
        <w:tc>
          <w:tcPr>
            <w:tcW w:w="1800" w:type="dxa"/>
          </w:tcPr>
          <w:p w:rsidR="00BD0146" w:rsidRPr="000205CA" w:rsidRDefault="00025608" w:rsidP="00457AA3">
            <w:pPr>
              <w:jc w:val="center"/>
              <w:rPr>
                <w:rFonts w:ascii="Arial" w:hAnsi="Arial" w:cs="Arial"/>
                <w:sz w:val="22"/>
                <w:szCs w:val="22"/>
              </w:rPr>
            </w:pPr>
            <w:r w:rsidRPr="000205CA">
              <w:rPr>
                <w:rFonts w:ascii="Arial" w:hAnsi="Arial" w:cs="Arial"/>
                <w:sz w:val="22"/>
                <w:szCs w:val="22"/>
              </w:rPr>
              <w:t>1.1</w:t>
            </w:r>
          </w:p>
          <w:p w:rsidR="00D7667A" w:rsidRPr="000205CA" w:rsidRDefault="00D7667A" w:rsidP="00457AA3">
            <w:pPr>
              <w:jc w:val="center"/>
              <w:rPr>
                <w:rFonts w:ascii="Arial" w:hAnsi="Arial" w:cs="Arial"/>
                <w:sz w:val="22"/>
                <w:szCs w:val="22"/>
              </w:rPr>
            </w:pPr>
          </w:p>
          <w:p w:rsidR="00D7667A" w:rsidRPr="000205CA" w:rsidRDefault="00D7667A" w:rsidP="00457AA3">
            <w:pPr>
              <w:jc w:val="center"/>
              <w:rPr>
                <w:rFonts w:ascii="Arial" w:hAnsi="Arial" w:cs="Arial"/>
                <w:sz w:val="22"/>
                <w:szCs w:val="22"/>
              </w:rPr>
            </w:pPr>
            <w:r w:rsidRPr="000205CA">
              <w:rPr>
                <w:rFonts w:ascii="Arial" w:hAnsi="Arial" w:cs="Arial"/>
                <w:sz w:val="22"/>
                <w:szCs w:val="22"/>
              </w:rPr>
              <w:t>Baseline</w:t>
            </w:r>
          </w:p>
        </w:tc>
        <w:tc>
          <w:tcPr>
            <w:tcW w:w="1440" w:type="dxa"/>
          </w:tcPr>
          <w:p w:rsidR="00B61559" w:rsidRPr="000205CA" w:rsidRDefault="00025608" w:rsidP="00B61559">
            <w:pPr>
              <w:jc w:val="both"/>
              <w:rPr>
                <w:rFonts w:ascii="Arial" w:hAnsi="Arial" w:cs="Arial"/>
                <w:sz w:val="22"/>
                <w:szCs w:val="22"/>
              </w:rPr>
            </w:pPr>
            <w:r w:rsidRPr="000205CA">
              <w:rPr>
                <w:rFonts w:ascii="Arial" w:hAnsi="Arial" w:cs="Arial"/>
                <w:sz w:val="22"/>
                <w:szCs w:val="22"/>
              </w:rPr>
              <w:t>02-13-14</w:t>
            </w:r>
          </w:p>
          <w:p w:rsidR="00BD0146" w:rsidRPr="000205CA" w:rsidRDefault="00B61559" w:rsidP="00B61559">
            <w:pPr>
              <w:jc w:val="both"/>
              <w:rPr>
                <w:rFonts w:ascii="Arial" w:hAnsi="Arial" w:cs="Arial"/>
                <w:sz w:val="22"/>
                <w:szCs w:val="22"/>
              </w:rPr>
            </w:pPr>
            <w:r w:rsidRPr="000205CA">
              <w:rPr>
                <w:rFonts w:ascii="Arial" w:hAnsi="Arial" w:cs="Arial"/>
                <w:sz w:val="22"/>
                <w:szCs w:val="22"/>
              </w:rPr>
              <w:t>02-20-14</w:t>
            </w:r>
          </w:p>
          <w:p w:rsidR="00D7667A" w:rsidRPr="000205CA" w:rsidRDefault="00D7667A" w:rsidP="00B61559">
            <w:pPr>
              <w:jc w:val="both"/>
              <w:rPr>
                <w:rFonts w:ascii="Arial" w:hAnsi="Arial" w:cs="Arial"/>
                <w:sz w:val="22"/>
                <w:szCs w:val="22"/>
              </w:rPr>
            </w:pPr>
            <w:r w:rsidRPr="000205CA">
              <w:rPr>
                <w:rFonts w:ascii="Arial" w:hAnsi="Arial" w:cs="Arial"/>
                <w:sz w:val="22"/>
                <w:szCs w:val="22"/>
              </w:rPr>
              <w:t>02-28-14</w:t>
            </w:r>
          </w:p>
        </w:tc>
        <w:tc>
          <w:tcPr>
            <w:tcW w:w="2430" w:type="dxa"/>
          </w:tcPr>
          <w:p w:rsidR="00BD0146" w:rsidRPr="000205CA" w:rsidRDefault="00025608" w:rsidP="00457AA3">
            <w:pPr>
              <w:jc w:val="both"/>
              <w:rPr>
                <w:rFonts w:ascii="Arial" w:hAnsi="Arial" w:cs="Arial"/>
                <w:sz w:val="22"/>
                <w:szCs w:val="22"/>
              </w:rPr>
            </w:pPr>
            <w:r w:rsidRPr="000205CA">
              <w:rPr>
                <w:rFonts w:ascii="Arial" w:hAnsi="Arial" w:cs="Arial"/>
                <w:sz w:val="22"/>
                <w:szCs w:val="22"/>
              </w:rPr>
              <w:t>Connie Fitzsimmons</w:t>
            </w:r>
          </w:p>
        </w:tc>
        <w:tc>
          <w:tcPr>
            <w:tcW w:w="3600" w:type="dxa"/>
          </w:tcPr>
          <w:p w:rsidR="00BD0146" w:rsidRPr="000205CA" w:rsidRDefault="00025608" w:rsidP="00457AA3">
            <w:pPr>
              <w:jc w:val="both"/>
              <w:rPr>
                <w:rFonts w:ascii="Arial" w:hAnsi="Arial" w:cs="Arial"/>
                <w:sz w:val="22"/>
                <w:szCs w:val="22"/>
              </w:rPr>
            </w:pPr>
            <w:r w:rsidRPr="000205CA">
              <w:rPr>
                <w:rFonts w:ascii="Arial" w:hAnsi="Arial" w:cs="Arial"/>
                <w:sz w:val="22"/>
                <w:szCs w:val="22"/>
              </w:rPr>
              <w:t>Revisions after PMR review.</w:t>
            </w:r>
            <w:r w:rsidR="00B61559" w:rsidRPr="000205CA">
              <w:rPr>
                <w:rFonts w:ascii="Arial" w:hAnsi="Arial" w:cs="Arial"/>
                <w:sz w:val="22"/>
                <w:szCs w:val="22"/>
              </w:rPr>
              <w:t xml:space="preserve"> Added MBSi details and new Model document.</w:t>
            </w:r>
            <w:r w:rsidR="00D7667A" w:rsidRPr="000205CA">
              <w:rPr>
                <w:rFonts w:ascii="Arial" w:hAnsi="Arial" w:cs="Arial"/>
                <w:sz w:val="22"/>
                <w:szCs w:val="22"/>
              </w:rPr>
              <w:t xml:space="preserve"> </w:t>
            </w:r>
          </w:p>
        </w:tc>
      </w:tr>
      <w:tr w:rsidR="00D7667A" w:rsidRPr="000205CA" w:rsidTr="00B77941">
        <w:tc>
          <w:tcPr>
            <w:tcW w:w="1800" w:type="dxa"/>
          </w:tcPr>
          <w:p w:rsidR="00D7667A" w:rsidRPr="000205CA" w:rsidRDefault="00D7667A" w:rsidP="00A718AB">
            <w:pPr>
              <w:jc w:val="both"/>
              <w:rPr>
                <w:rFonts w:ascii="Arial" w:hAnsi="Arial" w:cs="Arial"/>
                <w:b/>
                <w:sz w:val="22"/>
                <w:szCs w:val="22"/>
              </w:rPr>
            </w:pPr>
          </w:p>
        </w:tc>
        <w:tc>
          <w:tcPr>
            <w:tcW w:w="1440" w:type="dxa"/>
          </w:tcPr>
          <w:p w:rsidR="00D7667A" w:rsidRPr="000205CA" w:rsidRDefault="00D7667A" w:rsidP="00457AA3">
            <w:pPr>
              <w:jc w:val="both"/>
              <w:rPr>
                <w:rFonts w:ascii="Arial" w:hAnsi="Arial" w:cs="Arial"/>
                <w:sz w:val="22"/>
                <w:szCs w:val="22"/>
              </w:rPr>
            </w:pPr>
          </w:p>
        </w:tc>
        <w:tc>
          <w:tcPr>
            <w:tcW w:w="2430" w:type="dxa"/>
          </w:tcPr>
          <w:p w:rsidR="00D7667A" w:rsidRPr="000205CA" w:rsidRDefault="00D7667A" w:rsidP="00457AA3">
            <w:pPr>
              <w:jc w:val="both"/>
              <w:rPr>
                <w:rFonts w:ascii="Arial" w:hAnsi="Arial" w:cs="Arial"/>
                <w:sz w:val="22"/>
                <w:szCs w:val="22"/>
              </w:rPr>
            </w:pPr>
          </w:p>
        </w:tc>
        <w:tc>
          <w:tcPr>
            <w:tcW w:w="3600" w:type="dxa"/>
          </w:tcPr>
          <w:p w:rsidR="00D7667A" w:rsidRPr="000205CA" w:rsidRDefault="00D7667A" w:rsidP="00457AA3">
            <w:pPr>
              <w:jc w:val="both"/>
              <w:rPr>
                <w:rFonts w:ascii="Arial" w:hAnsi="Arial" w:cs="Arial"/>
                <w:sz w:val="22"/>
                <w:szCs w:val="22"/>
              </w:rPr>
            </w:pPr>
          </w:p>
        </w:tc>
      </w:tr>
      <w:tr w:rsidR="00524EDF" w:rsidRPr="000205CA" w:rsidTr="00B77941">
        <w:tc>
          <w:tcPr>
            <w:tcW w:w="1800" w:type="dxa"/>
          </w:tcPr>
          <w:p w:rsidR="001026A2" w:rsidRPr="000205CA" w:rsidRDefault="00B77941" w:rsidP="00A718AB">
            <w:pPr>
              <w:jc w:val="both"/>
              <w:rPr>
                <w:rFonts w:ascii="Arial" w:hAnsi="Arial" w:cs="Arial"/>
                <w:b/>
                <w:sz w:val="22"/>
                <w:szCs w:val="22"/>
              </w:rPr>
            </w:pPr>
            <w:r w:rsidRPr="000205CA">
              <w:rPr>
                <w:rFonts w:ascii="Arial" w:hAnsi="Arial" w:cs="Arial"/>
                <w:b/>
                <w:sz w:val="22"/>
                <w:szCs w:val="22"/>
              </w:rPr>
              <w:t>Change Request</w:t>
            </w:r>
          </w:p>
        </w:tc>
        <w:tc>
          <w:tcPr>
            <w:tcW w:w="1440" w:type="dxa"/>
          </w:tcPr>
          <w:p w:rsidR="001026A2" w:rsidRPr="000205CA" w:rsidRDefault="001026A2" w:rsidP="00457AA3">
            <w:pPr>
              <w:jc w:val="both"/>
              <w:rPr>
                <w:rFonts w:ascii="Arial" w:hAnsi="Arial" w:cs="Arial"/>
                <w:sz w:val="22"/>
                <w:szCs w:val="22"/>
              </w:rPr>
            </w:pPr>
          </w:p>
        </w:tc>
        <w:tc>
          <w:tcPr>
            <w:tcW w:w="2430" w:type="dxa"/>
          </w:tcPr>
          <w:p w:rsidR="001026A2" w:rsidRPr="000205CA" w:rsidRDefault="001026A2" w:rsidP="00457AA3">
            <w:pPr>
              <w:jc w:val="both"/>
              <w:rPr>
                <w:rFonts w:ascii="Arial" w:hAnsi="Arial" w:cs="Arial"/>
                <w:sz w:val="22"/>
                <w:szCs w:val="22"/>
              </w:rPr>
            </w:pPr>
          </w:p>
        </w:tc>
        <w:tc>
          <w:tcPr>
            <w:tcW w:w="3600" w:type="dxa"/>
          </w:tcPr>
          <w:p w:rsidR="001026A2" w:rsidRPr="000205CA" w:rsidRDefault="001026A2" w:rsidP="00457AA3">
            <w:pPr>
              <w:jc w:val="both"/>
              <w:rPr>
                <w:rFonts w:ascii="Arial" w:hAnsi="Arial" w:cs="Arial"/>
                <w:sz w:val="22"/>
                <w:szCs w:val="22"/>
              </w:rPr>
            </w:pPr>
          </w:p>
        </w:tc>
      </w:tr>
      <w:tr w:rsidR="00524EDF" w:rsidRPr="000205CA" w:rsidTr="00B77941">
        <w:tc>
          <w:tcPr>
            <w:tcW w:w="1800" w:type="dxa"/>
          </w:tcPr>
          <w:p w:rsidR="00D36CAD" w:rsidRPr="000205CA" w:rsidRDefault="00BD0146" w:rsidP="00457AA3">
            <w:pPr>
              <w:jc w:val="center"/>
              <w:rPr>
                <w:rFonts w:ascii="Arial" w:hAnsi="Arial" w:cs="Arial"/>
                <w:sz w:val="22"/>
                <w:szCs w:val="22"/>
              </w:rPr>
            </w:pPr>
            <w:r w:rsidRPr="000205CA">
              <w:rPr>
                <w:rFonts w:ascii="Arial" w:hAnsi="Arial" w:cs="Arial"/>
                <w:sz w:val="22"/>
                <w:szCs w:val="22"/>
              </w:rPr>
              <w:t>CR1</w:t>
            </w:r>
          </w:p>
        </w:tc>
        <w:tc>
          <w:tcPr>
            <w:tcW w:w="1440" w:type="dxa"/>
          </w:tcPr>
          <w:p w:rsidR="00D36CAD" w:rsidRPr="000205CA" w:rsidRDefault="00D36CAD" w:rsidP="00457AA3">
            <w:pPr>
              <w:jc w:val="both"/>
              <w:rPr>
                <w:rFonts w:ascii="Arial" w:hAnsi="Arial" w:cs="Arial"/>
                <w:sz w:val="22"/>
                <w:szCs w:val="22"/>
              </w:rPr>
            </w:pPr>
          </w:p>
        </w:tc>
        <w:tc>
          <w:tcPr>
            <w:tcW w:w="2430" w:type="dxa"/>
          </w:tcPr>
          <w:p w:rsidR="00D36CAD" w:rsidRPr="000205CA" w:rsidRDefault="00D36CAD" w:rsidP="00457AA3">
            <w:pPr>
              <w:jc w:val="both"/>
              <w:rPr>
                <w:rFonts w:ascii="Arial" w:hAnsi="Arial" w:cs="Arial"/>
                <w:sz w:val="22"/>
                <w:szCs w:val="22"/>
              </w:rPr>
            </w:pPr>
          </w:p>
        </w:tc>
        <w:tc>
          <w:tcPr>
            <w:tcW w:w="3600" w:type="dxa"/>
          </w:tcPr>
          <w:p w:rsidR="00D36CAD" w:rsidRPr="000205CA" w:rsidRDefault="00D36CAD" w:rsidP="00457AA3">
            <w:pPr>
              <w:jc w:val="both"/>
              <w:rPr>
                <w:rFonts w:ascii="Arial" w:hAnsi="Arial" w:cs="Arial"/>
                <w:sz w:val="22"/>
                <w:szCs w:val="22"/>
              </w:rPr>
            </w:pPr>
          </w:p>
        </w:tc>
      </w:tr>
      <w:tr w:rsidR="00524EDF" w:rsidRPr="000205CA" w:rsidTr="00B77941">
        <w:tc>
          <w:tcPr>
            <w:tcW w:w="1800" w:type="dxa"/>
          </w:tcPr>
          <w:p w:rsidR="00457AA3" w:rsidRPr="000205CA" w:rsidRDefault="00BD0146" w:rsidP="00457AA3">
            <w:pPr>
              <w:jc w:val="center"/>
              <w:rPr>
                <w:rFonts w:ascii="Arial" w:hAnsi="Arial" w:cs="Arial"/>
                <w:sz w:val="22"/>
                <w:szCs w:val="22"/>
              </w:rPr>
            </w:pPr>
            <w:r w:rsidRPr="000205CA">
              <w:rPr>
                <w:rFonts w:ascii="Arial" w:hAnsi="Arial" w:cs="Arial"/>
                <w:sz w:val="22"/>
                <w:szCs w:val="22"/>
              </w:rPr>
              <w:t>CR2</w:t>
            </w:r>
          </w:p>
        </w:tc>
        <w:tc>
          <w:tcPr>
            <w:tcW w:w="1440" w:type="dxa"/>
          </w:tcPr>
          <w:p w:rsidR="00457AA3" w:rsidRPr="000205CA" w:rsidRDefault="00457AA3" w:rsidP="00457AA3">
            <w:pPr>
              <w:jc w:val="both"/>
              <w:rPr>
                <w:rFonts w:ascii="Arial" w:hAnsi="Arial" w:cs="Arial"/>
                <w:sz w:val="22"/>
                <w:szCs w:val="22"/>
              </w:rPr>
            </w:pPr>
          </w:p>
        </w:tc>
        <w:tc>
          <w:tcPr>
            <w:tcW w:w="2430" w:type="dxa"/>
          </w:tcPr>
          <w:p w:rsidR="00457AA3" w:rsidRPr="000205CA" w:rsidRDefault="00457AA3" w:rsidP="00457AA3">
            <w:pPr>
              <w:jc w:val="both"/>
              <w:rPr>
                <w:rFonts w:ascii="Arial" w:hAnsi="Arial" w:cs="Arial"/>
                <w:sz w:val="22"/>
                <w:szCs w:val="22"/>
              </w:rPr>
            </w:pPr>
          </w:p>
        </w:tc>
        <w:tc>
          <w:tcPr>
            <w:tcW w:w="3600" w:type="dxa"/>
          </w:tcPr>
          <w:p w:rsidR="00457AA3" w:rsidRPr="000205CA" w:rsidRDefault="00457AA3" w:rsidP="00457AA3">
            <w:pPr>
              <w:jc w:val="both"/>
              <w:rPr>
                <w:rFonts w:ascii="Arial" w:hAnsi="Arial" w:cs="Arial"/>
                <w:sz w:val="22"/>
                <w:szCs w:val="22"/>
              </w:rPr>
            </w:pPr>
          </w:p>
        </w:tc>
      </w:tr>
      <w:tr w:rsidR="00524EDF" w:rsidRPr="000205CA" w:rsidTr="00B77941">
        <w:tc>
          <w:tcPr>
            <w:tcW w:w="1800" w:type="dxa"/>
          </w:tcPr>
          <w:p w:rsidR="00457AA3" w:rsidRPr="000205CA" w:rsidRDefault="00BD0146" w:rsidP="00457AA3">
            <w:pPr>
              <w:jc w:val="center"/>
              <w:rPr>
                <w:rFonts w:ascii="Arial" w:hAnsi="Arial" w:cs="Arial"/>
                <w:sz w:val="22"/>
                <w:szCs w:val="22"/>
              </w:rPr>
            </w:pPr>
            <w:r w:rsidRPr="000205CA">
              <w:rPr>
                <w:rFonts w:ascii="Arial" w:hAnsi="Arial" w:cs="Arial"/>
                <w:sz w:val="22"/>
                <w:szCs w:val="22"/>
              </w:rPr>
              <w:t>CR3</w:t>
            </w:r>
          </w:p>
        </w:tc>
        <w:tc>
          <w:tcPr>
            <w:tcW w:w="1440" w:type="dxa"/>
          </w:tcPr>
          <w:p w:rsidR="00457AA3" w:rsidRPr="000205CA" w:rsidRDefault="00457AA3" w:rsidP="00457AA3">
            <w:pPr>
              <w:jc w:val="both"/>
              <w:rPr>
                <w:rFonts w:ascii="Arial" w:hAnsi="Arial" w:cs="Arial"/>
                <w:sz w:val="22"/>
                <w:szCs w:val="22"/>
              </w:rPr>
            </w:pPr>
          </w:p>
        </w:tc>
        <w:tc>
          <w:tcPr>
            <w:tcW w:w="2430" w:type="dxa"/>
          </w:tcPr>
          <w:p w:rsidR="00457AA3" w:rsidRPr="000205CA" w:rsidRDefault="00457AA3" w:rsidP="00457AA3">
            <w:pPr>
              <w:jc w:val="both"/>
              <w:rPr>
                <w:rFonts w:ascii="Arial" w:hAnsi="Arial" w:cs="Arial"/>
                <w:sz w:val="22"/>
                <w:szCs w:val="22"/>
              </w:rPr>
            </w:pPr>
          </w:p>
        </w:tc>
        <w:tc>
          <w:tcPr>
            <w:tcW w:w="3600" w:type="dxa"/>
          </w:tcPr>
          <w:p w:rsidR="00457AA3" w:rsidRPr="000205CA" w:rsidRDefault="00457AA3" w:rsidP="00457AA3">
            <w:pPr>
              <w:jc w:val="both"/>
              <w:rPr>
                <w:rFonts w:ascii="Arial" w:hAnsi="Arial" w:cs="Arial"/>
                <w:sz w:val="22"/>
                <w:szCs w:val="22"/>
              </w:rPr>
            </w:pPr>
          </w:p>
        </w:tc>
      </w:tr>
    </w:tbl>
    <w:p w:rsidR="001026A2" w:rsidRPr="000205CA" w:rsidRDefault="001026A2" w:rsidP="001026A2">
      <w:pPr>
        <w:rPr>
          <w:rFonts w:ascii="Arial" w:hAnsi="Arial" w:cs="Arial"/>
          <w:sz w:val="22"/>
          <w:szCs w:val="22"/>
        </w:rPr>
      </w:pPr>
    </w:p>
    <w:p w:rsidR="001026A2" w:rsidRPr="000205CA" w:rsidRDefault="00D36CAD" w:rsidP="002F4943">
      <w:pPr>
        <w:pStyle w:val="Style1"/>
      </w:pPr>
      <w:bookmarkStart w:id="2" w:name="_Toc330811701"/>
      <w:r w:rsidRPr="000205CA">
        <w:t>Documentation Guidelines</w:t>
      </w:r>
      <w:bookmarkEnd w:id="2"/>
    </w:p>
    <w:tbl>
      <w:tblPr>
        <w:tblW w:w="927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20"/>
        <w:gridCol w:w="7650"/>
      </w:tblGrid>
      <w:tr w:rsidR="00524EDF" w:rsidRPr="000205CA" w:rsidTr="0044057E">
        <w:trPr>
          <w:trHeight w:val="269"/>
        </w:trPr>
        <w:tc>
          <w:tcPr>
            <w:tcW w:w="1620" w:type="dxa"/>
          </w:tcPr>
          <w:p w:rsidR="00D36CAD" w:rsidRPr="000205CA" w:rsidRDefault="00D36CAD" w:rsidP="007659CA">
            <w:pPr>
              <w:ind w:right="72"/>
              <w:rPr>
                <w:rFonts w:ascii="Arial" w:hAnsi="Arial" w:cs="Arial"/>
                <w:b/>
                <w:bCs/>
                <w:sz w:val="22"/>
                <w:szCs w:val="22"/>
              </w:rPr>
            </w:pPr>
            <w:r w:rsidRPr="000205CA">
              <w:rPr>
                <w:rFonts w:ascii="Arial" w:hAnsi="Arial" w:cs="Arial"/>
                <w:b/>
                <w:bCs/>
                <w:sz w:val="22"/>
                <w:szCs w:val="22"/>
              </w:rPr>
              <w:t xml:space="preserve">Document </w:t>
            </w:r>
          </w:p>
          <w:p w:rsidR="00D36CAD" w:rsidRPr="000205CA" w:rsidRDefault="00D36CAD" w:rsidP="007659CA">
            <w:pPr>
              <w:ind w:right="72"/>
              <w:rPr>
                <w:rFonts w:ascii="Arial" w:hAnsi="Arial" w:cs="Arial"/>
                <w:b/>
                <w:bCs/>
                <w:sz w:val="22"/>
                <w:szCs w:val="22"/>
              </w:rPr>
            </w:pPr>
            <w:r w:rsidRPr="000205CA">
              <w:rPr>
                <w:rFonts w:ascii="Arial" w:hAnsi="Arial" w:cs="Arial"/>
                <w:b/>
                <w:bCs/>
                <w:sz w:val="22"/>
                <w:szCs w:val="22"/>
              </w:rPr>
              <w:t>Author</w:t>
            </w:r>
          </w:p>
        </w:tc>
        <w:tc>
          <w:tcPr>
            <w:tcW w:w="7650" w:type="dxa"/>
          </w:tcPr>
          <w:p w:rsidR="00D36CAD" w:rsidRPr="000205CA" w:rsidRDefault="00D36CAD" w:rsidP="007659CA">
            <w:pPr>
              <w:ind w:right="619"/>
              <w:rPr>
                <w:rFonts w:ascii="Arial" w:hAnsi="Arial" w:cs="Arial"/>
                <w:bCs/>
                <w:sz w:val="22"/>
                <w:szCs w:val="22"/>
              </w:rPr>
            </w:pPr>
            <w:r w:rsidRPr="000205CA">
              <w:rPr>
                <w:rFonts w:ascii="Arial" w:hAnsi="Arial" w:cs="Arial"/>
                <w:bCs/>
                <w:sz w:val="22"/>
                <w:szCs w:val="22"/>
              </w:rPr>
              <w:t>This originates from the market vertical team and expanded on by the Product Manager or New Product Execution team member.</w:t>
            </w:r>
          </w:p>
        </w:tc>
      </w:tr>
      <w:tr w:rsidR="00524EDF" w:rsidRPr="000205CA" w:rsidTr="00645DEE">
        <w:trPr>
          <w:trHeight w:val="773"/>
        </w:trPr>
        <w:tc>
          <w:tcPr>
            <w:tcW w:w="1620" w:type="dxa"/>
          </w:tcPr>
          <w:p w:rsidR="00D36CAD" w:rsidRPr="000205CA" w:rsidRDefault="00D36CAD" w:rsidP="007659CA">
            <w:pPr>
              <w:ind w:right="72"/>
              <w:rPr>
                <w:rFonts w:ascii="Arial" w:hAnsi="Arial" w:cs="Arial"/>
                <w:b/>
                <w:bCs/>
                <w:sz w:val="22"/>
                <w:szCs w:val="22"/>
              </w:rPr>
            </w:pPr>
            <w:r w:rsidRPr="000205CA">
              <w:rPr>
                <w:rFonts w:ascii="Arial" w:hAnsi="Arial" w:cs="Arial"/>
                <w:b/>
                <w:bCs/>
                <w:sz w:val="22"/>
                <w:szCs w:val="22"/>
              </w:rPr>
              <w:t>Document  Purpose</w:t>
            </w:r>
          </w:p>
        </w:tc>
        <w:tc>
          <w:tcPr>
            <w:tcW w:w="7650" w:type="dxa"/>
          </w:tcPr>
          <w:p w:rsidR="00D36CAD" w:rsidRPr="000205CA" w:rsidRDefault="00D36CAD" w:rsidP="007659CA">
            <w:pPr>
              <w:ind w:right="619"/>
              <w:rPr>
                <w:rFonts w:ascii="Arial" w:hAnsi="Arial" w:cs="Arial"/>
                <w:bCs/>
                <w:sz w:val="22"/>
                <w:szCs w:val="22"/>
              </w:rPr>
            </w:pPr>
            <w:r w:rsidRPr="000205CA">
              <w:rPr>
                <w:rFonts w:ascii="Arial" w:hAnsi="Arial" w:cs="Arial"/>
                <w:bCs/>
                <w:sz w:val="22"/>
                <w:szCs w:val="22"/>
              </w:rPr>
              <w:t>The document defines purpose, requested product solution functionality, exceptions, performance requirements, legal and regulatory compliances, and operational requirements.</w:t>
            </w:r>
          </w:p>
        </w:tc>
      </w:tr>
      <w:tr w:rsidR="00524EDF" w:rsidRPr="000205CA" w:rsidTr="00645DEE">
        <w:trPr>
          <w:trHeight w:val="503"/>
        </w:trPr>
        <w:tc>
          <w:tcPr>
            <w:tcW w:w="1620" w:type="dxa"/>
          </w:tcPr>
          <w:p w:rsidR="00D36CAD" w:rsidRPr="000205CA" w:rsidRDefault="00D36CAD" w:rsidP="007659CA">
            <w:pPr>
              <w:ind w:right="72"/>
              <w:rPr>
                <w:rFonts w:ascii="Arial" w:hAnsi="Arial" w:cs="Arial"/>
                <w:b/>
                <w:bCs/>
                <w:sz w:val="22"/>
                <w:szCs w:val="22"/>
              </w:rPr>
            </w:pPr>
            <w:r w:rsidRPr="000205CA">
              <w:rPr>
                <w:rFonts w:ascii="Arial" w:hAnsi="Arial" w:cs="Arial"/>
                <w:b/>
                <w:bCs/>
                <w:sz w:val="22"/>
                <w:szCs w:val="22"/>
              </w:rPr>
              <w:t>Document Audience</w:t>
            </w:r>
          </w:p>
        </w:tc>
        <w:tc>
          <w:tcPr>
            <w:tcW w:w="7650" w:type="dxa"/>
          </w:tcPr>
          <w:p w:rsidR="00D36CAD" w:rsidRPr="000205CA" w:rsidRDefault="00D36CAD" w:rsidP="007659CA">
            <w:pPr>
              <w:ind w:right="619"/>
              <w:rPr>
                <w:rFonts w:ascii="Arial" w:hAnsi="Arial" w:cs="Arial"/>
                <w:bCs/>
                <w:sz w:val="22"/>
                <w:szCs w:val="22"/>
              </w:rPr>
            </w:pPr>
            <w:r w:rsidRPr="000205CA">
              <w:rPr>
                <w:rFonts w:ascii="Arial" w:hAnsi="Arial" w:cs="Arial"/>
                <w:bCs/>
                <w:sz w:val="22"/>
                <w:szCs w:val="22"/>
              </w:rPr>
              <w:t>The Technology and *Rules Business Analyst teams will use this document to determine the system and technical specifications.</w:t>
            </w:r>
          </w:p>
        </w:tc>
      </w:tr>
      <w:tr w:rsidR="00524EDF" w:rsidRPr="000205CA" w:rsidTr="0044057E">
        <w:trPr>
          <w:trHeight w:val="440"/>
        </w:trPr>
        <w:tc>
          <w:tcPr>
            <w:tcW w:w="1620" w:type="dxa"/>
          </w:tcPr>
          <w:p w:rsidR="00D36CAD" w:rsidRPr="000205CA" w:rsidRDefault="00D36CAD" w:rsidP="007659CA">
            <w:pPr>
              <w:ind w:right="72"/>
              <w:rPr>
                <w:rFonts w:ascii="Arial" w:hAnsi="Arial" w:cs="Arial"/>
                <w:b/>
                <w:bCs/>
                <w:sz w:val="22"/>
                <w:szCs w:val="22"/>
              </w:rPr>
            </w:pPr>
            <w:r w:rsidRPr="000205CA">
              <w:rPr>
                <w:rFonts w:ascii="Arial" w:hAnsi="Arial" w:cs="Arial"/>
                <w:b/>
                <w:bCs/>
                <w:sz w:val="22"/>
                <w:szCs w:val="22"/>
              </w:rPr>
              <w:t>Expected Outcome</w:t>
            </w:r>
          </w:p>
        </w:tc>
        <w:tc>
          <w:tcPr>
            <w:tcW w:w="7650" w:type="dxa"/>
          </w:tcPr>
          <w:p w:rsidR="00D36CAD" w:rsidRPr="000205CA" w:rsidRDefault="00D36CAD" w:rsidP="007659CA">
            <w:pPr>
              <w:ind w:right="619"/>
              <w:rPr>
                <w:rFonts w:ascii="Arial" w:hAnsi="Arial" w:cs="Arial"/>
                <w:bCs/>
                <w:sz w:val="22"/>
                <w:szCs w:val="22"/>
              </w:rPr>
            </w:pPr>
            <w:r w:rsidRPr="000205CA">
              <w:rPr>
                <w:rFonts w:ascii="Arial" w:hAnsi="Arial" w:cs="Arial"/>
                <w:bCs/>
                <w:sz w:val="22"/>
                <w:szCs w:val="22"/>
              </w:rPr>
              <w:t>Ensure a common understanding among the project delivery team, of the market problem being solved and the proposed solution.</w:t>
            </w:r>
          </w:p>
        </w:tc>
      </w:tr>
      <w:tr w:rsidR="00524EDF" w:rsidRPr="000205CA" w:rsidTr="00645DEE">
        <w:trPr>
          <w:trHeight w:val="620"/>
        </w:trPr>
        <w:tc>
          <w:tcPr>
            <w:tcW w:w="1620" w:type="dxa"/>
          </w:tcPr>
          <w:p w:rsidR="00D36CAD" w:rsidRPr="000205CA" w:rsidRDefault="00D36CAD" w:rsidP="007659CA">
            <w:pPr>
              <w:ind w:right="72"/>
              <w:rPr>
                <w:rFonts w:ascii="Arial" w:hAnsi="Arial" w:cs="Arial"/>
                <w:b/>
                <w:bCs/>
                <w:sz w:val="22"/>
                <w:szCs w:val="22"/>
              </w:rPr>
            </w:pPr>
            <w:r w:rsidRPr="000205CA">
              <w:rPr>
                <w:rFonts w:ascii="Arial" w:hAnsi="Arial" w:cs="Arial"/>
                <w:b/>
                <w:bCs/>
                <w:sz w:val="22"/>
                <w:szCs w:val="22"/>
              </w:rPr>
              <w:t>Document Reviewer</w:t>
            </w:r>
          </w:p>
        </w:tc>
        <w:tc>
          <w:tcPr>
            <w:tcW w:w="7650" w:type="dxa"/>
          </w:tcPr>
          <w:p w:rsidR="00D36CAD" w:rsidRPr="000205CA" w:rsidRDefault="00D36CAD" w:rsidP="007659CA">
            <w:pPr>
              <w:ind w:right="612"/>
              <w:rPr>
                <w:rFonts w:ascii="Arial" w:hAnsi="Arial" w:cs="Arial"/>
                <w:bCs/>
                <w:sz w:val="22"/>
                <w:szCs w:val="22"/>
              </w:rPr>
            </w:pPr>
            <w:r w:rsidRPr="000205CA">
              <w:rPr>
                <w:rFonts w:ascii="Arial" w:hAnsi="Arial" w:cs="Arial"/>
                <w:bCs/>
                <w:sz w:val="22"/>
                <w:szCs w:val="22"/>
              </w:rPr>
              <w:t xml:space="preserve">Market Vertical, Technical Design teams, and the appropriate operational stakeholders. Refer to the </w:t>
            </w:r>
            <w:hyperlink r:id="rId13" w:history="1">
              <w:r w:rsidRPr="000205CA">
                <w:rPr>
                  <w:rStyle w:val="Hyperlink"/>
                  <w:rFonts w:ascii="Arial" w:hAnsi="Arial" w:cs="Arial"/>
                  <w:bCs/>
                  <w:color w:val="auto"/>
                  <w:sz w:val="22"/>
                  <w:szCs w:val="22"/>
                </w:rPr>
                <w:t>Product Release Checklist</w:t>
              </w:r>
            </w:hyperlink>
            <w:r w:rsidRPr="000205CA">
              <w:rPr>
                <w:rFonts w:ascii="Arial" w:hAnsi="Arial" w:cs="Arial"/>
                <w:bCs/>
                <w:sz w:val="22"/>
                <w:szCs w:val="22"/>
              </w:rPr>
              <w:t xml:space="preserve"> for a complete list.</w:t>
            </w:r>
          </w:p>
        </w:tc>
      </w:tr>
      <w:tr w:rsidR="00524EDF" w:rsidRPr="000205CA" w:rsidTr="0044057E">
        <w:trPr>
          <w:trHeight w:val="476"/>
        </w:trPr>
        <w:tc>
          <w:tcPr>
            <w:tcW w:w="1620" w:type="dxa"/>
          </w:tcPr>
          <w:p w:rsidR="00D36CAD" w:rsidRPr="000205CA" w:rsidRDefault="00D36CAD" w:rsidP="007659CA">
            <w:pPr>
              <w:ind w:right="72"/>
              <w:rPr>
                <w:rFonts w:ascii="Arial" w:hAnsi="Arial" w:cs="Arial"/>
                <w:b/>
                <w:bCs/>
                <w:sz w:val="22"/>
                <w:szCs w:val="22"/>
              </w:rPr>
            </w:pPr>
            <w:r w:rsidRPr="000205CA">
              <w:rPr>
                <w:rFonts w:ascii="Arial" w:hAnsi="Arial" w:cs="Arial"/>
                <w:b/>
                <w:bCs/>
                <w:sz w:val="22"/>
                <w:szCs w:val="22"/>
              </w:rPr>
              <w:t>Document Approver</w:t>
            </w:r>
          </w:p>
        </w:tc>
        <w:tc>
          <w:tcPr>
            <w:tcW w:w="7650" w:type="dxa"/>
          </w:tcPr>
          <w:p w:rsidR="00D36CAD" w:rsidRPr="000205CA" w:rsidRDefault="00D36CAD" w:rsidP="007659CA">
            <w:pPr>
              <w:ind w:right="612"/>
              <w:rPr>
                <w:rFonts w:ascii="Arial" w:hAnsi="Arial" w:cs="Arial"/>
                <w:bCs/>
                <w:sz w:val="22"/>
                <w:szCs w:val="22"/>
              </w:rPr>
            </w:pPr>
            <w:r w:rsidRPr="000205CA">
              <w:rPr>
                <w:rFonts w:ascii="Arial" w:hAnsi="Arial" w:cs="Arial"/>
                <w:bCs/>
                <w:sz w:val="22"/>
                <w:szCs w:val="22"/>
              </w:rPr>
              <w:t>Document must be approved by Technical and Market Vertical teams to ensure all Vertical requirements are met and clearly enunciated.</w:t>
            </w:r>
          </w:p>
        </w:tc>
      </w:tr>
      <w:tr w:rsidR="00524EDF" w:rsidRPr="000205CA" w:rsidTr="0044057E">
        <w:trPr>
          <w:trHeight w:val="404"/>
        </w:trPr>
        <w:tc>
          <w:tcPr>
            <w:tcW w:w="1620" w:type="dxa"/>
          </w:tcPr>
          <w:p w:rsidR="00D36CAD" w:rsidRPr="000205CA" w:rsidRDefault="00D36CAD" w:rsidP="007659CA">
            <w:pPr>
              <w:ind w:right="72"/>
              <w:rPr>
                <w:rFonts w:ascii="Arial" w:hAnsi="Arial" w:cs="Arial"/>
                <w:b/>
                <w:bCs/>
                <w:sz w:val="22"/>
                <w:szCs w:val="22"/>
              </w:rPr>
            </w:pPr>
            <w:r w:rsidRPr="000205CA">
              <w:rPr>
                <w:rFonts w:ascii="Arial" w:hAnsi="Arial" w:cs="Arial"/>
                <w:b/>
                <w:bCs/>
                <w:sz w:val="22"/>
                <w:szCs w:val="22"/>
              </w:rPr>
              <w:t>Document Destination</w:t>
            </w:r>
          </w:p>
        </w:tc>
        <w:tc>
          <w:tcPr>
            <w:tcW w:w="7650" w:type="dxa"/>
          </w:tcPr>
          <w:p w:rsidR="00D36CAD" w:rsidRPr="000205CA" w:rsidRDefault="00D36CAD" w:rsidP="007659CA">
            <w:pPr>
              <w:ind w:right="612"/>
              <w:rPr>
                <w:rFonts w:ascii="Arial" w:hAnsi="Arial" w:cs="Arial"/>
                <w:bCs/>
                <w:sz w:val="22"/>
                <w:szCs w:val="22"/>
              </w:rPr>
            </w:pPr>
            <w:r w:rsidRPr="000205CA">
              <w:rPr>
                <w:rFonts w:ascii="Arial" w:hAnsi="Arial" w:cs="Arial"/>
                <w:bCs/>
                <w:sz w:val="22"/>
                <w:szCs w:val="22"/>
              </w:rPr>
              <w:t>New Product Execution Team SharePoint document repository.</w:t>
            </w:r>
          </w:p>
        </w:tc>
      </w:tr>
      <w:tr w:rsidR="00524EDF" w:rsidRPr="000205CA" w:rsidTr="00645DEE">
        <w:trPr>
          <w:trHeight w:val="710"/>
        </w:trPr>
        <w:tc>
          <w:tcPr>
            <w:tcW w:w="1620" w:type="dxa"/>
          </w:tcPr>
          <w:p w:rsidR="00D36CAD" w:rsidRPr="000205CA" w:rsidRDefault="00D36CAD" w:rsidP="007659CA">
            <w:pPr>
              <w:ind w:right="72"/>
              <w:rPr>
                <w:rFonts w:ascii="Arial" w:hAnsi="Arial" w:cs="Arial"/>
                <w:b/>
                <w:bCs/>
                <w:sz w:val="22"/>
                <w:szCs w:val="22"/>
              </w:rPr>
            </w:pPr>
            <w:r w:rsidRPr="000205CA">
              <w:rPr>
                <w:rFonts w:ascii="Arial" w:hAnsi="Arial" w:cs="Arial"/>
                <w:b/>
                <w:bCs/>
                <w:sz w:val="22"/>
                <w:szCs w:val="22"/>
              </w:rPr>
              <w:t xml:space="preserve">Additional </w:t>
            </w:r>
          </w:p>
          <w:p w:rsidR="00D36CAD" w:rsidRPr="000205CA" w:rsidRDefault="00D36CAD" w:rsidP="007659CA">
            <w:pPr>
              <w:ind w:right="72"/>
              <w:rPr>
                <w:rFonts w:ascii="Arial" w:hAnsi="Arial" w:cs="Arial"/>
                <w:b/>
                <w:bCs/>
                <w:sz w:val="22"/>
                <w:szCs w:val="22"/>
              </w:rPr>
            </w:pPr>
            <w:r w:rsidRPr="000205CA">
              <w:rPr>
                <w:rFonts w:ascii="Arial" w:hAnsi="Arial" w:cs="Arial"/>
                <w:b/>
                <w:bCs/>
                <w:sz w:val="22"/>
                <w:szCs w:val="22"/>
              </w:rPr>
              <w:t>Helpful Tips</w:t>
            </w:r>
          </w:p>
        </w:tc>
        <w:tc>
          <w:tcPr>
            <w:tcW w:w="7650" w:type="dxa"/>
          </w:tcPr>
          <w:p w:rsidR="00D36CAD" w:rsidRPr="000205CA" w:rsidRDefault="00D36CAD" w:rsidP="0044057E">
            <w:pPr>
              <w:ind w:right="619"/>
              <w:rPr>
                <w:rFonts w:ascii="Arial" w:hAnsi="Arial" w:cs="Arial"/>
                <w:bCs/>
                <w:sz w:val="22"/>
                <w:szCs w:val="22"/>
              </w:rPr>
            </w:pPr>
            <w:r w:rsidRPr="000205CA">
              <w:rPr>
                <w:rFonts w:ascii="Arial" w:hAnsi="Arial" w:cs="Arial"/>
                <w:bCs/>
                <w:sz w:val="22"/>
                <w:szCs w:val="22"/>
              </w:rPr>
              <w:t>Additional requirements and approvals may be required if other groups such as Rules Business Analysts and Modeling Analytics are affected.</w:t>
            </w:r>
            <w:r w:rsidR="0044057E" w:rsidRPr="000205CA">
              <w:rPr>
                <w:rFonts w:ascii="Arial" w:hAnsi="Arial" w:cs="Arial"/>
                <w:bCs/>
                <w:sz w:val="22"/>
                <w:szCs w:val="22"/>
              </w:rPr>
              <w:t xml:space="preserve">  </w:t>
            </w:r>
            <w:r w:rsidRPr="000205CA">
              <w:rPr>
                <w:rFonts w:ascii="Arial" w:hAnsi="Arial" w:cs="Arial"/>
                <w:bCs/>
                <w:sz w:val="22"/>
                <w:szCs w:val="22"/>
              </w:rPr>
              <w:t>This document may contain more headings/categories than applicable for your product solution. Simply indicate NA-Not Applicable, to illustrate that all areas were proactively considered.</w:t>
            </w:r>
          </w:p>
        </w:tc>
      </w:tr>
    </w:tbl>
    <w:p w:rsidR="004403DD" w:rsidRPr="000205CA" w:rsidRDefault="004403DD" w:rsidP="004403DD">
      <w:pPr>
        <w:pStyle w:val="Style1"/>
      </w:pPr>
      <w:bookmarkStart w:id="3" w:name="_Toc330811702"/>
      <w:r w:rsidRPr="000205CA">
        <w:br w:type="page"/>
      </w:r>
    </w:p>
    <w:p w:rsidR="00D36CAD" w:rsidRPr="000205CA" w:rsidRDefault="004403DD" w:rsidP="004403DD">
      <w:pPr>
        <w:pStyle w:val="Style1"/>
        <w:numPr>
          <w:ilvl w:val="0"/>
          <w:numId w:val="0"/>
        </w:numPr>
      </w:pPr>
      <w:r w:rsidRPr="000205CA">
        <w:lastRenderedPageBreak/>
        <w:t xml:space="preserve">3. </w:t>
      </w:r>
      <w:r w:rsidR="00D36CAD" w:rsidRPr="000205CA">
        <w:t>Key Contacts</w:t>
      </w:r>
      <w:bookmarkEnd w:id="3"/>
    </w:p>
    <w:p w:rsidR="009B5F32" w:rsidRPr="000205CA" w:rsidRDefault="009B5F32" w:rsidP="009B5F32">
      <w:pPr>
        <w:pStyle w:val="Style1"/>
        <w:numPr>
          <w:ilvl w:val="0"/>
          <w:numId w:val="0"/>
        </w:numPr>
        <w:ind w:left="36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5508"/>
      </w:tblGrid>
      <w:tr w:rsidR="00524EDF" w:rsidRPr="000205CA" w:rsidTr="00F90423">
        <w:tc>
          <w:tcPr>
            <w:tcW w:w="2160" w:type="dxa"/>
          </w:tcPr>
          <w:p w:rsidR="00B77941" w:rsidRPr="000205CA" w:rsidRDefault="00B77941" w:rsidP="00D36CAD">
            <w:pPr>
              <w:rPr>
                <w:rFonts w:ascii="Arial" w:hAnsi="Arial" w:cs="Arial"/>
                <w:b/>
                <w:sz w:val="22"/>
                <w:szCs w:val="22"/>
              </w:rPr>
            </w:pPr>
            <w:r w:rsidRPr="000205CA">
              <w:rPr>
                <w:rFonts w:ascii="Arial" w:hAnsi="Arial" w:cs="Arial"/>
                <w:b/>
                <w:sz w:val="22"/>
                <w:szCs w:val="22"/>
              </w:rPr>
              <w:t>Name</w:t>
            </w:r>
          </w:p>
        </w:tc>
        <w:tc>
          <w:tcPr>
            <w:tcW w:w="2160" w:type="dxa"/>
          </w:tcPr>
          <w:p w:rsidR="00B77941" w:rsidRPr="000205CA" w:rsidRDefault="00B77941" w:rsidP="00D36CAD">
            <w:pPr>
              <w:rPr>
                <w:rFonts w:ascii="Arial" w:hAnsi="Arial" w:cs="Arial"/>
                <w:b/>
                <w:sz w:val="22"/>
                <w:szCs w:val="22"/>
              </w:rPr>
            </w:pPr>
            <w:r w:rsidRPr="000205CA">
              <w:rPr>
                <w:rFonts w:ascii="Arial" w:hAnsi="Arial" w:cs="Arial"/>
                <w:b/>
                <w:sz w:val="22"/>
                <w:szCs w:val="22"/>
              </w:rPr>
              <w:t>Title</w:t>
            </w:r>
          </w:p>
        </w:tc>
        <w:tc>
          <w:tcPr>
            <w:tcW w:w="5508" w:type="dxa"/>
          </w:tcPr>
          <w:p w:rsidR="00B77941" w:rsidRPr="000205CA" w:rsidRDefault="00B77941" w:rsidP="00D36CAD">
            <w:pPr>
              <w:rPr>
                <w:rFonts w:ascii="Arial" w:hAnsi="Arial" w:cs="Arial"/>
                <w:b/>
                <w:sz w:val="22"/>
                <w:szCs w:val="22"/>
              </w:rPr>
            </w:pPr>
            <w:r w:rsidRPr="000205CA">
              <w:rPr>
                <w:rFonts w:ascii="Arial" w:hAnsi="Arial" w:cs="Arial"/>
                <w:b/>
                <w:sz w:val="22"/>
                <w:szCs w:val="22"/>
              </w:rPr>
              <w:t>Responsibility</w:t>
            </w:r>
          </w:p>
        </w:tc>
      </w:tr>
      <w:tr w:rsidR="00524EDF" w:rsidRPr="000205CA" w:rsidTr="00F90423">
        <w:tc>
          <w:tcPr>
            <w:tcW w:w="2160" w:type="dxa"/>
          </w:tcPr>
          <w:p w:rsidR="00B77941" w:rsidRPr="000205CA" w:rsidRDefault="0042108D" w:rsidP="00D36CAD">
            <w:pPr>
              <w:rPr>
                <w:rFonts w:ascii="Arial" w:hAnsi="Arial" w:cs="Arial"/>
                <w:sz w:val="22"/>
                <w:szCs w:val="22"/>
              </w:rPr>
            </w:pPr>
            <w:r w:rsidRPr="000205CA">
              <w:rPr>
                <w:rFonts w:ascii="Arial" w:hAnsi="Arial" w:cs="Arial"/>
                <w:sz w:val="22"/>
                <w:szCs w:val="22"/>
              </w:rPr>
              <w:t>Mathew Stordy</w:t>
            </w:r>
          </w:p>
          <w:p w:rsidR="0042108D" w:rsidRPr="000205CA" w:rsidRDefault="0042108D" w:rsidP="00D36CAD">
            <w:pPr>
              <w:rPr>
                <w:rFonts w:ascii="Arial" w:hAnsi="Arial" w:cs="Arial"/>
                <w:sz w:val="22"/>
                <w:szCs w:val="22"/>
              </w:rPr>
            </w:pPr>
            <w:r w:rsidRPr="000205CA">
              <w:rPr>
                <w:rFonts w:ascii="Arial" w:hAnsi="Arial" w:cs="Arial"/>
                <w:sz w:val="22"/>
                <w:szCs w:val="22"/>
              </w:rPr>
              <w:t>Hemi Patel</w:t>
            </w:r>
          </w:p>
        </w:tc>
        <w:tc>
          <w:tcPr>
            <w:tcW w:w="2160" w:type="dxa"/>
          </w:tcPr>
          <w:p w:rsidR="00B77941" w:rsidRPr="000205CA" w:rsidRDefault="00B77941" w:rsidP="00D36CAD">
            <w:pPr>
              <w:rPr>
                <w:rFonts w:ascii="Arial" w:hAnsi="Arial" w:cs="Arial"/>
                <w:sz w:val="22"/>
                <w:szCs w:val="22"/>
              </w:rPr>
            </w:pPr>
            <w:r w:rsidRPr="000205CA">
              <w:rPr>
                <w:rFonts w:ascii="Arial" w:hAnsi="Arial" w:cs="Arial"/>
                <w:sz w:val="22"/>
                <w:szCs w:val="22"/>
              </w:rPr>
              <w:t>Business Vertical</w:t>
            </w:r>
          </w:p>
        </w:tc>
        <w:tc>
          <w:tcPr>
            <w:tcW w:w="5508" w:type="dxa"/>
          </w:tcPr>
          <w:p w:rsidR="00B77941" w:rsidRPr="000205CA" w:rsidRDefault="00F90423" w:rsidP="00F90423">
            <w:pPr>
              <w:rPr>
                <w:rFonts w:ascii="Arial" w:hAnsi="Arial" w:cs="Arial"/>
                <w:sz w:val="22"/>
                <w:szCs w:val="22"/>
              </w:rPr>
            </w:pPr>
            <w:r w:rsidRPr="000205CA">
              <w:rPr>
                <w:rFonts w:ascii="Arial" w:hAnsi="Arial" w:cs="Arial"/>
                <w:sz w:val="22"/>
                <w:szCs w:val="22"/>
              </w:rPr>
              <w:t xml:space="preserve">Responsible for defining product/solution </w:t>
            </w:r>
            <w:r w:rsidR="002E742D" w:rsidRPr="000205CA">
              <w:rPr>
                <w:rFonts w:ascii="Arial" w:hAnsi="Arial" w:cs="Arial"/>
                <w:sz w:val="22"/>
                <w:szCs w:val="22"/>
              </w:rPr>
              <w:t>concept</w:t>
            </w:r>
            <w:r w:rsidRPr="000205CA">
              <w:rPr>
                <w:rFonts w:ascii="Arial" w:hAnsi="Arial" w:cs="Arial"/>
                <w:sz w:val="22"/>
                <w:szCs w:val="22"/>
              </w:rPr>
              <w:t xml:space="preserve"> based on </w:t>
            </w:r>
            <w:r w:rsidR="00F9265C" w:rsidRPr="000205CA">
              <w:rPr>
                <w:rFonts w:ascii="Arial" w:hAnsi="Arial" w:cs="Arial"/>
                <w:sz w:val="22"/>
                <w:szCs w:val="22"/>
              </w:rPr>
              <w:t xml:space="preserve">needs and </w:t>
            </w:r>
            <w:r w:rsidRPr="000205CA">
              <w:rPr>
                <w:rFonts w:ascii="Arial" w:hAnsi="Arial" w:cs="Arial"/>
                <w:sz w:val="22"/>
                <w:szCs w:val="22"/>
              </w:rPr>
              <w:t xml:space="preserve">requirements from the market. </w:t>
            </w:r>
          </w:p>
        </w:tc>
      </w:tr>
      <w:tr w:rsidR="00524EDF" w:rsidRPr="000205CA" w:rsidTr="00F90423">
        <w:tc>
          <w:tcPr>
            <w:tcW w:w="2160" w:type="dxa"/>
          </w:tcPr>
          <w:p w:rsidR="00B77941" w:rsidRPr="000205CA" w:rsidRDefault="0042108D" w:rsidP="00D36CAD">
            <w:pPr>
              <w:rPr>
                <w:rFonts w:ascii="Arial" w:hAnsi="Arial" w:cs="Arial"/>
                <w:sz w:val="22"/>
                <w:szCs w:val="22"/>
              </w:rPr>
            </w:pPr>
            <w:r w:rsidRPr="000205CA">
              <w:rPr>
                <w:rFonts w:ascii="Arial" w:hAnsi="Arial" w:cs="Arial"/>
                <w:sz w:val="22"/>
                <w:szCs w:val="22"/>
              </w:rPr>
              <w:t>Connie Fitzsimmons</w:t>
            </w:r>
            <w:r w:rsidR="00CD407F" w:rsidRPr="000205CA">
              <w:rPr>
                <w:rFonts w:ascii="Arial" w:hAnsi="Arial" w:cs="Arial"/>
                <w:sz w:val="22"/>
                <w:szCs w:val="22"/>
              </w:rPr>
              <w:t xml:space="preserve"> Susan Goss</w:t>
            </w:r>
          </w:p>
        </w:tc>
        <w:tc>
          <w:tcPr>
            <w:tcW w:w="2160" w:type="dxa"/>
          </w:tcPr>
          <w:p w:rsidR="00B77941" w:rsidRPr="000205CA" w:rsidRDefault="00B77941" w:rsidP="00D36CAD">
            <w:pPr>
              <w:rPr>
                <w:rFonts w:ascii="Arial" w:hAnsi="Arial" w:cs="Arial"/>
                <w:sz w:val="22"/>
                <w:szCs w:val="22"/>
              </w:rPr>
            </w:pPr>
            <w:r w:rsidRPr="000205CA">
              <w:rPr>
                <w:rFonts w:ascii="Arial" w:hAnsi="Arial" w:cs="Arial"/>
                <w:sz w:val="22"/>
                <w:szCs w:val="22"/>
              </w:rPr>
              <w:t>New Product Execution</w:t>
            </w:r>
          </w:p>
        </w:tc>
        <w:tc>
          <w:tcPr>
            <w:tcW w:w="5508" w:type="dxa"/>
          </w:tcPr>
          <w:p w:rsidR="00B77941" w:rsidRPr="000205CA" w:rsidRDefault="00B77941" w:rsidP="00F90423">
            <w:pPr>
              <w:rPr>
                <w:rFonts w:ascii="Arial" w:hAnsi="Arial" w:cs="Arial"/>
                <w:sz w:val="22"/>
                <w:szCs w:val="22"/>
              </w:rPr>
            </w:pPr>
            <w:r w:rsidRPr="000205CA">
              <w:rPr>
                <w:rFonts w:ascii="Arial" w:hAnsi="Arial" w:cs="Arial"/>
              </w:rPr>
              <w:t>Responsible for defining the business requ</w:t>
            </w:r>
            <w:r w:rsidR="00F90423" w:rsidRPr="000205CA">
              <w:rPr>
                <w:rFonts w:ascii="Arial" w:hAnsi="Arial" w:cs="Arial"/>
              </w:rPr>
              <w:t>irements f</w:t>
            </w:r>
            <w:r w:rsidR="00267EB0" w:rsidRPr="000205CA">
              <w:rPr>
                <w:rFonts w:ascii="Arial" w:hAnsi="Arial" w:cs="Arial"/>
              </w:rPr>
              <w:t xml:space="preserve">or the </w:t>
            </w:r>
            <w:r w:rsidRPr="000205CA">
              <w:rPr>
                <w:rFonts w:ascii="Arial" w:hAnsi="Arial" w:cs="Arial"/>
              </w:rPr>
              <w:t>initiative</w:t>
            </w:r>
            <w:r w:rsidR="00267EB0" w:rsidRPr="000205CA">
              <w:rPr>
                <w:rFonts w:ascii="Arial" w:hAnsi="Arial" w:cs="Arial"/>
              </w:rPr>
              <w:t>.</w:t>
            </w:r>
          </w:p>
        </w:tc>
      </w:tr>
      <w:tr w:rsidR="00524EDF" w:rsidRPr="000205CA" w:rsidTr="00F90423">
        <w:tc>
          <w:tcPr>
            <w:tcW w:w="2160" w:type="dxa"/>
          </w:tcPr>
          <w:p w:rsidR="00B77941" w:rsidRPr="000205CA" w:rsidRDefault="00AF5D63" w:rsidP="00D36CAD">
            <w:pPr>
              <w:rPr>
                <w:rFonts w:ascii="Arial" w:hAnsi="Arial" w:cs="Arial"/>
                <w:sz w:val="22"/>
                <w:szCs w:val="22"/>
              </w:rPr>
            </w:pPr>
            <w:r w:rsidRPr="000205CA">
              <w:rPr>
                <w:rFonts w:ascii="Arial" w:hAnsi="Arial" w:cs="Arial"/>
                <w:sz w:val="22"/>
                <w:szCs w:val="22"/>
              </w:rPr>
              <w:t>Aaron Hale</w:t>
            </w:r>
          </w:p>
        </w:tc>
        <w:tc>
          <w:tcPr>
            <w:tcW w:w="2160" w:type="dxa"/>
          </w:tcPr>
          <w:p w:rsidR="00B77941" w:rsidRPr="000205CA" w:rsidRDefault="00B77941" w:rsidP="00D36CAD">
            <w:pPr>
              <w:rPr>
                <w:rFonts w:ascii="Arial" w:hAnsi="Arial" w:cs="Arial"/>
                <w:sz w:val="22"/>
                <w:szCs w:val="22"/>
              </w:rPr>
            </w:pPr>
            <w:r w:rsidRPr="000205CA">
              <w:rPr>
                <w:rFonts w:ascii="Arial" w:hAnsi="Arial" w:cs="Arial"/>
                <w:sz w:val="22"/>
                <w:szCs w:val="22"/>
              </w:rPr>
              <w:t>Product Management</w:t>
            </w:r>
          </w:p>
        </w:tc>
        <w:tc>
          <w:tcPr>
            <w:tcW w:w="5508" w:type="dxa"/>
          </w:tcPr>
          <w:p w:rsidR="00B77941" w:rsidRPr="000205CA" w:rsidRDefault="001F753F" w:rsidP="00D36CAD">
            <w:pPr>
              <w:rPr>
                <w:rFonts w:ascii="Arial" w:hAnsi="Arial" w:cs="Arial"/>
                <w:sz w:val="22"/>
                <w:szCs w:val="22"/>
              </w:rPr>
            </w:pPr>
            <w:r w:rsidRPr="000205CA">
              <w:rPr>
                <w:rFonts w:ascii="Arial" w:hAnsi="Arial" w:cs="Arial"/>
                <w:sz w:val="22"/>
                <w:szCs w:val="22"/>
              </w:rPr>
              <w:t xml:space="preserve">Responsible for managing the initiative once in production. </w:t>
            </w:r>
          </w:p>
        </w:tc>
      </w:tr>
      <w:tr w:rsidR="00524EDF" w:rsidRPr="000205CA" w:rsidTr="00F90423">
        <w:tc>
          <w:tcPr>
            <w:tcW w:w="2160" w:type="dxa"/>
          </w:tcPr>
          <w:p w:rsidR="00B77941" w:rsidRPr="000205CA" w:rsidRDefault="00CD407F" w:rsidP="00D36CAD">
            <w:pPr>
              <w:rPr>
                <w:rFonts w:ascii="Arial" w:hAnsi="Arial" w:cs="Arial"/>
                <w:sz w:val="22"/>
                <w:szCs w:val="22"/>
              </w:rPr>
            </w:pPr>
            <w:r w:rsidRPr="000205CA">
              <w:rPr>
                <w:rFonts w:ascii="Arial" w:hAnsi="Arial" w:cs="Arial"/>
                <w:sz w:val="22"/>
                <w:szCs w:val="22"/>
              </w:rPr>
              <w:t>Ben Saunders</w:t>
            </w:r>
          </w:p>
        </w:tc>
        <w:tc>
          <w:tcPr>
            <w:tcW w:w="2160" w:type="dxa"/>
          </w:tcPr>
          <w:p w:rsidR="00B77941" w:rsidRPr="000205CA" w:rsidRDefault="00B77941" w:rsidP="00D36CAD">
            <w:pPr>
              <w:rPr>
                <w:rFonts w:ascii="Arial" w:hAnsi="Arial" w:cs="Arial"/>
                <w:sz w:val="22"/>
                <w:szCs w:val="22"/>
              </w:rPr>
            </w:pPr>
            <w:r w:rsidRPr="000205CA">
              <w:rPr>
                <w:rFonts w:ascii="Arial" w:hAnsi="Arial" w:cs="Arial"/>
                <w:sz w:val="22"/>
                <w:szCs w:val="22"/>
              </w:rPr>
              <w:t>Engineering Project Management</w:t>
            </w:r>
          </w:p>
        </w:tc>
        <w:tc>
          <w:tcPr>
            <w:tcW w:w="5508" w:type="dxa"/>
          </w:tcPr>
          <w:p w:rsidR="00B77941" w:rsidRPr="000205CA" w:rsidRDefault="001F753F" w:rsidP="00F9265C">
            <w:pPr>
              <w:rPr>
                <w:rFonts w:ascii="Arial" w:hAnsi="Arial" w:cs="Arial"/>
                <w:sz w:val="22"/>
                <w:szCs w:val="22"/>
              </w:rPr>
            </w:pPr>
            <w:r w:rsidRPr="000205CA">
              <w:rPr>
                <w:rFonts w:ascii="Arial" w:hAnsi="Arial" w:cs="Arial"/>
                <w:sz w:val="22"/>
                <w:szCs w:val="22"/>
              </w:rPr>
              <w:t xml:space="preserve">Responsible for the </w:t>
            </w:r>
            <w:r w:rsidR="00F90423" w:rsidRPr="000205CA">
              <w:rPr>
                <w:rFonts w:ascii="Arial" w:hAnsi="Arial" w:cs="Arial"/>
                <w:sz w:val="22"/>
                <w:szCs w:val="22"/>
              </w:rPr>
              <w:t>project</w:t>
            </w:r>
            <w:r w:rsidR="00F9265C" w:rsidRPr="000205CA">
              <w:rPr>
                <w:rFonts w:ascii="Arial" w:hAnsi="Arial" w:cs="Arial"/>
                <w:sz w:val="22"/>
                <w:szCs w:val="22"/>
              </w:rPr>
              <w:t xml:space="preserve"> </w:t>
            </w:r>
            <w:r w:rsidR="00F90423" w:rsidRPr="000205CA">
              <w:rPr>
                <w:rFonts w:ascii="Arial" w:hAnsi="Arial" w:cs="Arial"/>
                <w:sz w:val="22"/>
                <w:szCs w:val="22"/>
              </w:rPr>
              <w:t>schedule</w:t>
            </w:r>
            <w:r w:rsidR="00F9265C" w:rsidRPr="000205CA">
              <w:rPr>
                <w:rFonts w:ascii="Arial" w:hAnsi="Arial" w:cs="Arial"/>
                <w:sz w:val="22"/>
                <w:szCs w:val="22"/>
              </w:rPr>
              <w:t xml:space="preserve"> and coordination of </w:t>
            </w:r>
            <w:r w:rsidR="00F90423" w:rsidRPr="000205CA">
              <w:rPr>
                <w:rFonts w:ascii="Arial" w:hAnsi="Arial" w:cs="Arial"/>
                <w:sz w:val="22"/>
                <w:szCs w:val="22"/>
              </w:rPr>
              <w:t xml:space="preserve"> development, testing and production implementation.  </w:t>
            </w:r>
          </w:p>
        </w:tc>
      </w:tr>
      <w:tr w:rsidR="00524EDF" w:rsidRPr="000205CA" w:rsidTr="00F90423">
        <w:tc>
          <w:tcPr>
            <w:tcW w:w="2160" w:type="dxa"/>
          </w:tcPr>
          <w:p w:rsidR="00B77941" w:rsidRPr="000205CA" w:rsidRDefault="00810074" w:rsidP="00D36CAD">
            <w:pPr>
              <w:rPr>
                <w:rFonts w:ascii="Arial" w:hAnsi="Arial" w:cs="Arial"/>
                <w:sz w:val="22"/>
                <w:szCs w:val="22"/>
              </w:rPr>
            </w:pPr>
            <w:r w:rsidRPr="000205CA">
              <w:rPr>
                <w:rFonts w:ascii="Arial" w:hAnsi="Arial" w:cs="Arial"/>
                <w:sz w:val="22"/>
                <w:szCs w:val="22"/>
              </w:rPr>
              <w:t>Rajesh T</w:t>
            </w:r>
            <w:r w:rsidR="003C6C7F" w:rsidRPr="000205CA">
              <w:rPr>
                <w:rFonts w:ascii="Arial" w:hAnsi="Arial" w:cs="Arial"/>
                <w:sz w:val="22"/>
                <w:szCs w:val="22"/>
              </w:rPr>
              <w:t>alreja</w:t>
            </w:r>
          </w:p>
        </w:tc>
        <w:tc>
          <w:tcPr>
            <w:tcW w:w="2160" w:type="dxa"/>
          </w:tcPr>
          <w:p w:rsidR="00B77941" w:rsidRPr="000205CA" w:rsidRDefault="00B77941" w:rsidP="00D36CAD">
            <w:pPr>
              <w:rPr>
                <w:rFonts w:ascii="Arial" w:hAnsi="Arial" w:cs="Arial"/>
                <w:sz w:val="22"/>
                <w:szCs w:val="22"/>
              </w:rPr>
            </w:pPr>
            <w:r w:rsidRPr="000205CA">
              <w:rPr>
                <w:rFonts w:ascii="Arial" w:hAnsi="Arial" w:cs="Arial"/>
                <w:sz w:val="22"/>
                <w:szCs w:val="22"/>
              </w:rPr>
              <w:t>Development</w:t>
            </w:r>
          </w:p>
        </w:tc>
        <w:tc>
          <w:tcPr>
            <w:tcW w:w="5508" w:type="dxa"/>
          </w:tcPr>
          <w:p w:rsidR="00B77941" w:rsidRPr="000205CA" w:rsidRDefault="00267EB0" w:rsidP="00F90423">
            <w:pPr>
              <w:rPr>
                <w:rFonts w:ascii="Arial" w:hAnsi="Arial" w:cs="Arial"/>
                <w:sz w:val="22"/>
                <w:szCs w:val="22"/>
              </w:rPr>
            </w:pPr>
            <w:r w:rsidRPr="000205CA">
              <w:rPr>
                <w:rFonts w:ascii="Arial" w:hAnsi="Arial" w:cs="Arial"/>
                <w:sz w:val="22"/>
                <w:szCs w:val="22"/>
              </w:rPr>
              <w:t>Responsible for</w:t>
            </w:r>
            <w:r w:rsidR="00F90423" w:rsidRPr="000205CA">
              <w:rPr>
                <w:rFonts w:ascii="Arial" w:hAnsi="Arial" w:cs="Arial"/>
                <w:sz w:val="22"/>
                <w:szCs w:val="22"/>
              </w:rPr>
              <w:t xml:space="preserve"> the design, development and implementation of </w:t>
            </w:r>
            <w:r w:rsidRPr="000205CA">
              <w:rPr>
                <w:rFonts w:ascii="Arial" w:hAnsi="Arial" w:cs="Arial"/>
                <w:sz w:val="22"/>
                <w:szCs w:val="22"/>
              </w:rPr>
              <w:t xml:space="preserve">the </w:t>
            </w:r>
            <w:r w:rsidR="001F753F" w:rsidRPr="000205CA">
              <w:rPr>
                <w:rFonts w:ascii="Arial" w:hAnsi="Arial" w:cs="Arial"/>
                <w:sz w:val="22"/>
                <w:szCs w:val="22"/>
              </w:rPr>
              <w:t>initiative</w:t>
            </w:r>
            <w:r w:rsidR="00F90423" w:rsidRPr="000205CA">
              <w:rPr>
                <w:rFonts w:ascii="Arial" w:hAnsi="Arial" w:cs="Arial"/>
                <w:sz w:val="22"/>
                <w:szCs w:val="22"/>
              </w:rPr>
              <w:t xml:space="preserve"> </w:t>
            </w:r>
            <w:r w:rsidR="001F753F" w:rsidRPr="000205CA">
              <w:rPr>
                <w:rFonts w:ascii="Arial" w:hAnsi="Arial" w:cs="Arial"/>
                <w:sz w:val="22"/>
                <w:szCs w:val="22"/>
              </w:rPr>
              <w:t>in</w:t>
            </w:r>
            <w:r w:rsidRPr="000205CA">
              <w:rPr>
                <w:rFonts w:ascii="Arial" w:hAnsi="Arial" w:cs="Arial"/>
                <w:sz w:val="22"/>
                <w:szCs w:val="22"/>
              </w:rPr>
              <w:t>to</w:t>
            </w:r>
            <w:r w:rsidR="001F753F" w:rsidRPr="000205CA">
              <w:rPr>
                <w:rFonts w:ascii="Arial" w:hAnsi="Arial" w:cs="Arial"/>
                <w:sz w:val="22"/>
                <w:szCs w:val="22"/>
              </w:rPr>
              <w:t xml:space="preserve"> </w:t>
            </w:r>
            <w:r w:rsidRPr="000205CA">
              <w:rPr>
                <w:rFonts w:ascii="Arial" w:hAnsi="Arial" w:cs="Arial"/>
                <w:sz w:val="22"/>
                <w:szCs w:val="22"/>
              </w:rPr>
              <w:t xml:space="preserve">the </w:t>
            </w:r>
            <w:r w:rsidR="001F753F" w:rsidRPr="000205CA">
              <w:rPr>
                <w:rFonts w:ascii="Arial" w:hAnsi="Arial" w:cs="Arial"/>
                <w:sz w:val="22"/>
                <w:szCs w:val="22"/>
              </w:rPr>
              <w:t>LN infrastructure.</w:t>
            </w:r>
          </w:p>
        </w:tc>
      </w:tr>
      <w:tr w:rsidR="00524EDF" w:rsidRPr="000205CA" w:rsidTr="00F90423">
        <w:tc>
          <w:tcPr>
            <w:tcW w:w="2160" w:type="dxa"/>
          </w:tcPr>
          <w:p w:rsidR="00CD407F" w:rsidRPr="000205CA" w:rsidRDefault="00CD407F" w:rsidP="00D36CAD">
            <w:pPr>
              <w:rPr>
                <w:rFonts w:ascii="Arial" w:hAnsi="Arial" w:cs="Arial"/>
                <w:sz w:val="22"/>
                <w:szCs w:val="22"/>
              </w:rPr>
            </w:pPr>
            <w:r w:rsidRPr="000205CA">
              <w:rPr>
                <w:rFonts w:ascii="Arial" w:hAnsi="Arial" w:cs="Arial"/>
                <w:sz w:val="22"/>
                <w:szCs w:val="22"/>
              </w:rPr>
              <w:t xml:space="preserve">Scott Goss </w:t>
            </w:r>
          </w:p>
          <w:p w:rsidR="00B77941" w:rsidRPr="000205CA" w:rsidRDefault="00CD407F" w:rsidP="00D36CAD">
            <w:pPr>
              <w:rPr>
                <w:rFonts w:ascii="Arial" w:hAnsi="Arial" w:cs="Arial"/>
                <w:sz w:val="22"/>
                <w:szCs w:val="22"/>
              </w:rPr>
            </w:pPr>
            <w:r w:rsidRPr="000205CA">
              <w:rPr>
                <w:rFonts w:ascii="Arial" w:hAnsi="Arial" w:cs="Arial"/>
                <w:sz w:val="22"/>
                <w:szCs w:val="22"/>
              </w:rPr>
              <w:t>Matthew Rutland</w:t>
            </w:r>
          </w:p>
        </w:tc>
        <w:tc>
          <w:tcPr>
            <w:tcW w:w="2160" w:type="dxa"/>
          </w:tcPr>
          <w:p w:rsidR="00B77941" w:rsidRPr="000205CA" w:rsidRDefault="00B77941" w:rsidP="00D36CAD">
            <w:pPr>
              <w:rPr>
                <w:rFonts w:ascii="Arial" w:hAnsi="Arial" w:cs="Arial"/>
                <w:sz w:val="22"/>
                <w:szCs w:val="22"/>
              </w:rPr>
            </w:pPr>
            <w:r w:rsidRPr="000205CA">
              <w:rPr>
                <w:rFonts w:ascii="Arial" w:hAnsi="Arial" w:cs="Arial"/>
                <w:sz w:val="22"/>
                <w:szCs w:val="22"/>
              </w:rPr>
              <w:t>Rules Business Analyst</w:t>
            </w:r>
          </w:p>
        </w:tc>
        <w:tc>
          <w:tcPr>
            <w:tcW w:w="5508" w:type="dxa"/>
          </w:tcPr>
          <w:p w:rsidR="00B77941" w:rsidRPr="000205CA" w:rsidRDefault="001F753F" w:rsidP="00F9265C">
            <w:pPr>
              <w:rPr>
                <w:rFonts w:ascii="Arial" w:hAnsi="Arial" w:cs="Arial"/>
                <w:sz w:val="22"/>
                <w:szCs w:val="22"/>
              </w:rPr>
            </w:pPr>
            <w:r w:rsidRPr="000205CA">
              <w:rPr>
                <w:rFonts w:ascii="Arial" w:hAnsi="Arial" w:cs="Arial"/>
                <w:sz w:val="22"/>
                <w:szCs w:val="22"/>
              </w:rPr>
              <w:t xml:space="preserve">Responsible for the Rules </w:t>
            </w:r>
            <w:r w:rsidR="00F90423" w:rsidRPr="000205CA">
              <w:rPr>
                <w:rFonts w:ascii="Arial" w:hAnsi="Arial" w:cs="Arial"/>
                <w:sz w:val="22"/>
                <w:szCs w:val="22"/>
              </w:rPr>
              <w:t>functional specifications</w:t>
            </w:r>
            <w:r w:rsidR="00F9265C" w:rsidRPr="000205CA">
              <w:rPr>
                <w:rFonts w:ascii="Arial" w:hAnsi="Arial" w:cs="Arial"/>
                <w:sz w:val="22"/>
                <w:szCs w:val="22"/>
              </w:rPr>
              <w:t xml:space="preserve"> for </w:t>
            </w:r>
            <w:r w:rsidRPr="000205CA">
              <w:rPr>
                <w:rFonts w:ascii="Arial" w:hAnsi="Arial" w:cs="Arial"/>
                <w:sz w:val="22"/>
                <w:szCs w:val="22"/>
              </w:rPr>
              <w:t>integration</w:t>
            </w:r>
            <w:r w:rsidR="00F9265C" w:rsidRPr="000205CA">
              <w:rPr>
                <w:rFonts w:ascii="Arial" w:hAnsi="Arial" w:cs="Arial"/>
                <w:sz w:val="22"/>
                <w:szCs w:val="22"/>
              </w:rPr>
              <w:t xml:space="preserve"> </w:t>
            </w:r>
            <w:r w:rsidRPr="000205CA">
              <w:rPr>
                <w:rFonts w:ascii="Arial" w:hAnsi="Arial" w:cs="Arial"/>
                <w:sz w:val="22"/>
                <w:szCs w:val="22"/>
              </w:rPr>
              <w:t>into the implementation.</w:t>
            </w:r>
          </w:p>
        </w:tc>
      </w:tr>
      <w:tr w:rsidR="00524EDF" w:rsidRPr="000205CA" w:rsidTr="00F90423">
        <w:tc>
          <w:tcPr>
            <w:tcW w:w="2160" w:type="dxa"/>
          </w:tcPr>
          <w:p w:rsidR="00AF5D63" w:rsidRPr="000205CA" w:rsidRDefault="00CC4131" w:rsidP="00D36CAD">
            <w:pPr>
              <w:rPr>
                <w:rFonts w:ascii="Arial" w:hAnsi="Arial" w:cs="Arial"/>
                <w:sz w:val="22"/>
                <w:szCs w:val="22"/>
              </w:rPr>
            </w:pPr>
            <w:r w:rsidRPr="000205CA">
              <w:rPr>
                <w:rFonts w:ascii="Arial" w:hAnsi="Arial" w:cs="Arial"/>
                <w:sz w:val="22"/>
                <w:szCs w:val="22"/>
              </w:rPr>
              <w:t>Dimple Patel</w:t>
            </w:r>
          </w:p>
        </w:tc>
        <w:tc>
          <w:tcPr>
            <w:tcW w:w="2160" w:type="dxa"/>
          </w:tcPr>
          <w:p w:rsidR="00AF5D63" w:rsidRPr="000205CA" w:rsidRDefault="00AF5D63" w:rsidP="00D36CAD">
            <w:pPr>
              <w:rPr>
                <w:rFonts w:ascii="Arial" w:hAnsi="Arial" w:cs="Arial"/>
                <w:sz w:val="22"/>
                <w:szCs w:val="22"/>
              </w:rPr>
            </w:pPr>
            <w:r w:rsidRPr="000205CA">
              <w:rPr>
                <w:rFonts w:ascii="Arial" w:hAnsi="Arial" w:cs="Arial"/>
                <w:sz w:val="22"/>
                <w:szCs w:val="22"/>
              </w:rPr>
              <w:t>Model Office Testing</w:t>
            </w:r>
          </w:p>
        </w:tc>
        <w:tc>
          <w:tcPr>
            <w:tcW w:w="5508" w:type="dxa"/>
          </w:tcPr>
          <w:p w:rsidR="00AF5D63" w:rsidRPr="000205CA" w:rsidRDefault="00AF5D63" w:rsidP="00AF5D63">
            <w:pPr>
              <w:rPr>
                <w:rFonts w:ascii="Arial" w:hAnsi="Arial" w:cs="Arial"/>
                <w:sz w:val="22"/>
                <w:szCs w:val="22"/>
              </w:rPr>
            </w:pPr>
            <w:r w:rsidRPr="000205CA">
              <w:rPr>
                <w:rFonts w:ascii="Arial" w:hAnsi="Arial" w:cs="Arial"/>
                <w:sz w:val="22"/>
                <w:szCs w:val="22"/>
              </w:rPr>
              <w:t>Responsible for testing using the Rules functional specifications for integration into the implementation.</w:t>
            </w:r>
          </w:p>
        </w:tc>
      </w:tr>
      <w:tr w:rsidR="00524EDF" w:rsidRPr="000205CA" w:rsidTr="00F90423">
        <w:tc>
          <w:tcPr>
            <w:tcW w:w="2160" w:type="dxa"/>
          </w:tcPr>
          <w:p w:rsidR="00AF5D63" w:rsidRPr="000205CA" w:rsidRDefault="00AF5D63" w:rsidP="00D36CAD">
            <w:pPr>
              <w:rPr>
                <w:rFonts w:ascii="Arial" w:hAnsi="Arial" w:cs="Arial"/>
                <w:sz w:val="22"/>
                <w:szCs w:val="22"/>
              </w:rPr>
            </w:pPr>
            <w:r w:rsidRPr="000205CA">
              <w:rPr>
                <w:rFonts w:ascii="Arial" w:hAnsi="Arial" w:cs="Arial"/>
                <w:sz w:val="22"/>
                <w:szCs w:val="22"/>
              </w:rPr>
              <w:t>Becky Champion</w:t>
            </w:r>
          </w:p>
        </w:tc>
        <w:tc>
          <w:tcPr>
            <w:tcW w:w="2160" w:type="dxa"/>
          </w:tcPr>
          <w:p w:rsidR="00AF5D63" w:rsidRPr="000205CA" w:rsidRDefault="00AF5D63" w:rsidP="00D36CAD">
            <w:pPr>
              <w:rPr>
                <w:rFonts w:ascii="Arial" w:hAnsi="Arial" w:cs="Arial"/>
                <w:sz w:val="22"/>
                <w:szCs w:val="22"/>
              </w:rPr>
            </w:pPr>
            <w:r w:rsidRPr="000205CA">
              <w:rPr>
                <w:rFonts w:ascii="Arial" w:hAnsi="Arial" w:cs="Arial"/>
                <w:sz w:val="22"/>
                <w:szCs w:val="22"/>
              </w:rPr>
              <w:t xml:space="preserve">Modeling </w:t>
            </w:r>
          </w:p>
        </w:tc>
        <w:tc>
          <w:tcPr>
            <w:tcW w:w="5508" w:type="dxa"/>
          </w:tcPr>
          <w:p w:rsidR="00AF5D63" w:rsidRPr="000205CA" w:rsidRDefault="00AF5D63" w:rsidP="00F9265C">
            <w:pPr>
              <w:rPr>
                <w:rFonts w:ascii="Arial" w:hAnsi="Arial" w:cs="Arial"/>
                <w:sz w:val="22"/>
                <w:szCs w:val="22"/>
              </w:rPr>
            </w:pPr>
            <w:r w:rsidRPr="000205CA">
              <w:rPr>
                <w:rFonts w:ascii="Arial" w:hAnsi="Arial" w:cs="Arial"/>
                <w:sz w:val="22"/>
                <w:szCs w:val="22"/>
              </w:rPr>
              <w:t>Responsible for defining and creating the model which will be used for initiative.</w:t>
            </w:r>
          </w:p>
        </w:tc>
      </w:tr>
      <w:tr w:rsidR="00524EDF" w:rsidRPr="000205CA" w:rsidTr="00F90423">
        <w:tc>
          <w:tcPr>
            <w:tcW w:w="2160" w:type="dxa"/>
          </w:tcPr>
          <w:p w:rsidR="00AF5D63" w:rsidRPr="000205CA" w:rsidRDefault="00CC4131" w:rsidP="00D36CAD">
            <w:pPr>
              <w:rPr>
                <w:rFonts w:ascii="Arial" w:hAnsi="Arial" w:cs="Arial"/>
                <w:sz w:val="22"/>
                <w:szCs w:val="22"/>
              </w:rPr>
            </w:pPr>
            <w:r w:rsidRPr="000205CA">
              <w:rPr>
                <w:rFonts w:ascii="Arial" w:hAnsi="Arial" w:cs="Arial"/>
                <w:sz w:val="22"/>
                <w:szCs w:val="22"/>
              </w:rPr>
              <w:t>Nancy O’neill</w:t>
            </w:r>
          </w:p>
        </w:tc>
        <w:tc>
          <w:tcPr>
            <w:tcW w:w="2160" w:type="dxa"/>
          </w:tcPr>
          <w:p w:rsidR="00AF5D63" w:rsidRPr="000205CA" w:rsidRDefault="00AF5D63" w:rsidP="00D36CAD">
            <w:pPr>
              <w:rPr>
                <w:rFonts w:ascii="Arial" w:hAnsi="Arial" w:cs="Arial"/>
                <w:sz w:val="22"/>
                <w:szCs w:val="22"/>
              </w:rPr>
            </w:pPr>
            <w:r w:rsidRPr="000205CA">
              <w:rPr>
                <w:rFonts w:ascii="Arial" w:hAnsi="Arial" w:cs="Arial"/>
                <w:sz w:val="22"/>
                <w:szCs w:val="22"/>
              </w:rPr>
              <w:t>Customer Test</w:t>
            </w:r>
          </w:p>
        </w:tc>
        <w:tc>
          <w:tcPr>
            <w:tcW w:w="5508" w:type="dxa"/>
          </w:tcPr>
          <w:p w:rsidR="00AF5D63" w:rsidRPr="000205CA" w:rsidRDefault="00AF5D63" w:rsidP="00D36CAD">
            <w:pPr>
              <w:rPr>
                <w:rFonts w:ascii="Arial" w:hAnsi="Arial" w:cs="Arial"/>
                <w:sz w:val="22"/>
                <w:szCs w:val="22"/>
              </w:rPr>
            </w:pPr>
            <w:r w:rsidRPr="000205CA">
              <w:rPr>
                <w:rFonts w:ascii="Arial" w:hAnsi="Arial" w:cs="Arial"/>
                <w:sz w:val="22"/>
                <w:szCs w:val="22"/>
              </w:rPr>
              <w:t>Responsible for developing appropriate customer test cases.</w:t>
            </w:r>
          </w:p>
        </w:tc>
      </w:tr>
      <w:tr w:rsidR="00524EDF" w:rsidRPr="000205CA" w:rsidTr="00F90423">
        <w:tc>
          <w:tcPr>
            <w:tcW w:w="2160" w:type="dxa"/>
          </w:tcPr>
          <w:p w:rsidR="00AF5D63" w:rsidRPr="000205CA" w:rsidRDefault="00CC4131" w:rsidP="00D36CAD">
            <w:pPr>
              <w:rPr>
                <w:rFonts w:ascii="Arial" w:hAnsi="Arial" w:cs="Arial"/>
                <w:sz w:val="22"/>
                <w:szCs w:val="22"/>
              </w:rPr>
            </w:pPr>
            <w:r w:rsidRPr="000205CA">
              <w:rPr>
                <w:rFonts w:ascii="Arial" w:hAnsi="Arial" w:cs="Arial"/>
                <w:sz w:val="22"/>
                <w:szCs w:val="22"/>
              </w:rPr>
              <w:t>Juan Londono</w:t>
            </w:r>
          </w:p>
        </w:tc>
        <w:tc>
          <w:tcPr>
            <w:tcW w:w="2160" w:type="dxa"/>
          </w:tcPr>
          <w:p w:rsidR="00AF5D63" w:rsidRPr="000205CA" w:rsidRDefault="00AF5D63" w:rsidP="00D36CAD">
            <w:pPr>
              <w:rPr>
                <w:rFonts w:ascii="Arial" w:hAnsi="Arial" w:cs="Arial"/>
                <w:sz w:val="22"/>
                <w:szCs w:val="22"/>
              </w:rPr>
            </w:pPr>
            <w:r w:rsidRPr="000205CA">
              <w:rPr>
                <w:rFonts w:ascii="Arial" w:hAnsi="Arial" w:cs="Arial"/>
                <w:sz w:val="22"/>
                <w:szCs w:val="22"/>
              </w:rPr>
              <w:t>QC</w:t>
            </w:r>
          </w:p>
        </w:tc>
        <w:tc>
          <w:tcPr>
            <w:tcW w:w="5508" w:type="dxa"/>
          </w:tcPr>
          <w:p w:rsidR="00AF5D63" w:rsidRPr="000205CA" w:rsidRDefault="00AF5D63" w:rsidP="00D36CAD">
            <w:pPr>
              <w:rPr>
                <w:rFonts w:ascii="Arial" w:hAnsi="Arial" w:cs="Arial"/>
                <w:sz w:val="22"/>
                <w:szCs w:val="22"/>
              </w:rPr>
            </w:pPr>
            <w:r w:rsidRPr="000205CA">
              <w:rPr>
                <w:rFonts w:ascii="Arial" w:hAnsi="Arial" w:cs="Arial"/>
                <w:sz w:val="22"/>
                <w:szCs w:val="22"/>
              </w:rPr>
              <w:t>Responsible for testing system and application functionality as outlined in the PMR.</w:t>
            </w:r>
          </w:p>
        </w:tc>
      </w:tr>
      <w:tr w:rsidR="00524EDF" w:rsidRPr="000205CA" w:rsidTr="00F90423">
        <w:tc>
          <w:tcPr>
            <w:tcW w:w="2160" w:type="dxa"/>
          </w:tcPr>
          <w:p w:rsidR="00AF5D63" w:rsidRPr="000205CA" w:rsidRDefault="00025608" w:rsidP="001B7C0D">
            <w:pPr>
              <w:rPr>
                <w:rFonts w:ascii="Arial" w:hAnsi="Arial" w:cs="Arial"/>
                <w:sz w:val="22"/>
                <w:szCs w:val="22"/>
              </w:rPr>
            </w:pPr>
            <w:r w:rsidRPr="000205CA">
              <w:rPr>
                <w:rFonts w:ascii="Arial" w:hAnsi="Arial" w:cs="Arial"/>
                <w:sz w:val="22"/>
                <w:szCs w:val="22"/>
              </w:rPr>
              <w:t>S</w:t>
            </w:r>
            <w:r w:rsidR="001B7C0D" w:rsidRPr="000205CA">
              <w:rPr>
                <w:rFonts w:ascii="Arial" w:hAnsi="Arial" w:cs="Arial"/>
                <w:sz w:val="22"/>
                <w:szCs w:val="22"/>
              </w:rPr>
              <w:t>e</w:t>
            </w:r>
            <w:r w:rsidRPr="000205CA">
              <w:rPr>
                <w:rFonts w:ascii="Arial" w:hAnsi="Arial" w:cs="Arial"/>
                <w:sz w:val="22"/>
                <w:szCs w:val="22"/>
              </w:rPr>
              <w:t>rkan Yilmaz</w:t>
            </w:r>
          </w:p>
        </w:tc>
        <w:tc>
          <w:tcPr>
            <w:tcW w:w="2160" w:type="dxa"/>
          </w:tcPr>
          <w:p w:rsidR="00AF5D63" w:rsidRPr="000205CA" w:rsidRDefault="00AF5D63" w:rsidP="00D36CAD">
            <w:pPr>
              <w:rPr>
                <w:rFonts w:ascii="Arial" w:hAnsi="Arial" w:cs="Arial"/>
                <w:sz w:val="22"/>
                <w:szCs w:val="22"/>
              </w:rPr>
            </w:pPr>
            <w:r w:rsidRPr="000205CA">
              <w:rPr>
                <w:rFonts w:ascii="Arial" w:hAnsi="Arial" w:cs="Arial"/>
                <w:sz w:val="22"/>
                <w:szCs w:val="22"/>
              </w:rPr>
              <w:t>MBSi</w:t>
            </w:r>
          </w:p>
        </w:tc>
        <w:tc>
          <w:tcPr>
            <w:tcW w:w="5508" w:type="dxa"/>
          </w:tcPr>
          <w:p w:rsidR="00AF5D63" w:rsidRPr="000205CA" w:rsidRDefault="00AF5D63" w:rsidP="00F9265C">
            <w:pPr>
              <w:rPr>
                <w:rFonts w:ascii="Arial" w:hAnsi="Arial" w:cs="Arial"/>
                <w:sz w:val="22"/>
                <w:szCs w:val="22"/>
              </w:rPr>
            </w:pPr>
            <w:r w:rsidRPr="000205CA">
              <w:rPr>
                <w:rFonts w:ascii="Arial" w:hAnsi="Arial" w:cs="Arial"/>
                <w:sz w:val="22"/>
                <w:szCs w:val="22"/>
              </w:rPr>
              <w:t>Responsible for development of account setup, product configuration, billing, support tool, management reports and consumer disclosure.</w:t>
            </w:r>
          </w:p>
        </w:tc>
      </w:tr>
    </w:tbl>
    <w:p w:rsidR="007659CA" w:rsidRPr="000205CA" w:rsidRDefault="007659CA" w:rsidP="00D36CAD">
      <w:pPr>
        <w:rPr>
          <w:rFonts w:ascii="Arial" w:hAnsi="Arial" w:cs="Arial"/>
        </w:rPr>
      </w:pPr>
    </w:p>
    <w:p w:rsidR="00C92D56" w:rsidRPr="000205CA" w:rsidRDefault="002F513F" w:rsidP="00D36CAD">
      <w:pPr>
        <w:pStyle w:val="ListParagraph"/>
        <w:numPr>
          <w:ilvl w:val="0"/>
          <w:numId w:val="1"/>
        </w:numPr>
        <w:rPr>
          <w:rFonts w:ascii="Arial" w:hAnsi="Arial" w:cs="Arial"/>
          <w:sz w:val="22"/>
          <w:szCs w:val="22"/>
        </w:rPr>
      </w:pPr>
      <w:bookmarkStart w:id="4" w:name="_Toc330811703"/>
      <w:r w:rsidRPr="000205CA">
        <w:rPr>
          <w:rStyle w:val="Style1Char"/>
        </w:rPr>
        <w:t>Vertical Market</w:t>
      </w:r>
      <w:bookmarkEnd w:id="4"/>
      <w:r w:rsidRPr="000205CA">
        <w:rPr>
          <w:rStyle w:val="Style1Char"/>
        </w:rPr>
        <w:t xml:space="preserve"> </w:t>
      </w:r>
      <w:r w:rsidRPr="000205CA">
        <w:rPr>
          <w:rFonts w:ascii="Arial" w:hAnsi="Arial" w:cs="Arial"/>
          <w:sz w:val="22"/>
          <w:szCs w:val="22"/>
        </w:rPr>
        <w:t xml:space="preserve">– </w:t>
      </w:r>
      <w:r w:rsidR="00AF5D63" w:rsidRPr="000205CA">
        <w:rPr>
          <w:rFonts w:ascii="Arial" w:hAnsi="Arial" w:cs="Arial"/>
          <w:sz w:val="22"/>
          <w:szCs w:val="22"/>
        </w:rPr>
        <w:t>Commercial</w:t>
      </w:r>
      <w:r w:rsidR="00936144" w:rsidRPr="000205CA">
        <w:rPr>
          <w:rFonts w:ascii="Arial" w:hAnsi="Arial" w:cs="Arial"/>
          <w:sz w:val="22"/>
          <w:szCs w:val="22"/>
        </w:rPr>
        <w:t xml:space="preserve"> </w:t>
      </w:r>
    </w:p>
    <w:p w:rsidR="0022612A" w:rsidRPr="000205CA" w:rsidRDefault="0022612A" w:rsidP="0022612A"/>
    <w:p w:rsidR="0022612A" w:rsidRPr="000205CA" w:rsidRDefault="0022612A" w:rsidP="0022612A">
      <w:r w:rsidRPr="000205CA">
        <w:t>Official market facing name:  LexisNexis® Attract</w:t>
      </w:r>
      <w:r w:rsidRPr="000205CA">
        <w:rPr>
          <w:rFonts w:ascii="MS Mincho" w:eastAsia="MS Mincho" w:hAnsi="MS Mincho" w:cs="MS Mincho" w:hint="eastAsia"/>
        </w:rPr>
        <w:t>℠</w:t>
      </w:r>
      <w:r w:rsidRPr="000205CA">
        <w:t xml:space="preserve"> for business owners underwriting</w:t>
      </w:r>
    </w:p>
    <w:p w:rsidR="0022612A" w:rsidRPr="000205CA" w:rsidRDefault="0022612A" w:rsidP="0022612A">
      <w:r w:rsidRPr="000205CA">
        <w:t>Description:  ® Attract</w:t>
      </w:r>
      <w:r w:rsidRPr="000205CA">
        <w:rPr>
          <w:rFonts w:ascii="MS Mincho" w:eastAsia="MS Mincho" w:hAnsi="MS Mincho" w:cs="MS Mincho" w:hint="eastAsia"/>
        </w:rPr>
        <w:t>℠</w:t>
      </w:r>
      <w:r w:rsidRPr="000205CA">
        <w:t xml:space="preserve"> for Commercial business owners Underwriting (non-FCRA). </w:t>
      </w:r>
    </w:p>
    <w:p w:rsidR="0022612A" w:rsidRPr="000205CA" w:rsidRDefault="0022612A" w:rsidP="0022612A">
      <w:r w:rsidRPr="000205CA">
        <w:t>Approved: June 2013</w:t>
      </w:r>
    </w:p>
    <w:p w:rsidR="0022612A" w:rsidRPr="000205CA" w:rsidRDefault="0022612A" w:rsidP="0022612A">
      <w:r w:rsidRPr="000205CA">
        <w:t>By: Phil Alampi.</w:t>
      </w:r>
    </w:p>
    <w:p w:rsidR="0022612A" w:rsidRPr="000205CA" w:rsidRDefault="0022612A" w:rsidP="0022612A"/>
    <w:p w:rsidR="00936144" w:rsidRPr="000205CA" w:rsidRDefault="00936144" w:rsidP="00D36CAD">
      <w:pPr>
        <w:pStyle w:val="ListParagraph"/>
        <w:numPr>
          <w:ilvl w:val="0"/>
          <w:numId w:val="1"/>
        </w:numPr>
        <w:rPr>
          <w:rFonts w:ascii="Arial" w:hAnsi="Arial" w:cs="Arial"/>
          <w:b/>
        </w:rPr>
      </w:pPr>
      <w:bookmarkStart w:id="5" w:name="_Toc330811704"/>
      <w:r w:rsidRPr="000205CA">
        <w:rPr>
          <w:rStyle w:val="Style1Char"/>
        </w:rPr>
        <w:t>Target Implementation Date/Quarter</w:t>
      </w:r>
      <w:bookmarkEnd w:id="5"/>
      <w:r w:rsidRPr="000205CA">
        <w:rPr>
          <w:rFonts w:ascii="Arial" w:hAnsi="Arial" w:cs="Arial"/>
          <w:b/>
        </w:rPr>
        <w:t xml:space="preserve"> </w:t>
      </w:r>
      <w:r w:rsidRPr="000205CA">
        <w:rPr>
          <w:rFonts w:ascii="Arial" w:hAnsi="Arial" w:cs="Arial"/>
          <w:sz w:val="22"/>
          <w:szCs w:val="22"/>
        </w:rPr>
        <w:t xml:space="preserve">– </w:t>
      </w:r>
      <w:r w:rsidR="00AF5D63" w:rsidRPr="000205CA">
        <w:rPr>
          <w:rFonts w:ascii="Arial" w:hAnsi="Arial" w:cs="Arial"/>
          <w:sz w:val="22"/>
          <w:szCs w:val="22"/>
        </w:rPr>
        <w:t>Q</w:t>
      </w:r>
      <w:r w:rsidR="003F3C81" w:rsidRPr="000205CA">
        <w:rPr>
          <w:rFonts w:ascii="Arial" w:hAnsi="Arial" w:cs="Arial"/>
          <w:sz w:val="22"/>
          <w:szCs w:val="22"/>
        </w:rPr>
        <w:t>2</w:t>
      </w:r>
      <w:r w:rsidR="00AF5D63" w:rsidRPr="000205CA">
        <w:rPr>
          <w:rFonts w:ascii="Arial" w:hAnsi="Arial" w:cs="Arial"/>
          <w:sz w:val="22"/>
          <w:szCs w:val="22"/>
        </w:rPr>
        <w:t xml:space="preserve"> 2014</w:t>
      </w:r>
    </w:p>
    <w:p w:rsidR="00C92D56" w:rsidRPr="000205CA" w:rsidRDefault="00C92D56" w:rsidP="00C92D56">
      <w:pPr>
        <w:pStyle w:val="ListParagraph"/>
        <w:ind w:left="360"/>
        <w:rPr>
          <w:rFonts w:ascii="Arial" w:hAnsi="Arial" w:cs="Arial"/>
          <w:b/>
        </w:rPr>
      </w:pPr>
    </w:p>
    <w:p w:rsidR="00D36CAD" w:rsidRPr="000205CA" w:rsidRDefault="00D36CAD" w:rsidP="002F4943">
      <w:pPr>
        <w:pStyle w:val="Style1"/>
      </w:pPr>
      <w:bookmarkStart w:id="6" w:name="_Toc330811705"/>
      <w:r w:rsidRPr="000205CA">
        <w:t>Initiative Purpose</w:t>
      </w:r>
      <w:bookmarkEnd w:id="6"/>
    </w:p>
    <w:p w:rsidR="001E0182" w:rsidRPr="000205CA" w:rsidRDefault="000A499F" w:rsidP="00645DEE">
      <w:pPr>
        <w:pStyle w:val="ListParagraph"/>
        <w:numPr>
          <w:ilvl w:val="1"/>
          <w:numId w:val="1"/>
        </w:numPr>
        <w:rPr>
          <w:rFonts w:ascii="Arial" w:hAnsi="Arial" w:cs="Arial"/>
          <w:sz w:val="22"/>
          <w:szCs w:val="22"/>
        </w:rPr>
      </w:pPr>
      <w:r w:rsidRPr="000205CA">
        <w:rPr>
          <w:rFonts w:ascii="Arial" w:hAnsi="Arial" w:cs="Arial"/>
          <w:b/>
          <w:sz w:val="22"/>
          <w:szCs w:val="22"/>
        </w:rPr>
        <w:t>Executive Summary</w:t>
      </w:r>
      <w:r w:rsidRPr="000205CA">
        <w:rPr>
          <w:rFonts w:ascii="Arial" w:hAnsi="Arial" w:cs="Arial"/>
          <w:sz w:val="22"/>
          <w:szCs w:val="22"/>
        </w:rPr>
        <w:t xml:space="preserve"> –</w:t>
      </w:r>
      <w:r w:rsidR="00142624" w:rsidRPr="000205CA">
        <w:rPr>
          <w:rFonts w:ascii="Arial" w:hAnsi="Arial" w:cs="Arial"/>
          <w:sz w:val="22"/>
          <w:szCs w:val="22"/>
        </w:rPr>
        <w:t>Commercial Insurance Carriers often use consumer credit to evaluate small business owners, especially when assessing loss propensity.   Because of FCRA compliance concerns, these carriers are interested in using a surrogate for consumer credit that helps them evaluate a business/business owners and assess/predict the risk associated with the business/business owner.</w:t>
      </w:r>
      <w:r w:rsidR="00872EBF" w:rsidRPr="000205CA">
        <w:rPr>
          <w:rFonts w:ascii="Arial" w:hAnsi="Arial" w:cs="Arial"/>
          <w:sz w:val="22"/>
          <w:szCs w:val="22"/>
        </w:rPr>
        <w:t xml:space="preserve"> </w:t>
      </w:r>
      <w:r w:rsidR="00142624" w:rsidRPr="000205CA">
        <w:br/>
      </w:r>
    </w:p>
    <w:p w:rsidR="00F22C0A" w:rsidRPr="000205CA" w:rsidRDefault="00D36CAD" w:rsidP="00850C3F">
      <w:pPr>
        <w:pStyle w:val="ListParagraph"/>
        <w:numPr>
          <w:ilvl w:val="1"/>
          <w:numId w:val="1"/>
        </w:numPr>
        <w:rPr>
          <w:rFonts w:ascii="Arial" w:hAnsi="Arial" w:cs="Arial"/>
          <w:sz w:val="22"/>
          <w:szCs w:val="22"/>
        </w:rPr>
      </w:pPr>
      <w:r w:rsidRPr="000205CA">
        <w:rPr>
          <w:rFonts w:ascii="Arial" w:hAnsi="Arial" w:cs="Arial"/>
          <w:b/>
          <w:sz w:val="22"/>
          <w:szCs w:val="22"/>
        </w:rPr>
        <w:lastRenderedPageBreak/>
        <w:t>Market Opportunity</w:t>
      </w:r>
      <w:r w:rsidRPr="000205CA">
        <w:rPr>
          <w:rFonts w:ascii="Arial" w:hAnsi="Arial" w:cs="Arial"/>
          <w:sz w:val="22"/>
          <w:szCs w:val="22"/>
        </w:rPr>
        <w:t xml:space="preserve"> –</w:t>
      </w:r>
      <w:r w:rsidR="00142624" w:rsidRPr="000205CA">
        <w:rPr>
          <w:rFonts w:ascii="Arial" w:hAnsi="Arial" w:cs="Arial"/>
          <w:sz w:val="22"/>
          <w:szCs w:val="22"/>
        </w:rPr>
        <w:t xml:space="preserve"> The Commercial Small Business Market is </w:t>
      </w:r>
      <w:r w:rsidR="00850C3F" w:rsidRPr="000205CA">
        <w:rPr>
          <w:rFonts w:ascii="Arial" w:hAnsi="Arial" w:cs="Arial"/>
          <w:sz w:val="22"/>
          <w:szCs w:val="22"/>
        </w:rPr>
        <w:t xml:space="preserve">more embracing of a Non-FCRA Business Owner Model over the FCRA version that we currently offer. The new Non-FCRA is an alternative to the FCRA Model for small business owners.  Also, the new model it can be used as a secondary Model if an “unbanked” or new business is not found using the FCRA model to score business risk.  The solution is a core deliverable to the market message.  No other vendor delivers insurance loss prediction scores for a small business using business owner public records data.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142624" w:rsidRPr="000205CA" w:rsidTr="00142624">
        <w:trPr>
          <w:tblCellSpacing w:w="15" w:type="dxa"/>
        </w:trPr>
        <w:tc>
          <w:tcPr>
            <w:tcW w:w="0" w:type="auto"/>
            <w:gridSpan w:val="2"/>
            <w:vAlign w:val="center"/>
            <w:hideMark/>
          </w:tcPr>
          <w:p w:rsidR="00142624" w:rsidRPr="000205CA" w:rsidRDefault="00142624"/>
        </w:tc>
      </w:tr>
      <w:tr w:rsidR="00142624" w:rsidRPr="000205CA" w:rsidTr="00850C3F">
        <w:trPr>
          <w:tblCellSpacing w:w="15" w:type="dxa"/>
        </w:trPr>
        <w:tc>
          <w:tcPr>
            <w:tcW w:w="0" w:type="auto"/>
            <w:vAlign w:val="center"/>
          </w:tcPr>
          <w:p w:rsidR="00142624" w:rsidRPr="000205CA" w:rsidRDefault="00142624"/>
        </w:tc>
        <w:tc>
          <w:tcPr>
            <w:tcW w:w="0" w:type="auto"/>
            <w:vAlign w:val="center"/>
          </w:tcPr>
          <w:p w:rsidR="00142624" w:rsidRPr="000205CA" w:rsidRDefault="00142624"/>
        </w:tc>
      </w:tr>
    </w:tbl>
    <w:p w:rsidR="0053744F" w:rsidRPr="000205CA" w:rsidRDefault="00D36CAD" w:rsidP="00645DEE">
      <w:pPr>
        <w:pStyle w:val="ListParagraph"/>
        <w:numPr>
          <w:ilvl w:val="1"/>
          <w:numId w:val="1"/>
        </w:numPr>
        <w:rPr>
          <w:rFonts w:ascii="Arial" w:hAnsi="Arial" w:cs="Arial"/>
          <w:sz w:val="22"/>
          <w:szCs w:val="22"/>
        </w:rPr>
      </w:pPr>
      <w:r w:rsidRPr="000205CA">
        <w:rPr>
          <w:rFonts w:ascii="Arial" w:hAnsi="Arial" w:cs="Arial"/>
          <w:b/>
          <w:sz w:val="22"/>
          <w:szCs w:val="22"/>
        </w:rPr>
        <w:t>Financial Objective</w:t>
      </w:r>
      <w:r w:rsidRPr="000205CA">
        <w:rPr>
          <w:rFonts w:ascii="Arial" w:hAnsi="Arial" w:cs="Arial"/>
          <w:sz w:val="22"/>
          <w:szCs w:val="22"/>
        </w:rPr>
        <w:t xml:space="preserve"> – </w:t>
      </w:r>
    </w:p>
    <w:p w:rsidR="0053744F" w:rsidRPr="000205CA" w:rsidRDefault="004403DD" w:rsidP="0053744F">
      <w:pPr>
        <w:pStyle w:val="ListParagraph"/>
        <w:numPr>
          <w:ilvl w:val="2"/>
          <w:numId w:val="1"/>
        </w:numPr>
        <w:rPr>
          <w:rFonts w:ascii="Arial" w:hAnsi="Arial" w:cs="Arial"/>
          <w:sz w:val="22"/>
          <w:szCs w:val="22"/>
        </w:rPr>
      </w:pPr>
      <w:r w:rsidRPr="000205CA">
        <w:rPr>
          <w:rFonts w:ascii="Arial" w:hAnsi="Arial" w:cs="Arial"/>
          <w:sz w:val="22"/>
          <w:szCs w:val="22"/>
        </w:rPr>
        <w:t xml:space="preserve">Year 1 = </w:t>
      </w:r>
      <w:r w:rsidR="00850C3F" w:rsidRPr="000205CA">
        <w:rPr>
          <w:rFonts w:ascii="Arial" w:hAnsi="Arial" w:cs="Arial"/>
          <w:sz w:val="22"/>
          <w:szCs w:val="22"/>
        </w:rPr>
        <w:t>$200,000.00</w:t>
      </w:r>
    </w:p>
    <w:p w:rsidR="0053744F" w:rsidRPr="000205CA" w:rsidRDefault="0053744F" w:rsidP="0053744F">
      <w:pPr>
        <w:pStyle w:val="ListParagraph"/>
        <w:numPr>
          <w:ilvl w:val="2"/>
          <w:numId w:val="1"/>
        </w:numPr>
        <w:rPr>
          <w:rFonts w:ascii="Arial" w:hAnsi="Arial" w:cs="Arial"/>
          <w:sz w:val="22"/>
          <w:szCs w:val="22"/>
        </w:rPr>
      </w:pPr>
      <w:r w:rsidRPr="000205CA">
        <w:rPr>
          <w:rFonts w:ascii="Arial" w:hAnsi="Arial" w:cs="Arial"/>
          <w:sz w:val="22"/>
          <w:szCs w:val="22"/>
        </w:rPr>
        <w:t xml:space="preserve">Year 2 = </w:t>
      </w:r>
      <w:r w:rsidR="00850C3F" w:rsidRPr="000205CA">
        <w:rPr>
          <w:rFonts w:ascii="Arial" w:hAnsi="Arial" w:cs="Arial"/>
          <w:sz w:val="22"/>
          <w:szCs w:val="22"/>
        </w:rPr>
        <w:t>$500,000.00</w:t>
      </w:r>
    </w:p>
    <w:p w:rsidR="00D36CAD" w:rsidRPr="000205CA" w:rsidRDefault="0053744F" w:rsidP="0053744F">
      <w:pPr>
        <w:pStyle w:val="ListParagraph"/>
        <w:numPr>
          <w:ilvl w:val="2"/>
          <w:numId w:val="1"/>
        </w:numPr>
        <w:rPr>
          <w:rFonts w:ascii="Arial" w:hAnsi="Arial" w:cs="Arial"/>
          <w:sz w:val="22"/>
          <w:szCs w:val="22"/>
        </w:rPr>
      </w:pPr>
      <w:r w:rsidRPr="000205CA">
        <w:rPr>
          <w:rFonts w:ascii="Arial" w:hAnsi="Arial" w:cs="Arial"/>
          <w:sz w:val="22"/>
          <w:szCs w:val="22"/>
        </w:rPr>
        <w:t xml:space="preserve">Year 3 = </w:t>
      </w:r>
      <w:r w:rsidR="00850C3F" w:rsidRPr="000205CA">
        <w:rPr>
          <w:rFonts w:ascii="Arial" w:hAnsi="Arial" w:cs="Arial"/>
          <w:sz w:val="22"/>
          <w:szCs w:val="22"/>
        </w:rPr>
        <w:t>$750,000.00</w:t>
      </w:r>
    </w:p>
    <w:p w:rsidR="00F22C0A" w:rsidRPr="000205CA" w:rsidRDefault="00F22C0A" w:rsidP="00F22C0A">
      <w:pPr>
        <w:rPr>
          <w:rFonts w:ascii="Arial" w:hAnsi="Arial" w:cs="Arial"/>
          <w:sz w:val="22"/>
          <w:szCs w:val="22"/>
        </w:rPr>
      </w:pPr>
    </w:p>
    <w:p w:rsidR="00B70536" w:rsidRPr="000205CA" w:rsidRDefault="00B70536" w:rsidP="002F4943">
      <w:pPr>
        <w:pStyle w:val="Style1"/>
      </w:pPr>
      <w:bookmarkStart w:id="7" w:name="_Toc330811706"/>
      <w:r w:rsidRPr="000205CA">
        <w:t>Dependencies</w:t>
      </w:r>
      <w:bookmarkEnd w:id="7"/>
    </w:p>
    <w:p w:rsidR="0022612A" w:rsidRPr="000205CA" w:rsidRDefault="00B70536" w:rsidP="00B70536">
      <w:pPr>
        <w:pStyle w:val="ListParagraph"/>
        <w:numPr>
          <w:ilvl w:val="1"/>
          <w:numId w:val="1"/>
        </w:numPr>
        <w:rPr>
          <w:rFonts w:ascii="Arial" w:hAnsi="Arial" w:cs="Arial"/>
          <w:sz w:val="22"/>
          <w:szCs w:val="22"/>
        </w:rPr>
      </w:pPr>
      <w:r w:rsidRPr="000205CA">
        <w:rPr>
          <w:rFonts w:ascii="Arial" w:hAnsi="Arial" w:cs="Arial"/>
          <w:b/>
          <w:sz w:val="22"/>
          <w:szCs w:val="22"/>
        </w:rPr>
        <w:t>Assumptions</w:t>
      </w:r>
      <w:r w:rsidR="0044057E" w:rsidRPr="000205CA">
        <w:rPr>
          <w:rFonts w:ascii="Arial" w:hAnsi="Arial" w:cs="Arial"/>
          <w:b/>
          <w:sz w:val="22"/>
          <w:szCs w:val="22"/>
        </w:rPr>
        <w:t xml:space="preserve"> </w:t>
      </w:r>
      <w:r w:rsidR="0022612A" w:rsidRPr="000205CA">
        <w:rPr>
          <w:rFonts w:ascii="Arial" w:hAnsi="Arial" w:cs="Arial"/>
          <w:b/>
          <w:sz w:val="22"/>
          <w:szCs w:val="22"/>
        </w:rPr>
        <w:t>–</w:t>
      </w:r>
      <w:r w:rsidRPr="000205CA">
        <w:rPr>
          <w:rFonts w:ascii="Arial" w:hAnsi="Arial" w:cs="Arial"/>
          <w:sz w:val="22"/>
          <w:szCs w:val="22"/>
        </w:rPr>
        <w:t xml:space="preserve"> </w:t>
      </w:r>
      <w:r w:rsidR="00864C93" w:rsidRPr="000205CA">
        <w:rPr>
          <w:rFonts w:ascii="Arial" w:hAnsi="Arial" w:cs="Arial"/>
          <w:sz w:val="22"/>
          <w:szCs w:val="22"/>
        </w:rPr>
        <w:t>Model</w:t>
      </w:r>
      <w:r w:rsidR="0022612A" w:rsidRPr="000205CA">
        <w:rPr>
          <w:rFonts w:ascii="Arial" w:hAnsi="Arial" w:cs="Arial"/>
          <w:sz w:val="22"/>
          <w:szCs w:val="22"/>
        </w:rPr>
        <w:t xml:space="preserve"> </w:t>
      </w:r>
      <w:r w:rsidR="00BF44F4" w:rsidRPr="000205CA">
        <w:rPr>
          <w:rFonts w:ascii="Arial" w:hAnsi="Arial" w:cs="Arial"/>
          <w:sz w:val="22"/>
          <w:szCs w:val="22"/>
        </w:rPr>
        <w:t xml:space="preserve">is </w:t>
      </w:r>
      <w:r w:rsidR="0022612A" w:rsidRPr="000205CA">
        <w:rPr>
          <w:rFonts w:ascii="Arial" w:hAnsi="Arial" w:cs="Arial"/>
          <w:sz w:val="22"/>
          <w:szCs w:val="22"/>
        </w:rPr>
        <w:t>complete</w:t>
      </w:r>
      <w:r w:rsidR="00BF44F4" w:rsidRPr="000205CA">
        <w:rPr>
          <w:rFonts w:ascii="Arial" w:hAnsi="Arial" w:cs="Arial"/>
          <w:sz w:val="22"/>
          <w:szCs w:val="22"/>
        </w:rPr>
        <w:t>.</w:t>
      </w:r>
      <w:r w:rsidR="0022612A" w:rsidRPr="000205CA">
        <w:rPr>
          <w:rFonts w:ascii="Arial" w:hAnsi="Arial" w:cs="Arial"/>
          <w:sz w:val="22"/>
          <w:szCs w:val="22"/>
        </w:rPr>
        <w:t xml:space="preserve">  </w:t>
      </w:r>
    </w:p>
    <w:p w:rsidR="0022612A" w:rsidRPr="000205CA" w:rsidRDefault="0022612A" w:rsidP="0022612A">
      <w:pPr>
        <w:pStyle w:val="ListParagraph"/>
        <w:ind w:left="1080"/>
        <w:rPr>
          <w:rFonts w:ascii="Arial" w:hAnsi="Arial" w:cs="Arial"/>
          <w:sz w:val="22"/>
          <w:szCs w:val="22"/>
        </w:rPr>
      </w:pPr>
    </w:p>
    <w:p w:rsidR="0022612A" w:rsidRPr="000205CA" w:rsidRDefault="00B70536" w:rsidP="0022612A">
      <w:pPr>
        <w:pStyle w:val="ListParagraph"/>
        <w:numPr>
          <w:ilvl w:val="1"/>
          <w:numId w:val="1"/>
        </w:numPr>
        <w:rPr>
          <w:rFonts w:ascii="Arial" w:hAnsi="Arial" w:cs="Arial"/>
          <w:sz w:val="22"/>
          <w:szCs w:val="22"/>
        </w:rPr>
      </w:pPr>
      <w:r w:rsidRPr="000205CA">
        <w:rPr>
          <w:rFonts w:ascii="Arial" w:hAnsi="Arial" w:cs="Arial"/>
          <w:b/>
          <w:sz w:val="22"/>
          <w:szCs w:val="22"/>
        </w:rPr>
        <w:t>Issues</w:t>
      </w:r>
      <w:r w:rsidRPr="000205CA">
        <w:rPr>
          <w:rFonts w:ascii="Arial" w:hAnsi="Arial" w:cs="Arial"/>
          <w:sz w:val="22"/>
          <w:szCs w:val="22"/>
        </w:rPr>
        <w:t xml:space="preserve"> –</w:t>
      </w:r>
      <w:r w:rsidR="0022612A" w:rsidRPr="000205CA">
        <w:rPr>
          <w:rFonts w:ascii="Arial" w:hAnsi="Arial" w:cs="Arial"/>
          <w:sz w:val="22"/>
          <w:szCs w:val="22"/>
        </w:rPr>
        <w:t xml:space="preserve"> </w:t>
      </w:r>
    </w:p>
    <w:p w:rsidR="00B70536" w:rsidRPr="000205CA" w:rsidRDefault="00B70536" w:rsidP="0022612A">
      <w:pPr>
        <w:rPr>
          <w:rFonts w:ascii="Arial" w:hAnsi="Arial" w:cs="Arial"/>
          <w:sz w:val="22"/>
          <w:szCs w:val="22"/>
        </w:rPr>
      </w:pPr>
    </w:p>
    <w:p w:rsidR="002C0BDC" w:rsidRPr="000205CA" w:rsidRDefault="002C0BDC" w:rsidP="002C0BDC">
      <w:pPr>
        <w:pStyle w:val="ListParagraph"/>
        <w:ind w:left="0"/>
        <w:rPr>
          <w:rFonts w:ascii="Arial" w:hAnsi="Arial" w:cs="Arial"/>
          <w:sz w:val="22"/>
          <w:szCs w:val="22"/>
        </w:rPr>
      </w:pPr>
    </w:p>
    <w:p w:rsidR="00B70536" w:rsidRPr="000205CA" w:rsidRDefault="00B70536" w:rsidP="00B70536">
      <w:pPr>
        <w:pStyle w:val="ListParagraph"/>
        <w:numPr>
          <w:ilvl w:val="1"/>
          <w:numId w:val="1"/>
        </w:numPr>
        <w:rPr>
          <w:rFonts w:ascii="Arial" w:hAnsi="Arial" w:cs="Arial"/>
          <w:sz w:val="22"/>
          <w:szCs w:val="22"/>
        </w:rPr>
      </w:pPr>
      <w:r w:rsidRPr="000205CA">
        <w:rPr>
          <w:rFonts w:ascii="Arial" w:hAnsi="Arial" w:cs="Arial"/>
          <w:b/>
          <w:sz w:val="22"/>
          <w:szCs w:val="22"/>
        </w:rPr>
        <w:t>Constraints</w:t>
      </w:r>
      <w:r w:rsidRPr="000205CA">
        <w:rPr>
          <w:rFonts w:ascii="Arial" w:hAnsi="Arial" w:cs="Arial"/>
          <w:sz w:val="22"/>
          <w:szCs w:val="22"/>
        </w:rPr>
        <w:t xml:space="preserve"> – </w:t>
      </w:r>
      <w:r w:rsidR="00DC0297" w:rsidRPr="000205CA">
        <w:rPr>
          <w:rFonts w:ascii="Arial" w:hAnsi="Arial" w:cs="Arial"/>
          <w:sz w:val="22"/>
          <w:szCs w:val="22"/>
        </w:rPr>
        <w:t>NA</w:t>
      </w:r>
    </w:p>
    <w:p w:rsidR="00B70536" w:rsidRPr="000205CA" w:rsidRDefault="00B70536" w:rsidP="00B70536">
      <w:pPr>
        <w:pStyle w:val="ListParagraph"/>
        <w:ind w:left="360"/>
        <w:rPr>
          <w:rFonts w:ascii="Arial" w:hAnsi="Arial" w:cs="Arial"/>
          <w:sz w:val="22"/>
          <w:szCs w:val="22"/>
        </w:rPr>
      </w:pPr>
    </w:p>
    <w:p w:rsidR="00F22C0A" w:rsidRPr="000205CA" w:rsidRDefault="00F22C0A" w:rsidP="002F4943">
      <w:pPr>
        <w:pStyle w:val="Style1"/>
      </w:pPr>
      <w:bookmarkStart w:id="8" w:name="_Toc330811707"/>
      <w:r w:rsidRPr="000205CA">
        <w:t>Product/Service Requirements</w:t>
      </w:r>
      <w:bookmarkEnd w:id="8"/>
    </w:p>
    <w:p w:rsidR="000A499F" w:rsidRPr="000205CA" w:rsidRDefault="00F22C0A" w:rsidP="00645DEE">
      <w:pPr>
        <w:pStyle w:val="ListParagraph"/>
        <w:numPr>
          <w:ilvl w:val="1"/>
          <w:numId w:val="1"/>
        </w:numPr>
        <w:rPr>
          <w:rFonts w:ascii="Arial" w:hAnsi="Arial" w:cs="Arial"/>
          <w:sz w:val="22"/>
          <w:szCs w:val="22"/>
        </w:rPr>
      </w:pPr>
      <w:r w:rsidRPr="000205CA">
        <w:rPr>
          <w:rFonts w:ascii="Arial" w:hAnsi="Arial" w:cs="Arial"/>
          <w:b/>
          <w:sz w:val="22"/>
          <w:szCs w:val="22"/>
        </w:rPr>
        <w:t>Overview</w:t>
      </w:r>
      <w:r w:rsidRPr="000205CA">
        <w:rPr>
          <w:rFonts w:ascii="Arial" w:hAnsi="Arial" w:cs="Arial"/>
          <w:sz w:val="22"/>
          <w:szCs w:val="22"/>
        </w:rPr>
        <w:t xml:space="preserve"> – </w:t>
      </w:r>
    </w:p>
    <w:p w:rsidR="00BC4F45" w:rsidRPr="000205CA" w:rsidRDefault="00BC4F45" w:rsidP="000A499F">
      <w:pPr>
        <w:pStyle w:val="ListParagraph"/>
        <w:ind w:left="1080"/>
        <w:rPr>
          <w:rFonts w:ascii="Verdana" w:hAnsi="Verdana"/>
          <w:sz w:val="22"/>
          <w:szCs w:val="22"/>
        </w:rPr>
      </w:pPr>
      <w:r w:rsidRPr="000205CA">
        <w:rPr>
          <w:rFonts w:ascii="Verdana" w:hAnsi="Verdana"/>
          <w:sz w:val="22"/>
          <w:szCs w:val="22"/>
        </w:rPr>
        <w:t>The Modeling Team will d</w:t>
      </w:r>
      <w:r w:rsidR="000A499F" w:rsidRPr="000205CA">
        <w:rPr>
          <w:rFonts w:ascii="Verdana" w:hAnsi="Verdana"/>
          <w:sz w:val="22"/>
          <w:szCs w:val="22"/>
        </w:rPr>
        <w:t xml:space="preserve">evelop a risk score sourced off of public </w:t>
      </w:r>
      <w:r w:rsidRPr="000205CA">
        <w:rPr>
          <w:rFonts w:ascii="Verdana" w:hAnsi="Verdana"/>
          <w:sz w:val="22"/>
          <w:szCs w:val="22"/>
        </w:rPr>
        <w:t xml:space="preserve">records.  </w:t>
      </w:r>
    </w:p>
    <w:p w:rsidR="00E5094A" w:rsidRPr="000205CA" w:rsidRDefault="00E5094A" w:rsidP="006032E0">
      <w:pPr>
        <w:pStyle w:val="ListParagraph"/>
        <w:ind w:left="1080"/>
        <w:rPr>
          <w:rFonts w:ascii="Verdana" w:hAnsi="Verdana"/>
          <w:sz w:val="22"/>
          <w:szCs w:val="22"/>
        </w:rPr>
      </w:pPr>
    </w:p>
    <w:p w:rsidR="005E4666" w:rsidRPr="000205CA" w:rsidRDefault="00142624" w:rsidP="004D0B2F">
      <w:pPr>
        <w:ind w:left="1080"/>
        <w:rPr>
          <w:rFonts w:ascii="Arial" w:hAnsi="Arial" w:cs="Arial"/>
          <w:sz w:val="22"/>
          <w:szCs w:val="22"/>
        </w:rPr>
      </w:pPr>
      <w:r w:rsidRPr="000205CA">
        <w:rPr>
          <w:rFonts w:ascii="Arial" w:hAnsi="Arial" w:cs="Arial"/>
          <w:sz w:val="22"/>
          <w:szCs w:val="22"/>
        </w:rPr>
        <w:t>A new predictive model that identifies loss propensity of busine</w:t>
      </w:r>
      <w:r w:rsidR="004D0B2F" w:rsidRPr="000205CA">
        <w:rPr>
          <w:rFonts w:ascii="Arial" w:hAnsi="Arial" w:cs="Arial"/>
          <w:sz w:val="22"/>
          <w:szCs w:val="22"/>
        </w:rPr>
        <w:t xml:space="preserve">ss owners needs to be developed.  </w:t>
      </w:r>
      <w:r w:rsidRPr="000205CA">
        <w:rPr>
          <w:rFonts w:ascii="Arial" w:hAnsi="Arial" w:cs="Arial"/>
          <w:sz w:val="22"/>
          <w:szCs w:val="22"/>
        </w:rPr>
        <w:t>This model will leverage non-FCRA attributes</w:t>
      </w:r>
      <w:r w:rsidR="00850C3F" w:rsidRPr="000205CA">
        <w:rPr>
          <w:rFonts w:ascii="Arial" w:hAnsi="Arial" w:cs="Arial"/>
          <w:sz w:val="22"/>
          <w:szCs w:val="22"/>
        </w:rPr>
        <w:t xml:space="preserve"> </w:t>
      </w:r>
      <w:r w:rsidRPr="000205CA">
        <w:rPr>
          <w:rFonts w:ascii="Arial" w:hAnsi="Arial" w:cs="Arial"/>
          <w:sz w:val="22"/>
          <w:szCs w:val="22"/>
        </w:rPr>
        <w:t>that enable insurance carriers to have the same insights for business owners that they do when using consumer/commercial credit.</w:t>
      </w:r>
      <w:r w:rsidR="00872EBF" w:rsidRPr="000205CA">
        <w:rPr>
          <w:rFonts w:ascii="Arial" w:hAnsi="Arial" w:cs="Arial"/>
          <w:sz w:val="22"/>
          <w:szCs w:val="22"/>
        </w:rPr>
        <w:t xml:space="preserve">  </w:t>
      </w:r>
      <w:r w:rsidR="004D0B2F" w:rsidRPr="000205CA">
        <w:rPr>
          <w:rFonts w:ascii="Arial" w:hAnsi="Arial" w:cs="Arial"/>
          <w:sz w:val="22"/>
          <w:szCs w:val="22"/>
        </w:rPr>
        <w:t xml:space="preserve">The attributes used in the model will be Non-FCRA Public Records, selected </w:t>
      </w:r>
      <w:r w:rsidR="000C441F" w:rsidRPr="000205CA">
        <w:rPr>
          <w:rFonts w:ascii="Arial" w:hAnsi="Arial" w:cs="Arial"/>
          <w:sz w:val="22"/>
          <w:szCs w:val="22"/>
        </w:rPr>
        <w:t xml:space="preserve">Geospatial Loss Risk Index </w:t>
      </w:r>
      <w:r w:rsidR="004D0B2F" w:rsidRPr="000205CA">
        <w:rPr>
          <w:rFonts w:ascii="Arial" w:hAnsi="Arial" w:cs="Arial"/>
          <w:sz w:val="22"/>
          <w:szCs w:val="22"/>
        </w:rPr>
        <w:t xml:space="preserve">and Life </w:t>
      </w:r>
      <w:r w:rsidR="005E4666" w:rsidRPr="000205CA">
        <w:rPr>
          <w:rFonts w:ascii="Arial" w:hAnsi="Arial" w:cs="Arial"/>
          <w:sz w:val="22"/>
          <w:szCs w:val="22"/>
        </w:rPr>
        <w:t>Experience Data Pack, which is length of driving</w:t>
      </w:r>
      <w:r w:rsidR="000205CA">
        <w:rPr>
          <w:rFonts w:ascii="Arial" w:hAnsi="Arial" w:cs="Arial"/>
          <w:sz w:val="22"/>
          <w:szCs w:val="22"/>
        </w:rPr>
        <w:t>.</w:t>
      </w:r>
    </w:p>
    <w:p w:rsidR="004D0B2F" w:rsidRPr="000205CA" w:rsidRDefault="004D0B2F" w:rsidP="004D0B2F">
      <w:pPr>
        <w:ind w:left="1080"/>
      </w:pPr>
    </w:p>
    <w:p w:rsidR="004D0B2F" w:rsidRPr="000205CA" w:rsidRDefault="006032E0" w:rsidP="004D0B2F">
      <w:pPr>
        <w:pStyle w:val="ListParagraph"/>
        <w:ind w:left="1080"/>
        <w:rPr>
          <w:rFonts w:ascii="Arial" w:hAnsi="Arial" w:cs="Arial"/>
          <w:sz w:val="22"/>
          <w:szCs w:val="22"/>
        </w:rPr>
      </w:pPr>
      <w:r w:rsidRPr="000205CA">
        <w:rPr>
          <w:rFonts w:ascii="Arial" w:hAnsi="Arial" w:cs="Arial"/>
          <w:sz w:val="22"/>
          <w:szCs w:val="22"/>
        </w:rPr>
        <w:t>A rule plan will</w:t>
      </w:r>
      <w:r w:rsidR="004C480C" w:rsidRPr="000205CA">
        <w:rPr>
          <w:rFonts w:ascii="Arial" w:hAnsi="Arial" w:cs="Arial"/>
          <w:sz w:val="22"/>
          <w:szCs w:val="22"/>
        </w:rPr>
        <w:t xml:space="preserve"> </w:t>
      </w:r>
      <w:r w:rsidR="00872EBF" w:rsidRPr="000205CA">
        <w:rPr>
          <w:rFonts w:ascii="Arial" w:hAnsi="Arial" w:cs="Arial"/>
          <w:sz w:val="22"/>
          <w:szCs w:val="22"/>
        </w:rPr>
        <w:t xml:space="preserve">send the inquiry to </w:t>
      </w:r>
      <w:r w:rsidRPr="000205CA">
        <w:rPr>
          <w:rFonts w:ascii="Arial" w:hAnsi="Arial" w:cs="Arial"/>
          <w:sz w:val="22"/>
          <w:szCs w:val="22"/>
        </w:rPr>
        <w:t>I</w:t>
      </w:r>
      <w:r w:rsidR="006E3192" w:rsidRPr="000205CA">
        <w:rPr>
          <w:rFonts w:ascii="Arial" w:hAnsi="Arial" w:cs="Arial"/>
          <w:sz w:val="22"/>
          <w:szCs w:val="22"/>
        </w:rPr>
        <w:t xml:space="preserve">nsurance </w:t>
      </w:r>
      <w:r w:rsidRPr="000205CA">
        <w:rPr>
          <w:rFonts w:ascii="Arial" w:hAnsi="Arial" w:cs="Arial"/>
          <w:sz w:val="22"/>
          <w:szCs w:val="22"/>
        </w:rPr>
        <w:t>S</w:t>
      </w:r>
      <w:r w:rsidR="006E3192" w:rsidRPr="000205CA">
        <w:rPr>
          <w:rFonts w:ascii="Arial" w:hAnsi="Arial" w:cs="Arial"/>
          <w:sz w:val="22"/>
          <w:szCs w:val="22"/>
        </w:rPr>
        <w:t xml:space="preserve">coring </w:t>
      </w:r>
      <w:r w:rsidRPr="000205CA">
        <w:rPr>
          <w:rFonts w:ascii="Arial" w:hAnsi="Arial" w:cs="Arial"/>
          <w:sz w:val="22"/>
          <w:szCs w:val="22"/>
        </w:rPr>
        <w:t>S</w:t>
      </w:r>
      <w:r w:rsidR="006E3192" w:rsidRPr="000205CA">
        <w:rPr>
          <w:rFonts w:ascii="Arial" w:hAnsi="Arial" w:cs="Arial"/>
          <w:sz w:val="22"/>
          <w:szCs w:val="22"/>
        </w:rPr>
        <w:t>ervice (ISS)</w:t>
      </w:r>
      <w:r w:rsidR="00872EBF" w:rsidRPr="000205CA">
        <w:rPr>
          <w:rFonts w:ascii="Arial" w:hAnsi="Arial" w:cs="Arial"/>
          <w:sz w:val="22"/>
          <w:szCs w:val="22"/>
        </w:rPr>
        <w:t xml:space="preserve">.  Since ISS orders Data Enhancement, the rule plan will not order Data Enhancement.  </w:t>
      </w:r>
      <w:r w:rsidR="006E3192" w:rsidRPr="000205CA">
        <w:rPr>
          <w:rFonts w:ascii="Arial" w:hAnsi="Arial" w:cs="Arial"/>
          <w:sz w:val="22"/>
          <w:szCs w:val="22"/>
        </w:rPr>
        <w:t xml:space="preserve">This follows how ISS works with other models.  </w:t>
      </w:r>
      <w:r w:rsidR="00FC23D5" w:rsidRPr="000205CA">
        <w:rPr>
          <w:rFonts w:ascii="Arial" w:hAnsi="Arial" w:cs="Arial"/>
          <w:sz w:val="22"/>
          <w:szCs w:val="22"/>
        </w:rPr>
        <w:t xml:space="preserve">The Data Enhancement data will not be sent to the carrier.  </w:t>
      </w:r>
      <w:r w:rsidR="004D0B2F" w:rsidRPr="000205CA">
        <w:rPr>
          <w:rFonts w:ascii="Arial" w:hAnsi="Arial" w:cs="Arial"/>
          <w:sz w:val="22"/>
          <w:szCs w:val="22"/>
        </w:rPr>
        <w:t xml:space="preserve"> ISS will utilize </w:t>
      </w:r>
      <w:r w:rsidR="004D0B2F" w:rsidRPr="000205CA">
        <w:rPr>
          <w:rFonts w:ascii="Verdana" w:hAnsi="Verdana"/>
          <w:sz w:val="22"/>
          <w:szCs w:val="22"/>
        </w:rPr>
        <w:t>LexID information and will not be sent to the carrier.</w:t>
      </w:r>
      <w:r w:rsidR="004D0B2F" w:rsidRPr="000205CA">
        <w:rPr>
          <w:rFonts w:ascii="Verdana" w:hAnsi="Verdana"/>
          <w:sz w:val="22"/>
          <w:szCs w:val="22"/>
        </w:rPr>
        <w:br/>
      </w:r>
    </w:p>
    <w:p w:rsidR="004D0B2F" w:rsidRPr="000205CA" w:rsidRDefault="004D0B2F" w:rsidP="004D0B2F">
      <w:pPr>
        <w:pStyle w:val="NoSpacing"/>
        <w:ind w:left="1080"/>
        <w:rPr>
          <w:rFonts w:ascii="Arial" w:hAnsi="Arial" w:cs="Arial"/>
        </w:rPr>
      </w:pPr>
      <w:r w:rsidRPr="000205CA">
        <w:rPr>
          <w:rFonts w:ascii="Arial" w:hAnsi="Arial" w:cs="Arial"/>
        </w:rPr>
        <w:t xml:space="preserve">The name, </w:t>
      </w:r>
      <w:r w:rsidR="006E3192" w:rsidRPr="000205CA">
        <w:rPr>
          <w:rFonts w:ascii="Arial" w:hAnsi="Arial" w:cs="Arial"/>
        </w:rPr>
        <w:t xml:space="preserve">and </w:t>
      </w:r>
      <w:r w:rsidRPr="000205CA">
        <w:rPr>
          <w:rFonts w:ascii="Arial" w:hAnsi="Arial" w:cs="Arial"/>
        </w:rPr>
        <w:t>addre</w:t>
      </w:r>
      <w:r w:rsidR="00994243" w:rsidRPr="000205CA">
        <w:rPr>
          <w:rFonts w:ascii="Arial" w:hAnsi="Arial" w:cs="Arial"/>
        </w:rPr>
        <w:t>ss</w:t>
      </w:r>
      <w:r w:rsidR="000205CA" w:rsidRPr="000205CA">
        <w:rPr>
          <w:rFonts w:ascii="Arial" w:hAnsi="Arial" w:cs="Arial"/>
        </w:rPr>
        <w:t xml:space="preserve"> </w:t>
      </w:r>
      <w:r w:rsidRPr="000205CA">
        <w:rPr>
          <w:rFonts w:ascii="Arial" w:hAnsi="Arial" w:cs="Arial"/>
        </w:rPr>
        <w:t xml:space="preserve">of the </w:t>
      </w:r>
      <w:r w:rsidR="000C441F" w:rsidRPr="000205CA">
        <w:rPr>
          <w:rFonts w:ascii="Arial" w:hAnsi="Arial" w:cs="Arial"/>
        </w:rPr>
        <w:t xml:space="preserve">Small </w:t>
      </w:r>
      <w:r w:rsidRPr="000205CA">
        <w:rPr>
          <w:rFonts w:ascii="Arial" w:hAnsi="Arial" w:cs="Arial"/>
        </w:rPr>
        <w:t>Business Owner</w:t>
      </w:r>
      <w:r w:rsidR="000C441F" w:rsidRPr="000205CA">
        <w:rPr>
          <w:rFonts w:ascii="Arial" w:hAnsi="Arial" w:cs="Arial"/>
        </w:rPr>
        <w:t xml:space="preserve"> (SBO) are</w:t>
      </w:r>
      <w:r w:rsidRPr="000205CA">
        <w:rPr>
          <w:rFonts w:ascii="Arial" w:hAnsi="Arial" w:cs="Arial"/>
        </w:rPr>
        <w:t xml:space="preserve"> required. The </w:t>
      </w:r>
      <w:r w:rsidR="006E3192" w:rsidRPr="000205CA">
        <w:rPr>
          <w:rFonts w:ascii="Arial" w:hAnsi="Arial" w:cs="Arial"/>
        </w:rPr>
        <w:t xml:space="preserve">Date of Birth (DOB) and </w:t>
      </w:r>
      <w:r w:rsidRPr="000205CA">
        <w:rPr>
          <w:rFonts w:ascii="Arial" w:hAnsi="Arial" w:cs="Arial"/>
        </w:rPr>
        <w:t xml:space="preserve">Social Security Number </w:t>
      </w:r>
      <w:r w:rsidR="00994243" w:rsidRPr="000205CA">
        <w:rPr>
          <w:rFonts w:ascii="Arial" w:hAnsi="Arial" w:cs="Arial"/>
        </w:rPr>
        <w:t xml:space="preserve">(SSN) </w:t>
      </w:r>
      <w:r w:rsidRPr="000205CA">
        <w:rPr>
          <w:rFonts w:ascii="Arial" w:hAnsi="Arial" w:cs="Arial"/>
        </w:rPr>
        <w:t xml:space="preserve">of the SBO </w:t>
      </w:r>
      <w:r w:rsidR="006E3192" w:rsidRPr="000205CA">
        <w:rPr>
          <w:rFonts w:ascii="Arial" w:hAnsi="Arial" w:cs="Arial"/>
        </w:rPr>
        <w:t>are</w:t>
      </w:r>
      <w:r w:rsidRPr="000205CA">
        <w:rPr>
          <w:rFonts w:ascii="Arial" w:hAnsi="Arial" w:cs="Arial"/>
        </w:rPr>
        <w:t xml:space="preserve"> </w:t>
      </w:r>
      <w:r w:rsidR="006E3192" w:rsidRPr="000205CA">
        <w:rPr>
          <w:rFonts w:ascii="Arial" w:hAnsi="Arial" w:cs="Arial"/>
        </w:rPr>
        <w:t xml:space="preserve">optional however; </w:t>
      </w:r>
      <w:r w:rsidRPr="000205CA">
        <w:rPr>
          <w:rFonts w:ascii="Arial" w:hAnsi="Arial" w:cs="Arial"/>
        </w:rPr>
        <w:t>preferable to increase the hit rates of the Public Record attributes.</w:t>
      </w:r>
    </w:p>
    <w:p w:rsidR="004D0B2F" w:rsidRPr="000205CA" w:rsidRDefault="004D0B2F" w:rsidP="006032E0">
      <w:pPr>
        <w:pStyle w:val="ListParagraph"/>
        <w:ind w:left="1080"/>
        <w:rPr>
          <w:rFonts w:ascii="Arial" w:hAnsi="Arial" w:cs="Arial"/>
          <w:sz w:val="22"/>
          <w:szCs w:val="22"/>
        </w:rPr>
      </w:pPr>
    </w:p>
    <w:p w:rsidR="00872EBF" w:rsidRPr="000205CA" w:rsidRDefault="00872EBF" w:rsidP="00872EBF">
      <w:pPr>
        <w:pStyle w:val="ListParagraph"/>
        <w:ind w:left="1080"/>
        <w:rPr>
          <w:rFonts w:ascii="Arial" w:hAnsi="Arial" w:cs="Arial"/>
          <w:sz w:val="22"/>
          <w:szCs w:val="22"/>
        </w:rPr>
      </w:pPr>
      <w:r w:rsidRPr="000205CA">
        <w:rPr>
          <w:rFonts w:ascii="Arial" w:hAnsi="Arial" w:cs="Arial"/>
          <w:sz w:val="22"/>
          <w:szCs w:val="22"/>
        </w:rPr>
        <w:t xml:space="preserve">The model will produce a score for each </w:t>
      </w:r>
      <w:r w:rsidR="000C441F" w:rsidRPr="000205CA">
        <w:rPr>
          <w:rFonts w:ascii="Arial" w:hAnsi="Arial" w:cs="Arial"/>
          <w:sz w:val="22"/>
          <w:szCs w:val="22"/>
        </w:rPr>
        <w:t>SBO</w:t>
      </w:r>
      <w:r w:rsidRPr="000205CA">
        <w:rPr>
          <w:rFonts w:ascii="Arial" w:hAnsi="Arial" w:cs="Arial"/>
          <w:sz w:val="22"/>
          <w:szCs w:val="22"/>
        </w:rPr>
        <w:t xml:space="preserve"> from 200 to 997, where 200 = highest (worst) risk, 997 = lowest (best) risk, etc.  Model indicators will be returned.</w:t>
      </w:r>
    </w:p>
    <w:p w:rsidR="00872EBF" w:rsidRPr="000205CA" w:rsidRDefault="00872EBF" w:rsidP="006032E0">
      <w:pPr>
        <w:pStyle w:val="ListParagraph"/>
        <w:ind w:left="1080"/>
        <w:rPr>
          <w:rFonts w:ascii="Arial" w:hAnsi="Arial" w:cs="Arial"/>
          <w:sz w:val="22"/>
          <w:szCs w:val="22"/>
        </w:rPr>
      </w:pPr>
    </w:p>
    <w:p w:rsidR="006032E0" w:rsidRPr="000205CA" w:rsidRDefault="006E3192" w:rsidP="006032E0">
      <w:pPr>
        <w:pStyle w:val="ListParagraph"/>
        <w:ind w:left="1080"/>
        <w:rPr>
          <w:rFonts w:ascii="Verdana" w:hAnsi="Verdana"/>
          <w:sz w:val="22"/>
          <w:szCs w:val="22"/>
        </w:rPr>
      </w:pPr>
      <w:r w:rsidRPr="000205CA">
        <w:rPr>
          <w:rFonts w:ascii="Arial" w:hAnsi="Arial" w:cs="Arial"/>
          <w:sz w:val="22"/>
          <w:szCs w:val="22"/>
        </w:rPr>
        <w:t xml:space="preserve">The carrier will submit the model on the inquiry.  </w:t>
      </w:r>
      <w:r w:rsidR="00864C93" w:rsidRPr="000205CA">
        <w:rPr>
          <w:rFonts w:ascii="Arial" w:hAnsi="Arial" w:cs="Arial"/>
          <w:sz w:val="22"/>
          <w:szCs w:val="22"/>
        </w:rPr>
        <w:t xml:space="preserve">Additional details will be in the </w:t>
      </w:r>
      <w:r w:rsidR="004C480C" w:rsidRPr="000205CA">
        <w:rPr>
          <w:rFonts w:ascii="Arial" w:hAnsi="Arial" w:cs="Arial"/>
          <w:sz w:val="22"/>
          <w:szCs w:val="22"/>
        </w:rPr>
        <w:t>Rules Functional Requirements Specifications (FRS)</w:t>
      </w:r>
      <w:r w:rsidR="00864C93" w:rsidRPr="000205CA">
        <w:rPr>
          <w:rFonts w:ascii="Arial" w:hAnsi="Arial" w:cs="Arial"/>
          <w:sz w:val="22"/>
          <w:szCs w:val="22"/>
        </w:rPr>
        <w:t>.</w:t>
      </w:r>
      <w:r w:rsidR="000A499F" w:rsidRPr="000205CA">
        <w:rPr>
          <w:rFonts w:ascii="Verdana" w:hAnsi="Verdana"/>
          <w:sz w:val="22"/>
          <w:szCs w:val="22"/>
        </w:rPr>
        <w:br/>
      </w:r>
    </w:p>
    <w:p w:rsidR="004D1EF7" w:rsidRPr="000205CA" w:rsidRDefault="004D1EF7">
      <w:pPr>
        <w:rPr>
          <w:rFonts w:ascii="Verdana" w:hAnsi="Verdana"/>
          <w:sz w:val="22"/>
          <w:szCs w:val="22"/>
        </w:rPr>
      </w:pPr>
      <w:r w:rsidRPr="000205CA">
        <w:rPr>
          <w:rFonts w:ascii="Verdana" w:hAnsi="Verdana"/>
          <w:sz w:val="22"/>
          <w:szCs w:val="22"/>
        </w:rPr>
        <w:br w:type="page"/>
      </w:r>
    </w:p>
    <w:p w:rsidR="002A1BA0" w:rsidRPr="000205CA" w:rsidRDefault="007659CA" w:rsidP="002A1BA0">
      <w:pPr>
        <w:pStyle w:val="ListParagraph"/>
        <w:numPr>
          <w:ilvl w:val="1"/>
          <w:numId w:val="1"/>
        </w:numPr>
        <w:ind w:left="1260"/>
        <w:rPr>
          <w:rFonts w:ascii="Arial" w:hAnsi="Arial" w:cs="Arial"/>
          <w:b/>
          <w:sz w:val="22"/>
          <w:szCs w:val="22"/>
        </w:rPr>
      </w:pPr>
      <w:r w:rsidRPr="000205CA">
        <w:rPr>
          <w:rFonts w:ascii="Arial" w:hAnsi="Arial" w:cs="Arial"/>
          <w:b/>
          <w:sz w:val="22"/>
          <w:szCs w:val="22"/>
        </w:rPr>
        <w:lastRenderedPageBreak/>
        <w:t>Data</w:t>
      </w:r>
      <w:r w:rsidRPr="000205CA">
        <w:rPr>
          <w:rFonts w:ascii="Arial" w:hAnsi="Arial" w:cs="Arial"/>
          <w:sz w:val="22"/>
          <w:szCs w:val="22"/>
        </w:rPr>
        <w:t xml:space="preserve"> </w:t>
      </w:r>
      <w:r w:rsidR="00F22C0A" w:rsidRPr="000205CA">
        <w:rPr>
          <w:rFonts w:ascii="Arial" w:hAnsi="Arial" w:cs="Arial"/>
          <w:sz w:val="22"/>
          <w:szCs w:val="22"/>
        </w:rPr>
        <w:t xml:space="preserve">– </w:t>
      </w:r>
      <w:r w:rsidR="002A1BA0" w:rsidRPr="000205CA">
        <w:rPr>
          <w:rFonts w:ascii="Arial" w:hAnsi="Arial" w:cs="Arial"/>
          <w:sz w:val="22"/>
          <w:szCs w:val="22"/>
        </w:rPr>
        <w:t xml:space="preserve">The </w:t>
      </w:r>
      <w:r w:rsidR="000A499F" w:rsidRPr="000205CA">
        <w:rPr>
          <w:rFonts w:ascii="Arial" w:hAnsi="Arial" w:cs="Arial"/>
          <w:sz w:val="22"/>
          <w:szCs w:val="22"/>
        </w:rPr>
        <w:t xml:space="preserve">Attract for </w:t>
      </w:r>
      <w:r w:rsidR="00142624" w:rsidRPr="000205CA">
        <w:rPr>
          <w:rFonts w:ascii="Arial" w:hAnsi="Arial" w:cs="Arial"/>
          <w:sz w:val="22"/>
          <w:szCs w:val="22"/>
        </w:rPr>
        <w:t>Business Owners</w:t>
      </w:r>
      <w:r w:rsidR="002A1BA0" w:rsidRPr="000205CA">
        <w:rPr>
          <w:rFonts w:ascii="Arial" w:hAnsi="Arial" w:cs="Arial"/>
          <w:sz w:val="22"/>
          <w:szCs w:val="22"/>
        </w:rPr>
        <w:t xml:space="preserve"> will utilize data attributes from:</w:t>
      </w:r>
    </w:p>
    <w:p w:rsidR="002A1BA0" w:rsidRPr="000205CA" w:rsidRDefault="002A1BA0" w:rsidP="002A1BA0">
      <w:pPr>
        <w:pStyle w:val="NoSpacing"/>
        <w:numPr>
          <w:ilvl w:val="0"/>
          <w:numId w:val="23"/>
        </w:numPr>
        <w:rPr>
          <w:rFonts w:ascii="Arial" w:hAnsi="Arial" w:cs="Arial"/>
          <w:sz w:val="20"/>
          <w:szCs w:val="20"/>
        </w:rPr>
      </w:pPr>
      <w:r w:rsidRPr="000205CA">
        <w:rPr>
          <w:rFonts w:ascii="Arial" w:hAnsi="Arial" w:cs="Arial"/>
          <w:sz w:val="20"/>
          <w:szCs w:val="20"/>
        </w:rPr>
        <w:t>Boca Shell 4.0 (Public Records)</w:t>
      </w:r>
    </w:p>
    <w:p w:rsidR="006E3192" w:rsidRPr="000205CA" w:rsidRDefault="006E3192" w:rsidP="002A1BA0">
      <w:pPr>
        <w:pStyle w:val="NoSpacing"/>
        <w:numPr>
          <w:ilvl w:val="0"/>
          <w:numId w:val="23"/>
        </w:numPr>
        <w:rPr>
          <w:rFonts w:ascii="Arial" w:hAnsi="Arial" w:cs="Arial"/>
          <w:sz w:val="20"/>
          <w:szCs w:val="20"/>
        </w:rPr>
      </w:pPr>
      <w:r w:rsidRPr="000205CA">
        <w:rPr>
          <w:rFonts w:ascii="Arial" w:hAnsi="Arial" w:cs="Arial"/>
          <w:sz w:val="20"/>
          <w:szCs w:val="20"/>
        </w:rPr>
        <w:t>Life Experience Pack</w:t>
      </w:r>
    </w:p>
    <w:p w:rsidR="006E3192" w:rsidRPr="000205CA" w:rsidRDefault="006E3192" w:rsidP="002A1BA0">
      <w:pPr>
        <w:pStyle w:val="NoSpacing"/>
        <w:numPr>
          <w:ilvl w:val="0"/>
          <w:numId w:val="23"/>
        </w:numPr>
        <w:rPr>
          <w:rFonts w:ascii="Arial" w:hAnsi="Arial" w:cs="Arial"/>
          <w:sz w:val="20"/>
          <w:szCs w:val="20"/>
        </w:rPr>
      </w:pPr>
      <w:r w:rsidRPr="000205CA">
        <w:rPr>
          <w:rFonts w:ascii="Arial" w:hAnsi="Arial" w:cs="Arial"/>
          <w:sz w:val="20"/>
          <w:szCs w:val="20"/>
        </w:rPr>
        <w:t>Geospatial Loss Risk Index</w:t>
      </w:r>
    </w:p>
    <w:p w:rsidR="007659CA" w:rsidRPr="000205CA" w:rsidRDefault="007659CA" w:rsidP="002A1BA0">
      <w:pPr>
        <w:pStyle w:val="ListParagraph"/>
        <w:ind w:left="1080"/>
        <w:rPr>
          <w:sz w:val="22"/>
          <w:szCs w:val="22"/>
        </w:rPr>
      </w:pPr>
    </w:p>
    <w:p w:rsidR="002A1BA0" w:rsidRPr="000205CA" w:rsidRDefault="002A1BA0" w:rsidP="00645DEE">
      <w:pPr>
        <w:pStyle w:val="ListParagraph"/>
        <w:ind w:left="360"/>
        <w:rPr>
          <w:sz w:val="22"/>
          <w:szCs w:val="22"/>
        </w:rPr>
      </w:pPr>
      <w:r w:rsidRPr="000205CA">
        <w:rPr>
          <w:sz w:val="22"/>
          <w:szCs w:val="22"/>
        </w:rPr>
        <w:t xml:space="preserve">        </w:t>
      </w:r>
    </w:p>
    <w:p w:rsidR="00F22C0A" w:rsidRPr="000205CA" w:rsidRDefault="00A05DC0" w:rsidP="00645DEE">
      <w:pPr>
        <w:pStyle w:val="ListParagraph"/>
        <w:numPr>
          <w:ilvl w:val="1"/>
          <w:numId w:val="1"/>
        </w:numPr>
        <w:rPr>
          <w:rFonts w:ascii="Arial" w:hAnsi="Arial" w:cs="Arial"/>
          <w:sz w:val="22"/>
          <w:szCs w:val="22"/>
        </w:rPr>
      </w:pPr>
      <w:r w:rsidRPr="000205CA">
        <w:rPr>
          <w:rFonts w:ascii="Arial" w:hAnsi="Arial" w:cs="Arial"/>
          <w:b/>
          <w:sz w:val="22"/>
          <w:szCs w:val="22"/>
        </w:rPr>
        <w:t>Compliance/Restrictions</w:t>
      </w:r>
      <w:r w:rsidRPr="000205CA">
        <w:rPr>
          <w:rFonts w:ascii="Arial" w:hAnsi="Arial" w:cs="Arial"/>
          <w:sz w:val="22"/>
          <w:szCs w:val="22"/>
        </w:rPr>
        <w:t xml:space="preserve"> </w:t>
      </w:r>
      <w:r w:rsidR="00F22C0A" w:rsidRPr="000205CA">
        <w:rPr>
          <w:rFonts w:ascii="Arial" w:hAnsi="Arial" w:cs="Arial"/>
          <w:sz w:val="22"/>
          <w:szCs w:val="22"/>
        </w:rPr>
        <w:t>–</w:t>
      </w:r>
      <w:r w:rsidR="002A1BA0" w:rsidRPr="000205CA">
        <w:rPr>
          <w:rFonts w:ascii="Arial" w:hAnsi="Arial" w:cs="Arial"/>
          <w:sz w:val="22"/>
          <w:szCs w:val="22"/>
        </w:rPr>
        <w:t xml:space="preserve"> DPPA, GLB</w:t>
      </w:r>
      <w:r w:rsidRPr="000205CA">
        <w:rPr>
          <w:rFonts w:ascii="Arial" w:hAnsi="Arial" w:cs="Arial"/>
          <w:sz w:val="22"/>
          <w:szCs w:val="22"/>
        </w:rPr>
        <w:t xml:space="preserve"> </w:t>
      </w:r>
    </w:p>
    <w:p w:rsidR="0090768E" w:rsidRPr="000205CA" w:rsidRDefault="0090768E" w:rsidP="0090768E">
      <w:pPr>
        <w:pStyle w:val="ListParagraph"/>
        <w:ind w:left="1080"/>
        <w:rPr>
          <w:rFonts w:ascii="Arial" w:hAnsi="Arial" w:cs="Arial"/>
          <w:sz w:val="22"/>
          <w:szCs w:val="22"/>
        </w:rPr>
      </w:pPr>
      <w:r w:rsidRPr="000205CA">
        <w:rPr>
          <w:rFonts w:ascii="Arial" w:hAnsi="Arial" w:cs="Arial"/>
          <w:sz w:val="22"/>
          <w:szCs w:val="22"/>
        </w:rPr>
        <w:t>The defaults for Insurance, approved by legal are:</w:t>
      </w:r>
    </w:p>
    <w:p w:rsidR="0090768E" w:rsidRPr="000205CA" w:rsidRDefault="0090768E" w:rsidP="0090768E">
      <w:pPr>
        <w:pStyle w:val="ListParagraph"/>
        <w:ind w:left="1080"/>
        <w:rPr>
          <w:sz w:val="22"/>
          <w:szCs w:val="22"/>
        </w:rPr>
      </w:pPr>
    </w:p>
    <w:p w:rsidR="0090768E" w:rsidRPr="000205CA" w:rsidRDefault="0090768E" w:rsidP="0090768E">
      <w:pPr>
        <w:ind w:left="1080"/>
        <w:rPr>
          <w:rFonts w:ascii="Arial" w:hAnsi="Arial" w:cs="Arial"/>
          <w:sz w:val="22"/>
          <w:szCs w:val="22"/>
        </w:rPr>
      </w:pPr>
      <w:r w:rsidRPr="000205CA">
        <w:rPr>
          <w:rFonts w:ascii="Arial" w:hAnsi="Arial" w:cs="Arial"/>
          <w:sz w:val="22"/>
          <w:szCs w:val="22"/>
        </w:rPr>
        <w:t>The DPPA code to be logged is “6” – For use by an insurer or insurance support organization, or by a self-insured entity, or its agents, employees, or contractors, in connection with claims investigation activities, antifraud activities, rating or underwriting.</w:t>
      </w:r>
    </w:p>
    <w:p w:rsidR="0090768E" w:rsidRPr="000205CA" w:rsidRDefault="0090768E" w:rsidP="0090768E">
      <w:pPr>
        <w:ind w:left="1080"/>
        <w:rPr>
          <w:rFonts w:ascii="Arial" w:hAnsi="Arial" w:cs="Arial"/>
          <w:sz w:val="22"/>
          <w:szCs w:val="22"/>
        </w:rPr>
      </w:pPr>
    </w:p>
    <w:p w:rsidR="0090768E" w:rsidRPr="000205CA" w:rsidRDefault="0090768E" w:rsidP="0090768E">
      <w:pPr>
        <w:ind w:left="1080"/>
        <w:rPr>
          <w:rFonts w:ascii="Arial" w:hAnsi="Arial" w:cs="Arial"/>
          <w:sz w:val="22"/>
          <w:szCs w:val="22"/>
        </w:rPr>
      </w:pPr>
      <w:r w:rsidRPr="000205CA">
        <w:rPr>
          <w:rFonts w:ascii="Arial" w:hAnsi="Arial" w:cs="Arial"/>
          <w:sz w:val="22"/>
          <w:szCs w:val="22"/>
        </w:rPr>
        <w:t>The GLB code to be logged is “1” – As necessary to effect, administer, or enforce a transaction that a consumer requests or authorizes.</w:t>
      </w:r>
    </w:p>
    <w:p w:rsidR="0090768E" w:rsidRPr="000205CA" w:rsidRDefault="0090768E" w:rsidP="0090768E">
      <w:pPr>
        <w:rPr>
          <w:rFonts w:ascii="Arial" w:hAnsi="Arial" w:cs="Arial"/>
          <w:sz w:val="22"/>
          <w:szCs w:val="22"/>
        </w:rPr>
      </w:pPr>
    </w:p>
    <w:p w:rsidR="0090768E" w:rsidRPr="000205CA" w:rsidRDefault="008B3E06" w:rsidP="008B3E06">
      <w:pPr>
        <w:ind w:left="1080" w:hanging="1080"/>
        <w:rPr>
          <w:rFonts w:ascii="Arial" w:hAnsi="Arial" w:cs="Arial"/>
          <w:b/>
          <w:sz w:val="18"/>
          <w:szCs w:val="18"/>
        </w:rPr>
      </w:pPr>
      <w:r w:rsidRPr="000205CA">
        <w:tab/>
      </w:r>
    </w:p>
    <w:p w:rsidR="00A05DC0" w:rsidRPr="000205CA" w:rsidRDefault="00A05DC0" w:rsidP="004D1EF7">
      <w:pPr>
        <w:rPr>
          <w:rFonts w:ascii="Arial" w:hAnsi="Arial" w:cs="Arial"/>
          <w:sz w:val="22"/>
          <w:szCs w:val="22"/>
        </w:rPr>
      </w:pPr>
    </w:p>
    <w:p w:rsidR="00F317B7" w:rsidRPr="000205CA" w:rsidRDefault="00F317B7" w:rsidP="00645DEE">
      <w:pPr>
        <w:pStyle w:val="ListParagraph"/>
        <w:numPr>
          <w:ilvl w:val="1"/>
          <w:numId w:val="1"/>
        </w:numPr>
        <w:rPr>
          <w:rFonts w:ascii="Arial" w:hAnsi="Arial" w:cs="Arial"/>
          <w:sz w:val="22"/>
          <w:szCs w:val="22"/>
        </w:rPr>
      </w:pPr>
      <w:r w:rsidRPr="000205CA">
        <w:rPr>
          <w:rFonts w:ascii="Arial" w:hAnsi="Arial" w:cs="Arial"/>
          <w:b/>
          <w:sz w:val="22"/>
          <w:szCs w:val="22"/>
        </w:rPr>
        <w:t xml:space="preserve">Contract Restrictions: </w:t>
      </w:r>
      <w:r w:rsidRPr="000205CA">
        <w:rPr>
          <w:rFonts w:ascii="Arial" w:hAnsi="Arial" w:cs="Arial"/>
          <w:sz w:val="22"/>
          <w:szCs w:val="22"/>
        </w:rPr>
        <w:t>Customer level contracts to include GLB / DPPA language</w:t>
      </w:r>
      <w:r w:rsidR="002A1BA0" w:rsidRPr="000205CA">
        <w:rPr>
          <w:rFonts w:ascii="Arial" w:hAnsi="Arial" w:cs="Arial"/>
          <w:sz w:val="22"/>
          <w:szCs w:val="22"/>
        </w:rPr>
        <w:t>.</w:t>
      </w:r>
      <w:r w:rsidRPr="000205CA">
        <w:rPr>
          <w:rFonts w:ascii="Arial" w:hAnsi="Arial" w:cs="Arial"/>
          <w:sz w:val="22"/>
          <w:szCs w:val="22"/>
        </w:rPr>
        <w:t xml:space="preserve"> </w:t>
      </w:r>
      <w:r w:rsidR="00864C93" w:rsidRPr="000205CA">
        <w:rPr>
          <w:rFonts w:ascii="Arial" w:hAnsi="Arial" w:cs="Arial"/>
          <w:sz w:val="22"/>
          <w:szCs w:val="22"/>
        </w:rPr>
        <w:t>.</w:t>
      </w:r>
    </w:p>
    <w:p w:rsidR="00DE7B45" w:rsidRPr="000205CA" w:rsidRDefault="00DE7B45" w:rsidP="00DE7B45">
      <w:pPr>
        <w:pStyle w:val="ListParagraph"/>
        <w:ind w:left="1080"/>
        <w:rPr>
          <w:rFonts w:ascii="Arial" w:hAnsi="Arial" w:cs="Arial"/>
          <w:sz w:val="22"/>
          <w:szCs w:val="22"/>
        </w:rPr>
      </w:pPr>
      <w:r w:rsidRPr="000205CA">
        <w:rPr>
          <w:rFonts w:ascii="Arial" w:hAnsi="Arial" w:cs="Arial"/>
          <w:sz w:val="22"/>
          <w:szCs w:val="22"/>
        </w:rPr>
        <w:t xml:space="preserve">Customer will need to be CLUE Commercial </w:t>
      </w:r>
      <w:r w:rsidR="006E3192" w:rsidRPr="000205CA">
        <w:rPr>
          <w:rFonts w:ascii="Arial" w:hAnsi="Arial" w:cs="Arial"/>
          <w:sz w:val="22"/>
          <w:szCs w:val="22"/>
        </w:rPr>
        <w:t xml:space="preserve">and CLUE Property </w:t>
      </w:r>
      <w:r w:rsidRPr="000205CA">
        <w:rPr>
          <w:rFonts w:ascii="Arial" w:hAnsi="Arial" w:cs="Arial"/>
          <w:sz w:val="22"/>
          <w:szCs w:val="22"/>
        </w:rPr>
        <w:t>contributors.</w:t>
      </w:r>
    </w:p>
    <w:p w:rsidR="00F317B7" w:rsidRPr="000205CA" w:rsidRDefault="00F317B7" w:rsidP="00F317B7">
      <w:pPr>
        <w:pStyle w:val="ListParagraph"/>
        <w:ind w:left="1080"/>
        <w:rPr>
          <w:rFonts w:ascii="Arial" w:hAnsi="Arial" w:cs="Arial"/>
          <w:sz w:val="22"/>
          <w:szCs w:val="22"/>
        </w:rPr>
      </w:pPr>
    </w:p>
    <w:p w:rsidR="00A05DC0" w:rsidRPr="000205CA" w:rsidRDefault="00A05DC0" w:rsidP="00645DEE">
      <w:pPr>
        <w:pStyle w:val="ListParagraph"/>
        <w:numPr>
          <w:ilvl w:val="1"/>
          <w:numId w:val="1"/>
        </w:numPr>
        <w:rPr>
          <w:rFonts w:ascii="Arial" w:hAnsi="Arial" w:cs="Arial"/>
          <w:sz w:val="22"/>
          <w:szCs w:val="22"/>
        </w:rPr>
      </w:pPr>
      <w:r w:rsidRPr="000205CA">
        <w:rPr>
          <w:rFonts w:ascii="Arial" w:hAnsi="Arial" w:cs="Arial"/>
          <w:b/>
          <w:sz w:val="22"/>
          <w:szCs w:val="22"/>
        </w:rPr>
        <w:t>Interface</w:t>
      </w:r>
      <w:r w:rsidRPr="000205CA">
        <w:rPr>
          <w:rFonts w:ascii="Arial" w:hAnsi="Arial" w:cs="Arial"/>
          <w:sz w:val="22"/>
          <w:szCs w:val="22"/>
        </w:rPr>
        <w:t xml:space="preserve"> – Interactive</w:t>
      </w:r>
      <w:r w:rsidR="006E3192" w:rsidRPr="000205CA">
        <w:rPr>
          <w:rFonts w:ascii="Arial" w:hAnsi="Arial" w:cs="Arial"/>
          <w:sz w:val="22"/>
          <w:szCs w:val="22"/>
        </w:rPr>
        <w:t xml:space="preserve"> </w:t>
      </w:r>
    </w:p>
    <w:p w:rsidR="00A05DC0" w:rsidRPr="000205CA" w:rsidRDefault="00A05DC0" w:rsidP="00645DEE">
      <w:pPr>
        <w:pStyle w:val="ListParagraph"/>
        <w:ind w:left="1080"/>
        <w:rPr>
          <w:rFonts w:ascii="Arial" w:hAnsi="Arial" w:cs="Arial"/>
          <w:dstrike/>
          <w:sz w:val="22"/>
          <w:szCs w:val="22"/>
        </w:rPr>
      </w:pPr>
    </w:p>
    <w:p w:rsidR="00F2789F" w:rsidRPr="000205CA" w:rsidRDefault="00A05DC0" w:rsidP="00645DEE">
      <w:pPr>
        <w:pStyle w:val="ListParagraph"/>
        <w:numPr>
          <w:ilvl w:val="1"/>
          <w:numId w:val="1"/>
        </w:numPr>
        <w:rPr>
          <w:rFonts w:ascii="Arial" w:hAnsi="Arial" w:cs="Arial"/>
          <w:sz w:val="22"/>
          <w:szCs w:val="22"/>
        </w:rPr>
      </w:pPr>
      <w:r w:rsidRPr="000205CA">
        <w:rPr>
          <w:rFonts w:ascii="Arial" w:hAnsi="Arial" w:cs="Arial"/>
          <w:b/>
          <w:sz w:val="22"/>
          <w:szCs w:val="22"/>
        </w:rPr>
        <w:t>Delivery System</w:t>
      </w:r>
      <w:r w:rsidR="00F2789F" w:rsidRPr="000205CA">
        <w:rPr>
          <w:rFonts w:ascii="Arial" w:hAnsi="Arial" w:cs="Arial"/>
          <w:sz w:val="22"/>
          <w:szCs w:val="22"/>
        </w:rPr>
        <w:t xml:space="preserve"> – System-to-system</w:t>
      </w:r>
      <w:r w:rsidR="00872EBF" w:rsidRPr="000205CA">
        <w:rPr>
          <w:rFonts w:ascii="Arial" w:hAnsi="Arial" w:cs="Arial"/>
          <w:sz w:val="22"/>
          <w:szCs w:val="22"/>
        </w:rPr>
        <w:t xml:space="preserve"> </w:t>
      </w:r>
      <w:r w:rsidR="005B2065" w:rsidRPr="000205CA">
        <w:rPr>
          <w:rFonts w:ascii="Arial" w:hAnsi="Arial" w:cs="Arial"/>
          <w:sz w:val="22"/>
          <w:szCs w:val="22"/>
        </w:rPr>
        <w:t>(No Batch)</w:t>
      </w:r>
    </w:p>
    <w:p w:rsidR="00F2789F" w:rsidRPr="000205CA" w:rsidRDefault="00F2789F" w:rsidP="00F2789F">
      <w:pPr>
        <w:pStyle w:val="ListParagraph"/>
        <w:rPr>
          <w:rFonts w:ascii="Arial" w:hAnsi="Arial" w:cs="Arial"/>
          <w:sz w:val="22"/>
          <w:szCs w:val="22"/>
        </w:rPr>
      </w:pPr>
    </w:p>
    <w:p w:rsidR="00A05DC0" w:rsidRPr="000205CA" w:rsidRDefault="004D1EF7" w:rsidP="00F2789F">
      <w:pPr>
        <w:pStyle w:val="ListParagraph"/>
        <w:ind w:left="1080"/>
        <w:rPr>
          <w:rFonts w:ascii="Arial" w:hAnsi="Arial" w:cs="Arial"/>
          <w:sz w:val="22"/>
          <w:szCs w:val="22"/>
        </w:rPr>
      </w:pPr>
      <w:r w:rsidRPr="000205CA">
        <w:rPr>
          <w:rFonts w:ascii="Arial" w:hAnsi="Arial" w:cs="Arial"/>
          <w:sz w:val="22"/>
          <w:szCs w:val="22"/>
        </w:rPr>
        <w:t xml:space="preserve">The </w:t>
      </w:r>
      <w:r w:rsidR="00760230" w:rsidRPr="000205CA">
        <w:rPr>
          <w:rFonts w:ascii="Arial" w:hAnsi="Arial" w:cs="Arial"/>
          <w:sz w:val="22"/>
          <w:szCs w:val="22"/>
        </w:rPr>
        <w:t xml:space="preserve">Insurance </w:t>
      </w:r>
      <w:r w:rsidR="00F2789F" w:rsidRPr="000205CA">
        <w:rPr>
          <w:rFonts w:ascii="Arial" w:hAnsi="Arial" w:cs="Arial"/>
          <w:sz w:val="22"/>
          <w:szCs w:val="22"/>
        </w:rPr>
        <w:t xml:space="preserve">Solutions </w:t>
      </w:r>
      <w:r w:rsidR="009B5F32" w:rsidRPr="000205CA">
        <w:rPr>
          <w:rFonts w:ascii="Arial" w:hAnsi="Arial" w:cs="Arial"/>
          <w:sz w:val="22"/>
          <w:szCs w:val="22"/>
        </w:rPr>
        <w:t xml:space="preserve">portal </w:t>
      </w:r>
      <w:r w:rsidR="00F2789F" w:rsidRPr="000205CA">
        <w:rPr>
          <w:rFonts w:ascii="Arial" w:hAnsi="Arial" w:cs="Arial"/>
          <w:sz w:val="22"/>
          <w:szCs w:val="22"/>
        </w:rPr>
        <w:t>will</w:t>
      </w:r>
      <w:r w:rsidR="0000285F" w:rsidRPr="000205CA">
        <w:rPr>
          <w:rFonts w:ascii="Arial" w:hAnsi="Arial" w:cs="Arial"/>
          <w:sz w:val="22"/>
          <w:szCs w:val="22"/>
        </w:rPr>
        <w:t xml:space="preserve"> be implemented at a later date PIR#3072.</w:t>
      </w:r>
    </w:p>
    <w:p w:rsidR="00760230" w:rsidRPr="000205CA" w:rsidRDefault="00760230" w:rsidP="00645DEE">
      <w:pPr>
        <w:pStyle w:val="ListParagraph"/>
        <w:ind w:left="1080"/>
        <w:rPr>
          <w:rFonts w:ascii="Arial" w:hAnsi="Arial" w:cs="Arial"/>
          <w:sz w:val="22"/>
          <w:szCs w:val="22"/>
        </w:rPr>
      </w:pPr>
    </w:p>
    <w:p w:rsidR="00F2789F" w:rsidRPr="000205CA" w:rsidRDefault="00760230" w:rsidP="00C81E20">
      <w:pPr>
        <w:pStyle w:val="ListParagraph"/>
        <w:numPr>
          <w:ilvl w:val="1"/>
          <w:numId w:val="1"/>
        </w:numPr>
        <w:rPr>
          <w:b/>
          <w:sz w:val="22"/>
          <w:szCs w:val="22"/>
        </w:rPr>
      </w:pPr>
      <w:r w:rsidRPr="000205CA">
        <w:rPr>
          <w:rFonts w:ascii="Arial" w:hAnsi="Arial" w:cs="Arial"/>
          <w:b/>
          <w:sz w:val="22"/>
          <w:szCs w:val="22"/>
        </w:rPr>
        <w:t>Process Flow</w:t>
      </w:r>
      <w:r w:rsidRPr="000205CA">
        <w:rPr>
          <w:rFonts w:ascii="Arial" w:hAnsi="Arial" w:cs="Arial"/>
          <w:sz w:val="22"/>
          <w:szCs w:val="22"/>
        </w:rPr>
        <w:t xml:space="preserve"> –</w:t>
      </w:r>
    </w:p>
    <w:p w:rsidR="00F2789F" w:rsidRPr="000205CA" w:rsidRDefault="000205CA" w:rsidP="00F2789F">
      <w:pPr>
        <w:pStyle w:val="ListParagraph"/>
        <w:ind w:left="1080"/>
        <w:rPr>
          <w:b/>
          <w:sz w:val="22"/>
          <w:szCs w:val="22"/>
        </w:rPr>
      </w:pPr>
      <w:r w:rsidRPr="000205CA">
        <w:object w:dxaOrig="7151" w:dyaOrig="5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25pt;height:262.4pt" o:ole="">
            <v:imagedata r:id="rId14" o:title=""/>
          </v:shape>
          <o:OLEObject Type="Embed" ProgID="Visio.Drawing.11" ShapeID="_x0000_i1025" DrawAspect="Content" ObjectID="_1455440221" r:id="rId15"/>
        </w:object>
      </w:r>
    </w:p>
    <w:p w:rsidR="00760230" w:rsidRPr="000205CA" w:rsidRDefault="00760230" w:rsidP="00645DEE">
      <w:pPr>
        <w:pStyle w:val="ListParagraph"/>
        <w:ind w:left="1080"/>
        <w:rPr>
          <w:rFonts w:ascii="Arial" w:hAnsi="Arial" w:cs="Arial"/>
          <w:sz w:val="22"/>
          <w:szCs w:val="22"/>
        </w:rPr>
      </w:pPr>
    </w:p>
    <w:p w:rsidR="003E41FF" w:rsidRPr="000205CA" w:rsidRDefault="003E41FF" w:rsidP="00645DEE">
      <w:pPr>
        <w:pStyle w:val="ListParagraph"/>
        <w:ind w:left="1080"/>
        <w:rPr>
          <w:rFonts w:ascii="Arial" w:hAnsi="Arial" w:cs="Arial"/>
          <w:sz w:val="22"/>
          <w:szCs w:val="22"/>
        </w:rPr>
      </w:pPr>
    </w:p>
    <w:p w:rsidR="00760230" w:rsidRPr="000205CA" w:rsidRDefault="00760230" w:rsidP="00645DEE">
      <w:pPr>
        <w:pStyle w:val="ListParagraph"/>
        <w:numPr>
          <w:ilvl w:val="1"/>
          <w:numId w:val="1"/>
        </w:numPr>
        <w:rPr>
          <w:rFonts w:ascii="Arial" w:hAnsi="Arial" w:cs="Arial"/>
          <w:sz w:val="22"/>
          <w:szCs w:val="22"/>
        </w:rPr>
      </w:pPr>
      <w:r w:rsidRPr="000205CA">
        <w:rPr>
          <w:rFonts w:ascii="Arial" w:hAnsi="Arial" w:cs="Arial"/>
          <w:b/>
          <w:sz w:val="22"/>
          <w:szCs w:val="22"/>
        </w:rPr>
        <w:t>Format</w:t>
      </w:r>
      <w:r w:rsidR="00F2789F" w:rsidRPr="000205CA">
        <w:rPr>
          <w:rFonts w:ascii="Arial" w:hAnsi="Arial" w:cs="Arial"/>
          <w:sz w:val="22"/>
          <w:szCs w:val="22"/>
        </w:rPr>
        <w:t xml:space="preserve"> –</w:t>
      </w:r>
      <w:r w:rsidRPr="000205CA">
        <w:rPr>
          <w:rFonts w:ascii="Arial" w:hAnsi="Arial" w:cs="Arial"/>
          <w:sz w:val="22"/>
          <w:szCs w:val="22"/>
        </w:rPr>
        <w:t>XML</w:t>
      </w:r>
    </w:p>
    <w:p w:rsidR="001E0182" w:rsidRPr="000205CA" w:rsidRDefault="001E0182" w:rsidP="001E0182">
      <w:pPr>
        <w:pStyle w:val="ListParagraph"/>
        <w:ind w:left="1080"/>
        <w:rPr>
          <w:rFonts w:ascii="Arial" w:hAnsi="Arial" w:cs="Arial"/>
          <w:sz w:val="22"/>
          <w:szCs w:val="22"/>
        </w:rPr>
      </w:pPr>
    </w:p>
    <w:p w:rsidR="00760230" w:rsidRPr="000205CA" w:rsidRDefault="00760230" w:rsidP="00645DEE">
      <w:pPr>
        <w:pStyle w:val="ListParagraph"/>
        <w:ind w:left="1080"/>
        <w:rPr>
          <w:rFonts w:ascii="Arial" w:hAnsi="Arial" w:cs="Arial"/>
          <w:sz w:val="22"/>
          <w:szCs w:val="22"/>
        </w:rPr>
      </w:pPr>
    </w:p>
    <w:p w:rsidR="00760230" w:rsidRPr="000205CA" w:rsidRDefault="00760230" w:rsidP="0053744F">
      <w:pPr>
        <w:pStyle w:val="ListParagraph"/>
        <w:numPr>
          <w:ilvl w:val="1"/>
          <w:numId w:val="1"/>
        </w:numPr>
        <w:rPr>
          <w:rFonts w:ascii="Arial" w:hAnsi="Arial" w:cs="Arial"/>
          <w:sz w:val="22"/>
          <w:szCs w:val="22"/>
        </w:rPr>
      </w:pPr>
      <w:r w:rsidRPr="000205CA">
        <w:rPr>
          <w:rFonts w:ascii="Arial" w:hAnsi="Arial" w:cs="Arial"/>
          <w:b/>
          <w:sz w:val="22"/>
          <w:szCs w:val="22"/>
        </w:rPr>
        <w:t>Inquiry</w:t>
      </w:r>
      <w:r w:rsidRPr="000205CA">
        <w:rPr>
          <w:rFonts w:ascii="Arial" w:hAnsi="Arial" w:cs="Arial"/>
          <w:sz w:val="22"/>
          <w:szCs w:val="22"/>
        </w:rPr>
        <w:t xml:space="preserve"> –</w:t>
      </w:r>
      <w:r w:rsidR="004D0B2F" w:rsidRPr="000205CA">
        <w:rPr>
          <w:rFonts w:ascii="Arial" w:hAnsi="Arial" w:cs="Arial"/>
          <w:sz w:val="22"/>
          <w:szCs w:val="22"/>
        </w:rPr>
        <w:t xml:space="preserve"> Business Owner</w:t>
      </w:r>
      <w:r w:rsidR="0053744F" w:rsidRPr="000205CA">
        <w:rPr>
          <w:rFonts w:ascii="Arial" w:hAnsi="Arial" w:cs="Arial"/>
          <w:sz w:val="22"/>
          <w:szCs w:val="22"/>
        </w:rPr>
        <w:t xml:space="preserve"> </w:t>
      </w:r>
    </w:p>
    <w:p w:rsidR="00771B69" w:rsidRPr="000205CA" w:rsidRDefault="009B5F32" w:rsidP="00E5094A">
      <w:pPr>
        <w:pStyle w:val="ListParagraph"/>
        <w:numPr>
          <w:ilvl w:val="0"/>
          <w:numId w:val="32"/>
        </w:numPr>
        <w:rPr>
          <w:rFonts w:ascii="Arial" w:hAnsi="Arial" w:cs="Arial"/>
          <w:sz w:val="22"/>
          <w:szCs w:val="22"/>
        </w:rPr>
      </w:pPr>
      <w:r w:rsidRPr="000205CA">
        <w:rPr>
          <w:rFonts w:ascii="Arial" w:hAnsi="Arial" w:cs="Arial"/>
          <w:sz w:val="22"/>
          <w:szCs w:val="22"/>
        </w:rPr>
        <w:t>First and last name</w:t>
      </w:r>
      <w:r w:rsidR="00E5094A" w:rsidRPr="000205CA">
        <w:rPr>
          <w:rFonts w:ascii="Arial" w:hAnsi="Arial" w:cs="Arial"/>
          <w:sz w:val="22"/>
          <w:szCs w:val="22"/>
        </w:rPr>
        <w:t xml:space="preserve"> - Required</w:t>
      </w:r>
    </w:p>
    <w:p w:rsidR="004D0B2F" w:rsidRPr="000205CA" w:rsidRDefault="004D0B2F" w:rsidP="00E5094A">
      <w:pPr>
        <w:pStyle w:val="ListParagraph"/>
        <w:numPr>
          <w:ilvl w:val="0"/>
          <w:numId w:val="32"/>
        </w:numPr>
        <w:rPr>
          <w:rFonts w:ascii="Arial" w:hAnsi="Arial" w:cs="Arial"/>
          <w:sz w:val="22"/>
          <w:szCs w:val="22"/>
        </w:rPr>
      </w:pPr>
      <w:r w:rsidRPr="000205CA">
        <w:rPr>
          <w:rFonts w:ascii="Arial" w:hAnsi="Arial" w:cs="Arial"/>
          <w:sz w:val="22"/>
          <w:szCs w:val="22"/>
        </w:rPr>
        <w:t>Address – Required (Street</w:t>
      </w:r>
      <w:r w:rsidR="0022612A" w:rsidRPr="000205CA">
        <w:rPr>
          <w:rFonts w:ascii="Arial" w:hAnsi="Arial" w:cs="Arial"/>
          <w:sz w:val="22"/>
          <w:szCs w:val="22"/>
        </w:rPr>
        <w:t xml:space="preserve"> number and name</w:t>
      </w:r>
      <w:r w:rsidRPr="000205CA">
        <w:rPr>
          <w:rFonts w:ascii="Arial" w:hAnsi="Arial" w:cs="Arial"/>
          <w:sz w:val="22"/>
          <w:szCs w:val="22"/>
        </w:rPr>
        <w:t>, City, State, Zip)</w:t>
      </w:r>
    </w:p>
    <w:p w:rsidR="009B5F32" w:rsidRPr="000205CA" w:rsidRDefault="009B5F32" w:rsidP="00E5094A">
      <w:pPr>
        <w:pStyle w:val="ListParagraph"/>
        <w:numPr>
          <w:ilvl w:val="0"/>
          <w:numId w:val="32"/>
        </w:numPr>
        <w:rPr>
          <w:rFonts w:ascii="Arial" w:hAnsi="Arial" w:cs="Arial"/>
          <w:sz w:val="22"/>
          <w:szCs w:val="22"/>
        </w:rPr>
      </w:pPr>
      <w:r w:rsidRPr="000205CA">
        <w:rPr>
          <w:rFonts w:ascii="Arial" w:hAnsi="Arial" w:cs="Arial"/>
          <w:sz w:val="22"/>
          <w:szCs w:val="22"/>
        </w:rPr>
        <w:t>DOB</w:t>
      </w:r>
      <w:r w:rsidR="00E5094A" w:rsidRPr="000205CA">
        <w:rPr>
          <w:rFonts w:ascii="Arial" w:hAnsi="Arial" w:cs="Arial"/>
          <w:sz w:val="22"/>
          <w:szCs w:val="22"/>
        </w:rPr>
        <w:t xml:space="preserve"> </w:t>
      </w:r>
      <w:r w:rsidR="0022612A" w:rsidRPr="000205CA">
        <w:rPr>
          <w:rFonts w:ascii="Arial" w:hAnsi="Arial" w:cs="Arial"/>
          <w:sz w:val="22"/>
          <w:szCs w:val="22"/>
        </w:rPr>
        <w:t>–</w:t>
      </w:r>
      <w:r w:rsidR="00E5094A" w:rsidRPr="000205CA">
        <w:rPr>
          <w:rFonts w:ascii="Arial" w:hAnsi="Arial" w:cs="Arial"/>
          <w:sz w:val="22"/>
          <w:szCs w:val="22"/>
        </w:rPr>
        <w:t xml:space="preserve"> </w:t>
      </w:r>
      <w:r w:rsidR="0022612A" w:rsidRPr="000205CA">
        <w:rPr>
          <w:rFonts w:ascii="Arial" w:hAnsi="Arial" w:cs="Arial"/>
          <w:sz w:val="22"/>
          <w:szCs w:val="22"/>
        </w:rPr>
        <w:t>Optional</w:t>
      </w:r>
    </w:p>
    <w:p w:rsidR="009B5F32" w:rsidRPr="000205CA" w:rsidRDefault="009B5F32" w:rsidP="00E5094A">
      <w:pPr>
        <w:pStyle w:val="ListParagraph"/>
        <w:numPr>
          <w:ilvl w:val="0"/>
          <w:numId w:val="32"/>
        </w:numPr>
        <w:rPr>
          <w:rFonts w:ascii="Arial" w:hAnsi="Arial" w:cs="Arial"/>
          <w:sz w:val="22"/>
          <w:szCs w:val="22"/>
        </w:rPr>
      </w:pPr>
      <w:r w:rsidRPr="000205CA">
        <w:rPr>
          <w:rFonts w:ascii="Arial" w:hAnsi="Arial" w:cs="Arial"/>
          <w:sz w:val="22"/>
          <w:szCs w:val="22"/>
        </w:rPr>
        <w:t>SSN</w:t>
      </w:r>
      <w:r w:rsidR="00E5094A" w:rsidRPr="000205CA">
        <w:rPr>
          <w:rFonts w:ascii="Arial" w:hAnsi="Arial" w:cs="Arial"/>
          <w:sz w:val="22"/>
          <w:szCs w:val="22"/>
        </w:rPr>
        <w:t>- Optional</w:t>
      </w:r>
    </w:p>
    <w:p w:rsidR="009B5F32" w:rsidRPr="000205CA" w:rsidRDefault="009B5F32" w:rsidP="004D0B2F">
      <w:pPr>
        <w:pStyle w:val="ListParagraph"/>
        <w:ind w:left="1800"/>
        <w:rPr>
          <w:rFonts w:ascii="Arial" w:hAnsi="Arial" w:cs="Arial"/>
          <w:sz w:val="22"/>
          <w:szCs w:val="22"/>
        </w:rPr>
      </w:pPr>
    </w:p>
    <w:p w:rsidR="00771B69" w:rsidRPr="000205CA" w:rsidRDefault="00771B69" w:rsidP="00645DEE">
      <w:pPr>
        <w:pStyle w:val="ListParagraph"/>
        <w:ind w:left="1080"/>
        <w:rPr>
          <w:rFonts w:ascii="Arial" w:hAnsi="Arial" w:cs="Arial"/>
          <w:sz w:val="22"/>
          <w:szCs w:val="22"/>
        </w:rPr>
      </w:pPr>
    </w:p>
    <w:p w:rsidR="00A11D9D" w:rsidRPr="000205CA" w:rsidRDefault="00760230" w:rsidP="00A11D9D">
      <w:pPr>
        <w:pStyle w:val="ListParagraph"/>
        <w:numPr>
          <w:ilvl w:val="1"/>
          <w:numId w:val="1"/>
        </w:numPr>
        <w:rPr>
          <w:rFonts w:ascii="Arial" w:hAnsi="Arial" w:cs="Arial"/>
          <w:sz w:val="22"/>
          <w:szCs w:val="22"/>
        </w:rPr>
      </w:pPr>
      <w:r w:rsidRPr="000205CA">
        <w:rPr>
          <w:rFonts w:ascii="Arial" w:hAnsi="Arial" w:cs="Arial"/>
          <w:b/>
          <w:sz w:val="22"/>
          <w:szCs w:val="22"/>
        </w:rPr>
        <w:t>Result</w:t>
      </w:r>
      <w:r w:rsidRPr="000205CA">
        <w:rPr>
          <w:rFonts w:ascii="Arial" w:hAnsi="Arial" w:cs="Arial"/>
          <w:sz w:val="22"/>
          <w:szCs w:val="22"/>
        </w:rPr>
        <w:t xml:space="preserve"> – </w:t>
      </w:r>
      <w:r w:rsidR="0053744F" w:rsidRPr="000205CA">
        <w:rPr>
          <w:rFonts w:ascii="Arial" w:hAnsi="Arial" w:cs="Arial"/>
          <w:sz w:val="22"/>
          <w:szCs w:val="22"/>
        </w:rPr>
        <w:t xml:space="preserve">Score </w:t>
      </w:r>
      <w:r w:rsidR="009B5F32" w:rsidRPr="000205CA">
        <w:rPr>
          <w:rFonts w:ascii="Arial" w:hAnsi="Arial" w:cs="Arial"/>
          <w:sz w:val="22"/>
          <w:szCs w:val="22"/>
        </w:rPr>
        <w:t>and</w:t>
      </w:r>
      <w:r w:rsidR="004D0B2F" w:rsidRPr="000205CA">
        <w:rPr>
          <w:rFonts w:ascii="Arial" w:hAnsi="Arial" w:cs="Arial"/>
          <w:sz w:val="22"/>
          <w:szCs w:val="22"/>
        </w:rPr>
        <w:t xml:space="preserve"> Model Indicators</w:t>
      </w:r>
    </w:p>
    <w:p w:rsidR="00F714E9" w:rsidRPr="000205CA" w:rsidRDefault="00F714E9" w:rsidP="0000285F">
      <w:pPr>
        <w:pStyle w:val="ListParagraph"/>
        <w:ind w:left="1080"/>
        <w:rPr>
          <w:rFonts w:ascii="Arial" w:hAnsi="Arial" w:cs="Arial"/>
          <w:dstrike/>
          <w:sz w:val="22"/>
          <w:szCs w:val="22"/>
        </w:rPr>
      </w:pPr>
    </w:p>
    <w:p w:rsidR="00F2789F" w:rsidRPr="000205CA" w:rsidRDefault="006D2950" w:rsidP="00F2789F">
      <w:pPr>
        <w:pStyle w:val="ListParagraph"/>
        <w:numPr>
          <w:ilvl w:val="1"/>
          <w:numId w:val="1"/>
        </w:numPr>
        <w:rPr>
          <w:rFonts w:ascii="Arial" w:hAnsi="Arial" w:cs="Arial"/>
          <w:sz w:val="22"/>
          <w:szCs w:val="22"/>
        </w:rPr>
      </w:pPr>
      <w:r w:rsidRPr="000205CA">
        <w:rPr>
          <w:rFonts w:ascii="Arial" w:hAnsi="Arial" w:cs="Arial"/>
          <w:b/>
          <w:sz w:val="22"/>
          <w:szCs w:val="22"/>
        </w:rPr>
        <w:t xml:space="preserve">Standard Common Status Codes </w:t>
      </w:r>
      <w:r w:rsidRPr="000205CA">
        <w:rPr>
          <w:rFonts w:ascii="Arial" w:hAnsi="Arial" w:cs="Arial"/>
          <w:sz w:val="22"/>
          <w:szCs w:val="22"/>
        </w:rPr>
        <w:t xml:space="preserve">– Standard list of Processing, Error and Billing status codes.  </w:t>
      </w:r>
    </w:p>
    <w:p w:rsidR="0027549E" w:rsidRPr="000205CA" w:rsidRDefault="0027549E" w:rsidP="004D1EF7">
      <w:pPr>
        <w:rPr>
          <w:rFonts w:ascii="Arial" w:hAnsi="Arial" w:cs="Arial"/>
          <w:sz w:val="22"/>
          <w:szCs w:val="22"/>
        </w:rPr>
      </w:pPr>
    </w:p>
    <w:tbl>
      <w:tblPr>
        <w:tblW w:w="9204" w:type="dxa"/>
        <w:tblInd w:w="94" w:type="dxa"/>
        <w:tblLayout w:type="fixed"/>
        <w:tblLook w:val="04A0" w:firstRow="1" w:lastRow="0" w:firstColumn="1" w:lastColumn="0" w:noHBand="0" w:noVBand="1"/>
      </w:tblPr>
      <w:tblGrid>
        <w:gridCol w:w="1061"/>
        <w:gridCol w:w="939"/>
        <w:gridCol w:w="1305"/>
        <w:gridCol w:w="1433"/>
        <w:gridCol w:w="2337"/>
        <w:gridCol w:w="2129"/>
      </w:tblGrid>
      <w:tr w:rsidR="00524EDF" w:rsidRPr="000205CA" w:rsidTr="00F2789F">
        <w:trPr>
          <w:trHeight w:val="1350"/>
          <w:tblHeader/>
        </w:trPr>
        <w:tc>
          <w:tcPr>
            <w:tcW w:w="1061" w:type="dxa"/>
            <w:tcBorders>
              <w:top w:val="single" w:sz="8" w:space="0" w:color="auto"/>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b/>
                <w:bCs/>
                <w:sz w:val="20"/>
                <w:szCs w:val="20"/>
              </w:rPr>
            </w:pPr>
            <w:r w:rsidRPr="000205CA">
              <w:rPr>
                <w:rFonts w:ascii="Arial" w:hAnsi="Arial" w:cs="Arial"/>
                <w:b/>
                <w:bCs/>
                <w:sz w:val="20"/>
                <w:szCs w:val="20"/>
              </w:rPr>
              <w:t>Internal or External to Customer</w:t>
            </w:r>
          </w:p>
        </w:tc>
        <w:tc>
          <w:tcPr>
            <w:tcW w:w="939" w:type="dxa"/>
            <w:tcBorders>
              <w:top w:val="single" w:sz="8" w:space="0" w:color="auto"/>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b/>
                <w:bCs/>
                <w:sz w:val="20"/>
                <w:szCs w:val="20"/>
              </w:rPr>
            </w:pPr>
            <w:r w:rsidRPr="000205CA">
              <w:rPr>
                <w:rFonts w:ascii="Arial" w:hAnsi="Arial" w:cs="Arial"/>
                <w:b/>
                <w:bCs/>
                <w:sz w:val="20"/>
                <w:szCs w:val="20"/>
              </w:rPr>
              <w:t>Message Code</w:t>
            </w:r>
          </w:p>
        </w:tc>
        <w:tc>
          <w:tcPr>
            <w:tcW w:w="1305" w:type="dxa"/>
            <w:tcBorders>
              <w:top w:val="single" w:sz="8" w:space="0" w:color="auto"/>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b/>
                <w:bCs/>
                <w:sz w:val="20"/>
                <w:szCs w:val="20"/>
              </w:rPr>
            </w:pPr>
            <w:r w:rsidRPr="000205CA">
              <w:rPr>
                <w:rFonts w:ascii="Arial" w:hAnsi="Arial" w:cs="Arial"/>
                <w:b/>
                <w:bCs/>
                <w:sz w:val="20"/>
                <w:szCs w:val="20"/>
              </w:rPr>
              <w:t>XML/HPCC Common Processing Status Code</w:t>
            </w:r>
          </w:p>
        </w:tc>
        <w:tc>
          <w:tcPr>
            <w:tcW w:w="1433" w:type="dxa"/>
            <w:tcBorders>
              <w:top w:val="single" w:sz="8" w:space="0" w:color="auto"/>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b/>
                <w:bCs/>
                <w:sz w:val="20"/>
                <w:szCs w:val="20"/>
              </w:rPr>
            </w:pPr>
            <w:r w:rsidRPr="000205CA">
              <w:rPr>
                <w:rFonts w:ascii="Arial" w:hAnsi="Arial" w:cs="Arial"/>
                <w:b/>
                <w:bCs/>
                <w:sz w:val="20"/>
                <w:szCs w:val="20"/>
              </w:rPr>
              <w:t>XML/HPCC Common Order Status Code</w:t>
            </w:r>
            <w:r w:rsidRPr="000205CA">
              <w:rPr>
                <w:rFonts w:ascii="Arial" w:hAnsi="Arial" w:cs="Arial"/>
                <w:b/>
                <w:bCs/>
                <w:sz w:val="20"/>
                <w:szCs w:val="20"/>
              </w:rPr>
              <w:br/>
              <w:t xml:space="preserve"> (to bill or not bill the order in MBSi)</w:t>
            </w:r>
          </w:p>
        </w:tc>
        <w:tc>
          <w:tcPr>
            <w:tcW w:w="2337" w:type="dxa"/>
            <w:tcBorders>
              <w:top w:val="single" w:sz="8" w:space="0" w:color="auto"/>
              <w:left w:val="nil"/>
              <w:bottom w:val="single" w:sz="8" w:space="0" w:color="auto"/>
              <w:right w:val="single" w:sz="8" w:space="0" w:color="auto"/>
            </w:tcBorders>
            <w:shd w:val="clear" w:color="000000" w:fill="D8D8D8"/>
            <w:hideMark/>
          </w:tcPr>
          <w:p w:rsidR="00F2789F" w:rsidRPr="000205CA" w:rsidRDefault="00F2789F" w:rsidP="006368A4">
            <w:pPr>
              <w:jc w:val="center"/>
              <w:rPr>
                <w:rFonts w:ascii="Arial" w:hAnsi="Arial" w:cs="Arial"/>
                <w:b/>
                <w:bCs/>
                <w:sz w:val="20"/>
                <w:szCs w:val="20"/>
              </w:rPr>
            </w:pPr>
            <w:r w:rsidRPr="000205CA">
              <w:rPr>
                <w:rFonts w:ascii="Arial" w:hAnsi="Arial" w:cs="Arial"/>
                <w:b/>
                <w:bCs/>
                <w:sz w:val="20"/>
                <w:szCs w:val="20"/>
              </w:rPr>
              <w:t>Score Server Message (Internal)</w:t>
            </w:r>
          </w:p>
        </w:tc>
        <w:tc>
          <w:tcPr>
            <w:tcW w:w="2129" w:type="dxa"/>
            <w:tcBorders>
              <w:top w:val="single" w:sz="8" w:space="0" w:color="auto"/>
              <w:left w:val="nil"/>
              <w:bottom w:val="single" w:sz="8" w:space="0" w:color="auto"/>
              <w:right w:val="single" w:sz="8" w:space="0" w:color="auto"/>
            </w:tcBorders>
            <w:shd w:val="clear" w:color="000000" w:fill="D8D8D8"/>
            <w:hideMark/>
          </w:tcPr>
          <w:p w:rsidR="00F2789F" w:rsidRPr="000205CA" w:rsidRDefault="00F2789F" w:rsidP="006368A4">
            <w:pPr>
              <w:jc w:val="center"/>
              <w:rPr>
                <w:rFonts w:ascii="Arial" w:hAnsi="Arial" w:cs="Arial"/>
                <w:b/>
                <w:bCs/>
                <w:sz w:val="20"/>
                <w:szCs w:val="20"/>
              </w:rPr>
            </w:pPr>
            <w:r w:rsidRPr="000205CA">
              <w:rPr>
                <w:rFonts w:ascii="Arial" w:hAnsi="Arial" w:cs="Arial"/>
                <w:b/>
                <w:bCs/>
                <w:sz w:val="20"/>
                <w:szCs w:val="20"/>
              </w:rPr>
              <w:t>Customer Message (External)</w:t>
            </w:r>
          </w:p>
        </w:tc>
      </w:tr>
      <w:tr w:rsidR="00524EDF" w:rsidRPr="000205CA" w:rsidTr="00F2789F">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100</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Regular order is ready to bill</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 </w:t>
            </w:r>
          </w:p>
        </w:tc>
      </w:tr>
      <w:tr w:rsidR="00524EDF" w:rsidRPr="000205CA" w:rsidTr="00F2789F">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101</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Regular order has been billed</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 </w:t>
            </w:r>
          </w:p>
        </w:tc>
      </w:tr>
      <w:tr w:rsidR="00524EDF" w:rsidRPr="000205CA" w:rsidTr="00F2789F">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102</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Dupe/Secondary order ready to bill</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 </w:t>
            </w:r>
          </w:p>
        </w:tc>
      </w:tr>
      <w:tr w:rsidR="00524EDF" w:rsidRPr="000205CA" w:rsidTr="00F2789F">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103</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Dupe/Secondary order has been billed</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 </w:t>
            </w:r>
          </w:p>
        </w:tc>
      </w:tr>
      <w:tr w:rsidR="00524EDF" w:rsidRPr="000205CA" w:rsidTr="00F2789F">
        <w:trPr>
          <w:trHeight w:val="31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104</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Attachment is ready to bill</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 </w:t>
            </w:r>
          </w:p>
        </w:tc>
      </w:tr>
      <w:tr w:rsidR="00524EDF" w:rsidRPr="000205CA" w:rsidTr="00F2789F">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105</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Attachment has been billed</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 </w:t>
            </w:r>
          </w:p>
        </w:tc>
      </w:tr>
      <w:tr w:rsidR="00524EDF" w:rsidRPr="000205CA" w:rsidTr="00F2789F">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199</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Error during billing</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 </w:t>
            </w:r>
          </w:p>
        </w:tc>
      </w:tr>
      <w:tr w:rsidR="00524EDF" w:rsidRPr="000205CA"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201</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Order has processed successfully but is not billed</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 </w:t>
            </w:r>
          </w:p>
        </w:tc>
      </w:tr>
      <w:tr w:rsidR="00524EDF" w:rsidRPr="000205CA" w:rsidTr="00F2789F">
        <w:trPr>
          <w:trHeight w:val="31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Internal</w:t>
            </w:r>
          </w:p>
        </w:tc>
        <w:tc>
          <w:tcPr>
            <w:tcW w:w="939"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 </w:t>
            </w:r>
          </w:p>
        </w:tc>
        <w:tc>
          <w:tcPr>
            <w:tcW w:w="1433"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205</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OPR transactions on hold</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 </w:t>
            </w:r>
          </w:p>
        </w:tc>
      </w:tr>
      <w:tr w:rsidR="00524EDF" w:rsidRPr="000205CA" w:rsidTr="00F2789F">
        <w:trPr>
          <w:trHeight w:val="780"/>
        </w:trPr>
        <w:tc>
          <w:tcPr>
            <w:tcW w:w="1061" w:type="dxa"/>
            <w:tcBorders>
              <w:top w:val="nil"/>
              <w:left w:val="single" w:sz="8" w:space="0" w:color="auto"/>
              <w:bottom w:val="nil"/>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External</w:t>
            </w:r>
          </w:p>
        </w:tc>
        <w:tc>
          <w:tcPr>
            <w:tcW w:w="939" w:type="dxa"/>
            <w:tcBorders>
              <w:top w:val="nil"/>
              <w:left w:val="nil"/>
              <w:bottom w:val="nil"/>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nil"/>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301</w:t>
            </w:r>
          </w:p>
        </w:tc>
        <w:tc>
          <w:tcPr>
            <w:tcW w:w="1433" w:type="dxa"/>
            <w:tcBorders>
              <w:top w:val="nil"/>
              <w:left w:val="nil"/>
              <w:bottom w:val="nil"/>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301</w:t>
            </w:r>
          </w:p>
        </w:tc>
        <w:tc>
          <w:tcPr>
            <w:tcW w:w="2337" w:type="dxa"/>
            <w:tcBorders>
              <w:top w:val="nil"/>
              <w:left w:val="nil"/>
              <w:bottom w:val="nil"/>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STF generated by the application</w:t>
            </w:r>
          </w:p>
        </w:tc>
        <w:tc>
          <w:tcPr>
            <w:tcW w:w="2129" w:type="dxa"/>
            <w:tcBorders>
              <w:top w:val="nil"/>
              <w:left w:val="nil"/>
              <w:bottom w:val="nil"/>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Product Unavailable. Please call LexisNexis at 1-800-236-9993.</w:t>
            </w:r>
          </w:p>
        </w:tc>
      </w:tr>
      <w:tr w:rsidR="00524EDF" w:rsidRPr="000205CA" w:rsidTr="00F2789F">
        <w:trPr>
          <w:trHeight w:val="780"/>
        </w:trPr>
        <w:tc>
          <w:tcPr>
            <w:tcW w:w="1061" w:type="dxa"/>
            <w:tcBorders>
              <w:top w:val="single" w:sz="8" w:space="0" w:color="auto"/>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lastRenderedPageBreak/>
              <w:t>External</w:t>
            </w:r>
          </w:p>
        </w:tc>
        <w:tc>
          <w:tcPr>
            <w:tcW w:w="939" w:type="dxa"/>
            <w:tcBorders>
              <w:top w:val="single" w:sz="8" w:space="0" w:color="auto"/>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single" w:sz="8" w:space="0" w:color="auto"/>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302</w:t>
            </w:r>
          </w:p>
        </w:tc>
        <w:tc>
          <w:tcPr>
            <w:tcW w:w="1433" w:type="dxa"/>
            <w:tcBorders>
              <w:top w:val="single" w:sz="8" w:space="0" w:color="auto"/>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302</w:t>
            </w:r>
          </w:p>
        </w:tc>
        <w:tc>
          <w:tcPr>
            <w:tcW w:w="2337" w:type="dxa"/>
            <w:tcBorders>
              <w:top w:val="single" w:sz="8" w:space="0" w:color="auto"/>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STF generated by the Roxie</w:t>
            </w:r>
          </w:p>
        </w:tc>
        <w:tc>
          <w:tcPr>
            <w:tcW w:w="2129" w:type="dxa"/>
            <w:tcBorders>
              <w:top w:val="single" w:sz="8" w:space="0" w:color="auto"/>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Product Unavailable. Please call LexisNexis at 1-800-236-9993.</w:t>
            </w:r>
          </w:p>
        </w:tc>
      </w:tr>
      <w:tr w:rsidR="00524EDF" w:rsidRPr="000205CA"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303</w:t>
            </w:r>
          </w:p>
        </w:tc>
        <w:tc>
          <w:tcPr>
            <w:tcW w:w="1433"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303</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STF generated by the ESP (application unreachable)</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Product Unavailable. Please call LexisNexis at 1-800-236-9993.</w:t>
            </w:r>
          </w:p>
        </w:tc>
      </w:tr>
      <w:tr w:rsidR="00524EDF" w:rsidRPr="000205CA"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304</w:t>
            </w:r>
          </w:p>
        </w:tc>
        <w:tc>
          <w:tcPr>
            <w:tcW w:w="1433"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304</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STF generated by the ESP (timeout waiting on response)</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Product Unavailable. Please call LexisNexis at 1-800-236-9993.</w:t>
            </w:r>
          </w:p>
        </w:tc>
      </w:tr>
      <w:tr w:rsidR="00524EDF" w:rsidRPr="000205CA"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305</w:t>
            </w:r>
          </w:p>
        </w:tc>
        <w:tc>
          <w:tcPr>
            <w:tcW w:w="1433"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305</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STF generated by the ESP (connection lost to host)</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Product Unavailable. Please call LexisNexis at 1-800-236-9993.</w:t>
            </w:r>
          </w:p>
        </w:tc>
      </w:tr>
      <w:tr w:rsidR="00524EDF" w:rsidRPr="000205CA" w:rsidTr="00F2789F">
        <w:trPr>
          <w:trHeight w:val="780"/>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401</w:t>
            </w:r>
          </w:p>
        </w:tc>
        <w:tc>
          <w:tcPr>
            <w:tcW w:w="1433"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401</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Insufficient Search Data</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Incomplete Data In Order. Please call LexisNexis at 1-800-236-9993</w:t>
            </w:r>
          </w:p>
        </w:tc>
      </w:tr>
      <w:tr w:rsidR="00524EDF" w:rsidRPr="000205CA" w:rsidTr="00F2789F">
        <w:trPr>
          <w:trHeight w:val="780"/>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402</w:t>
            </w:r>
          </w:p>
        </w:tc>
        <w:tc>
          <w:tcPr>
            <w:tcW w:w="1433"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402</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Invalid Account or Node ID</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Incomplete Data In Order. Please call LexisNexis at 1-800-236-9993</w:t>
            </w:r>
          </w:p>
        </w:tc>
      </w:tr>
      <w:tr w:rsidR="00524EDF" w:rsidRPr="000205CA"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403</w:t>
            </w:r>
          </w:p>
        </w:tc>
        <w:tc>
          <w:tcPr>
            <w:tcW w:w="1433"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403</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Error Received from Third Party Vendor</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Internal Product Error. Please call LexisNexis at 1-800-236-9993.</w:t>
            </w:r>
          </w:p>
        </w:tc>
      </w:tr>
      <w:tr w:rsidR="00524EDF" w:rsidRPr="000205CA" w:rsidTr="00F2789F">
        <w:trPr>
          <w:trHeight w:val="780"/>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404</w:t>
            </w:r>
          </w:p>
        </w:tc>
        <w:tc>
          <w:tcPr>
            <w:tcW w:w="1433"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404</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Score  Unavailable at this time</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Internal Product Error. Please call LexisNexis at 1-800-236-9993.</w:t>
            </w:r>
          </w:p>
        </w:tc>
      </w:tr>
      <w:tr w:rsidR="00524EDF" w:rsidRPr="000205CA"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405</w:t>
            </w:r>
          </w:p>
        </w:tc>
        <w:tc>
          <w:tcPr>
            <w:tcW w:w="1433"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405</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Black listed URL</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Internal Product Error. Please call LexisNexis at 1-800-236-9993.</w:t>
            </w:r>
          </w:p>
        </w:tc>
      </w:tr>
      <w:tr w:rsidR="00524EDF" w:rsidRPr="000205CA"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406</w:t>
            </w:r>
          </w:p>
        </w:tc>
        <w:tc>
          <w:tcPr>
            <w:tcW w:w="1433"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406</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State Affidavit not on file</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Internal Product Error. Please call LexisNexis at 1-800-236-9993.</w:t>
            </w:r>
          </w:p>
        </w:tc>
      </w:tr>
      <w:tr w:rsidR="00524EDF" w:rsidRPr="000205CA" w:rsidTr="00F2789F">
        <w:trPr>
          <w:trHeight w:val="780"/>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407</w:t>
            </w:r>
          </w:p>
        </w:tc>
        <w:tc>
          <w:tcPr>
            <w:tcW w:w="1433"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407</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Invalid Data. Model ID (PXXX)Found in Record</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Incomplete Data In Order. Please call LexisNexis at 1-800-236-9993</w:t>
            </w:r>
          </w:p>
        </w:tc>
      </w:tr>
      <w:tr w:rsidR="00524EDF" w:rsidRPr="000205CA"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lastRenderedPageBreak/>
              <w:t>External</w:t>
            </w:r>
          </w:p>
        </w:tc>
        <w:tc>
          <w:tcPr>
            <w:tcW w:w="939"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408</w:t>
            </w:r>
          </w:p>
        </w:tc>
        <w:tc>
          <w:tcPr>
            <w:tcW w:w="1433"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408</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Vendor Unavailable</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Internal Product Error. Please call LexisNexis at 1-800-236-9993.</w:t>
            </w:r>
          </w:p>
        </w:tc>
      </w:tr>
      <w:tr w:rsidR="00524EDF" w:rsidRPr="000205CA"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409</w:t>
            </w:r>
          </w:p>
        </w:tc>
        <w:tc>
          <w:tcPr>
            <w:tcW w:w="1433"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409</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State Unavailable</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Internal Product Error. Please call LexisNexis at 1-800-236-9993.</w:t>
            </w:r>
          </w:p>
        </w:tc>
      </w:tr>
      <w:tr w:rsidR="00524EDF" w:rsidRPr="000205CA"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410</w:t>
            </w:r>
          </w:p>
        </w:tc>
        <w:tc>
          <w:tcPr>
            <w:tcW w:w="1433"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410</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All products ordered received errors</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Internal Product Error. Please call LexisNexis at 1-800-236-9993.</w:t>
            </w:r>
          </w:p>
        </w:tc>
      </w:tr>
      <w:tr w:rsidR="00524EDF" w:rsidRPr="000205CA" w:rsidTr="00F2789F">
        <w:trPr>
          <w:trHeight w:val="780"/>
        </w:trPr>
        <w:tc>
          <w:tcPr>
            <w:tcW w:w="1061" w:type="dxa"/>
            <w:tcBorders>
              <w:top w:val="nil"/>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411</w:t>
            </w:r>
          </w:p>
        </w:tc>
        <w:tc>
          <w:tcPr>
            <w:tcW w:w="1433"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411</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Unable to bill. Required fields missing.</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Internal Product Error. Please call LexisNexis at 1-800-236-9993.</w:t>
            </w:r>
          </w:p>
        </w:tc>
      </w:tr>
      <w:tr w:rsidR="00524EDF" w:rsidRPr="000205CA" w:rsidTr="00F2789F">
        <w:trPr>
          <w:trHeight w:val="5992"/>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499</w:t>
            </w:r>
          </w:p>
        </w:tc>
        <w:tc>
          <w:tcPr>
            <w:tcW w:w="1433"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499</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Application Unreachable (PROD_MF_SWITCH)</w:t>
            </w:r>
            <w:r w:rsidRPr="000205CA">
              <w:rPr>
                <w:rFonts w:ascii="Arial" w:hAnsi="Arial" w:cs="Arial"/>
                <w:sz w:val="20"/>
                <w:szCs w:val="20"/>
              </w:rPr>
              <w:br/>
              <w:t xml:space="preserve">  </w:t>
            </w:r>
            <w:r w:rsidRPr="000205CA">
              <w:rPr>
                <w:rFonts w:ascii="Arial" w:hAnsi="Arial" w:cs="Arial"/>
                <w:sz w:val="20"/>
                <w:szCs w:val="20"/>
              </w:rPr>
              <w:br/>
              <w:t>No Response - Timeout (PROD_MF_SWTCH)</w:t>
            </w:r>
            <w:r w:rsidRPr="000205CA">
              <w:rPr>
                <w:rFonts w:ascii="Arial" w:hAnsi="Arial" w:cs="Arial"/>
                <w:sz w:val="20"/>
                <w:szCs w:val="20"/>
              </w:rPr>
              <w:br/>
              <w:t xml:space="preserve">   </w:t>
            </w:r>
            <w:r w:rsidRPr="000205CA">
              <w:rPr>
                <w:rFonts w:ascii="Arial" w:hAnsi="Arial" w:cs="Arial"/>
                <w:sz w:val="20"/>
                <w:szCs w:val="20"/>
              </w:rPr>
              <w:br/>
              <w:t>Inquiry Records are Missing or Invald</w:t>
            </w:r>
            <w:r w:rsidRPr="000205CA">
              <w:rPr>
                <w:rFonts w:ascii="Arial" w:hAnsi="Arial" w:cs="Arial"/>
                <w:sz w:val="20"/>
                <w:szCs w:val="20"/>
              </w:rPr>
              <w:br/>
            </w:r>
            <w:r w:rsidRPr="000205CA">
              <w:rPr>
                <w:rFonts w:ascii="Arial" w:hAnsi="Arial" w:cs="Arial"/>
                <w:sz w:val="20"/>
                <w:szCs w:val="20"/>
              </w:rPr>
              <w:br/>
              <w:t>Edits Conversion Error : V2 TO V1</w:t>
            </w:r>
            <w:r w:rsidRPr="000205CA">
              <w:rPr>
                <w:rFonts w:ascii="Arial" w:hAnsi="Arial" w:cs="Arial"/>
                <w:sz w:val="20"/>
                <w:szCs w:val="20"/>
              </w:rPr>
              <w:br/>
              <w:t xml:space="preserve">   </w:t>
            </w:r>
            <w:r w:rsidRPr="000205CA">
              <w:rPr>
                <w:rFonts w:ascii="Arial" w:hAnsi="Arial" w:cs="Arial"/>
                <w:sz w:val="20"/>
                <w:szCs w:val="20"/>
              </w:rPr>
              <w:br/>
              <w:t>Missing Sidex Trailer Record</w:t>
            </w:r>
            <w:r w:rsidRPr="000205CA">
              <w:rPr>
                <w:rFonts w:ascii="Arial" w:hAnsi="Arial" w:cs="Arial"/>
                <w:sz w:val="20"/>
                <w:szCs w:val="20"/>
              </w:rPr>
              <w:br/>
            </w:r>
            <w:r w:rsidRPr="000205CA">
              <w:rPr>
                <w:rFonts w:ascii="Arial" w:hAnsi="Arial" w:cs="Arial"/>
                <w:sz w:val="20"/>
                <w:szCs w:val="20"/>
              </w:rPr>
              <w:br/>
              <w:t>Missing Sidex Header Record</w:t>
            </w:r>
            <w:r w:rsidRPr="000205CA">
              <w:rPr>
                <w:rFonts w:ascii="Arial" w:hAnsi="Arial" w:cs="Arial"/>
                <w:sz w:val="20"/>
                <w:szCs w:val="20"/>
              </w:rPr>
              <w:br/>
            </w:r>
            <w:r w:rsidRPr="000205CA">
              <w:rPr>
                <w:rFonts w:ascii="Arial" w:hAnsi="Arial" w:cs="Arial"/>
                <w:sz w:val="20"/>
                <w:szCs w:val="20"/>
              </w:rPr>
              <w:br/>
              <w:t>Fatal API Error</w:t>
            </w:r>
            <w:r w:rsidRPr="000205CA">
              <w:rPr>
                <w:rFonts w:ascii="Arial" w:hAnsi="Arial" w:cs="Arial"/>
                <w:sz w:val="20"/>
                <w:szCs w:val="20"/>
              </w:rPr>
              <w:br/>
            </w:r>
            <w:r w:rsidRPr="000205CA">
              <w:rPr>
                <w:rFonts w:ascii="Arial" w:hAnsi="Arial" w:cs="Arial"/>
                <w:sz w:val="20"/>
                <w:szCs w:val="20"/>
              </w:rPr>
              <w:br/>
              <w:t>Received HTTP get on  Sidex Port</w:t>
            </w:r>
            <w:r w:rsidRPr="000205CA">
              <w:rPr>
                <w:rFonts w:ascii="Arial" w:hAnsi="Arial" w:cs="Arial"/>
                <w:sz w:val="20"/>
                <w:szCs w:val="20"/>
              </w:rPr>
              <w:br/>
            </w:r>
            <w:r w:rsidRPr="000205CA">
              <w:rPr>
                <w:rFonts w:ascii="Arial" w:hAnsi="Arial" w:cs="Arial"/>
                <w:sz w:val="20"/>
                <w:szCs w:val="20"/>
              </w:rPr>
              <w:br/>
              <w:t>Received HTTP Post On Sidex Port</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Product Unavailable. Please call LexisNexis at 1-800-236-9993</w:t>
            </w:r>
          </w:p>
        </w:tc>
      </w:tr>
      <w:tr w:rsidR="00524EDF" w:rsidRPr="000205CA" w:rsidTr="00F2789F">
        <w:trPr>
          <w:trHeight w:val="315"/>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Empty</w:t>
            </w:r>
          </w:p>
        </w:tc>
        <w:tc>
          <w:tcPr>
            <w:tcW w:w="1305"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501</w:t>
            </w:r>
          </w:p>
        </w:tc>
        <w:tc>
          <w:tcPr>
            <w:tcW w:w="1433"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 </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Complete</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Results specific to product</w:t>
            </w:r>
          </w:p>
        </w:tc>
      </w:tr>
      <w:tr w:rsidR="00524EDF" w:rsidRPr="000205CA" w:rsidTr="00F2789F">
        <w:trPr>
          <w:trHeight w:val="315"/>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60</w:t>
            </w:r>
          </w:p>
        </w:tc>
        <w:tc>
          <w:tcPr>
            <w:tcW w:w="1305"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503</w:t>
            </w:r>
          </w:p>
        </w:tc>
        <w:tc>
          <w:tcPr>
            <w:tcW w:w="1433"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 </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Not Found</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Specific to product</w:t>
            </w:r>
          </w:p>
        </w:tc>
      </w:tr>
      <w:tr w:rsidR="00524EDF" w:rsidRPr="000205CA" w:rsidTr="00F2789F">
        <w:trPr>
          <w:trHeight w:val="315"/>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lastRenderedPageBreak/>
              <w:t>External</w:t>
            </w:r>
          </w:p>
        </w:tc>
        <w:tc>
          <w:tcPr>
            <w:tcW w:w="939"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80</w:t>
            </w:r>
          </w:p>
        </w:tc>
        <w:tc>
          <w:tcPr>
            <w:tcW w:w="1305"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504</w:t>
            </w:r>
          </w:p>
        </w:tc>
        <w:tc>
          <w:tcPr>
            <w:tcW w:w="1433"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 </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No Score</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Specific to product</w:t>
            </w:r>
          </w:p>
        </w:tc>
      </w:tr>
      <w:tr w:rsidR="00524EDF" w:rsidRPr="000205CA" w:rsidTr="00F2789F">
        <w:trPr>
          <w:trHeight w:val="315"/>
        </w:trPr>
        <w:tc>
          <w:tcPr>
            <w:tcW w:w="1061" w:type="dxa"/>
            <w:tcBorders>
              <w:top w:val="nil"/>
              <w:left w:val="single" w:sz="8" w:space="0" w:color="auto"/>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50</w:t>
            </w:r>
          </w:p>
        </w:tc>
        <w:tc>
          <w:tcPr>
            <w:tcW w:w="1305"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504</w:t>
            </w:r>
          </w:p>
        </w:tc>
        <w:tc>
          <w:tcPr>
            <w:tcW w:w="1433" w:type="dxa"/>
            <w:tcBorders>
              <w:top w:val="nil"/>
              <w:left w:val="nil"/>
              <w:bottom w:val="single" w:sz="8" w:space="0" w:color="auto"/>
              <w:right w:val="single" w:sz="8" w:space="0" w:color="auto"/>
            </w:tcBorders>
            <w:shd w:val="clear" w:color="000000" w:fill="FFFFFF"/>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 </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No Score</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Specific to product</w:t>
            </w:r>
          </w:p>
        </w:tc>
      </w:tr>
      <w:tr w:rsidR="00524EDF" w:rsidRPr="000205CA" w:rsidTr="00F2789F">
        <w:trPr>
          <w:trHeight w:val="525"/>
        </w:trPr>
        <w:tc>
          <w:tcPr>
            <w:tcW w:w="1061" w:type="dxa"/>
            <w:tcBorders>
              <w:top w:val="nil"/>
              <w:left w:val="single" w:sz="8" w:space="0" w:color="auto"/>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External</w:t>
            </w:r>
          </w:p>
        </w:tc>
        <w:tc>
          <w:tcPr>
            <w:tcW w:w="939"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10</w:t>
            </w:r>
          </w:p>
        </w:tc>
        <w:tc>
          <w:tcPr>
            <w:tcW w:w="1305"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504</w:t>
            </w:r>
          </w:p>
        </w:tc>
        <w:tc>
          <w:tcPr>
            <w:tcW w:w="1433" w:type="dxa"/>
            <w:tcBorders>
              <w:top w:val="nil"/>
              <w:left w:val="nil"/>
              <w:bottom w:val="single" w:sz="8" w:space="0" w:color="auto"/>
              <w:right w:val="single" w:sz="8" w:space="0" w:color="auto"/>
            </w:tcBorders>
            <w:shd w:val="clear" w:color="auto" w:fill="auto"/>
            <w:hideMark/>
          </w:tcPr>
          <w:p w:rsidR="00F2789F" w:rsidRPr="000205CA" w:rsidRDefault="00F2789F" w:rsidP="006368A4">
            <w:pPr>
              <w:jc w:val="center"/>
              <w:rPr>
                <w:rFonts w:ascii="Arial" w:hAnsi="Arial" w:cs="Arial"/>
                <w:sz w:val="20"/>
                <w:szCs w:val="20"/>
              </w:rPr>
            </w:pPr>
            <w:r w:rsidRPr="000205CA">
              <w:rPr>
                <w:rFonts w:ascii="Arial" w:hAnsi="Arial" w:cs="Arial"/>
                <w:sz w:val="20"/>
                <w:szCs w:val="20"/>
              </w:rPr>
              <w:t> </w:t>
            </w:r>
          </w:p>
        </w:tc>
        <w:tc>
          <w:tcPr>
            <w:tcW w:w="2337"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Subject Deceased Indicator</w:t>
            </w:r>
          </w:p>
        </w:tc>
        <w:tc>
          <w:tcPr>
            <w:tcW w:w="2129" w:type="dxa"/>
            <w:tcBorders>
              <w:top w:val="nil"/>
              <w:left w:val="nil"/>
              <w:bottom w:val="single" w:sz="8" w:space="0" w:color="auto"/>
              <w:right w:val="single" w:sz="8" w:space="0" w:color="auto"/>
            </w:tcBorders>
            <w:shd w:val="clear" w:color="000000" w:fill="D8D8D8"/>
            <w:hideMark/>
          </w:tcPr>
          <w:p w:rsidR="00F2789F" w:rsidRPr="000205CA" w:rsidRDefault="00F2789F" w:rsidP="006368A4">
            <w:pPr>
              <w:rPr>
                <w:rFonts w:ascii="Arial" w:hAnsi="Arial" w:cs="Arial"/>
                <w:sz w:val="20"/>
                <w:szCs w:val="20"/>
              </w:rPr>
            </w:pPr>
            <w:r w:rsidRPr="000205CA">
              <w:rPr>
                <w:rFonts w:ascii="Arial" w:hAnsi="Arial" w:cs="Arial"/>
                <w:sz w:val="20"/>
                <w:szCs w:val="20"/>
              </w:rPr>
              <w:t>Specific to product</w:t>
            </w:r>
          </w:p>
        </w:tc>
      </w:tr>
    </w:tbl>
    <w:p w:rsidR="004D1EF7" w:rsidRPr="000205CA" w:rsidRDefault="004D1EF7" w:rsidP="004D1EF7">
      <w:pPr>
        <w:rPr>
          <w:rStyle w:val="Style1Char"/>
        </w:rPr>
      </w:pPr>
      <w:bookmarkStart w:id="9" w:name="_Toc330811708"/>
    </w:p>
    <w:p w:rsidR="00943322" w:rsidRPr="000205CA" w:rsidRDefault="000B7F95" w:rsidP="004D1EF7">
      <w:pPr>
        <w:pStyle w:val="Style1"/>
      </w:pPr>
      <w:r w:rsidRPr="000205CA">
        <w:rPr>
          <w:rStyle w:val="Style1Char"/>
          <w:b/>
        </w:rPr>
        <w:t>Contributory Requirements</w:t>
      </w:r>
      <w:bookmarkEnd w:id="9"/>
      <w:r w:rsidR="00F2789F" w:rsidRPr="000205CA">
        <w:t xml:space="preserve"> – </w:t>
      </w:r>
      <w:r w:rsidR="00943322" w:rsidRPr="000205CA">
        <w:rPr>
          <w:b w:val="0"/>
          <w:dstrike/>
        </w:rPr>
        <w:t>NA</w:t>
      </w:r>
    </w:p>
    <w:p w:rsidR="00943322" w:rsidRPr="000205CA" w:rsidRDefault="00943322" w:rsidP="00943322">
      <w:pPr>
        <w:pStyle w:val="Style1"/>
        <w:numPr>
          <w:ilvl w:val="0"/>
          <w:numId w:val="0"/>
        </w:numPr>
        <w:rPr>
          <w:b w:val="0"/>
          <w:sz w:val="22"/>
          <w:szCs w:val="22"/>
          <w:lang w:val="en-GB"/>
        </w:rPr>
      </w:pPr>
      <w:r w:rsidRPr="000205CA">
        <w:rPr>
          <w:b w:val="0"/>
          <w:sz w:val="22"/>
          <w:szCs w:val="22"/>
          <w:lang w:val="en-GB"/>
        </w:rPr>
        <w:t xml:space="preserve">CLUE (whether it is CLUE commercial or property).  </w:t>
      </w:r>
    </w:p>
    <w:p w:rsidR="00553F79" w:rsidRPr="000205CA" w:rsidRDefault="00553F79" w:rsidP="00760230">
      <w:pPr>
        <w:pStyle w:val="ListParagraph"/>
        <w:rPr>
          <w:rFonts w:ascii="Arial" w:hAnsi="Arial" w:cs="Arial"/>
          <w:sz w:val="22"/>
          <w:szCs w:val="22"/>
        </w:rPr>
      </w:pPr>
    </w:p>
    <w:p w:rsidR="00760230" w:rsidRPr="000205CA" w:rsidRDefault="000451CE" w:rsidP="00760230">
      <w:pPr>
        <w:pStyle w:val="ListParagraph"/>
        <w:numPr>
          <w:ilvl w:val="0"/>
          <w:numId w:val="1"/>
        </w:numPr>
        <w:rPr>
          <w:rFonts w:ascii="Arial" w:hAnsi="Arial" w:cs="Arial"/>
        </w:rPr>
      </w:pPr>
      <w:bookmarkStart w:id="10" w:name="_Toc330811709"/>
      <w:r w:rsidRPr="000205CA">
        <w:rPr>
          <w:rStyle w:val="Style1Char"/>
        </w:rPr>
        <w:t>Rule Plan Requirements</w:t>
      </w:r>
      <w:bookmarkEnd w:id="10"/>
      <w:r w:rsidR="00BC1ADB" w:rsidRPr="000205CA">
        <w:rPr>
          <w:rFonts w:ascii="Arial" w:hAnsi="Arial" w:cs="Arial"/>
          <w:b/>
        </w:rPr>
        <w:t xml:space="preserve"> – </w:t>
      </w:r>
      <w:r w:rsidR="00BC1ADB" w:rsidRPr="000205CA">
        <w:rPr>
          <w:rFonts w:ascii="Arial" w:hAnsi="Arial" w:cs="Arial"/>
        </w:rPr>
        <w:t xml:space="preserve">Yes </w:t>
      </w:r>
      <w:r w:rsidR="009B5F32" w:rsidRPr="000205CA">
        <w:rPr>
          <w:rFonts w:ascii="Arial" w:hAnsi="Arial" w:cs="Arial"/>
        </w:rPr>
        <w:t>–</w:t>
      </w:r>
      <w:r w:rsidR="00F2789F" w:rsidRPr="000205CA">
        <w:rPr>
          <w:rFonts w:ascii="Arial" w:hAnsi="Arial" w:cs="Arial"/>
        </w:rPr>
        <w:t xml:space="preserve"> TBD</w:t>
      </w:r>
      <w:r w:rsidR="009B5F32" w:rsidRPr="000205CA">
        <w:rPr>
          <w:rFonts w:ascii="Arial" w:hAnsi="Arial" w:cs="Arial"/>
        </w:rPr>
        <w:t xml:space="preserve"> - FRS</w:t>
      </w:r>
    </w:p>
    <w:p w:rsidR="000451CE" w:rsidRPr="000205CA" w:rsidRDefault="000451CE" w:rsidP="000451CE">
      <w:pPr>
        <w:pStyle w:val="ListParagraph"/>
        <w:numPr>
          <w:ilvl w:val="1"/>
          <w:numId w:val="1"/>
        </w:numPr>
        <w:rPr>
          <w:rFonts w:ascii="Arial" w:hAnsi="Arial" w:cs="Arial"/>
          <w:sz w:val="22"/>
          <w:szCs w:val="22"/>
        </w:rPr>
      </w:pPr>
      <w:r w:rsidRPr="000205CA">
        <w:rPr>
          <w:rFonts w:ascii="Arial" w:hAnsi="Arial" w:cs="Arial"/>
          <w:sz w:val="22"/>
          <w:szCs w:val="22"/>
        </w:rPr>
        <w:t>See Appendix for Rules Functional Specifications</w:t>
      </w:r>
    </w:p>
    <w:p w:rsidR="00760230" w:rsidRPr="000205CA" w:rsidRDefault="000451CE" w:rsidP="000451CE">
      <w:pPr>
        <w:pStyle w:val="ListParagraph"/>
        <w:numPr>
          <w:ilvl w:val="2"/>
          <w:numId w:val="1"/>
        </w:numPr>
        <w:rPr>
          <w:rFonts w:ascii="Arial" w:hAnsi="Arial" w:cs="Arial"/>
          <w:sz w:val="22"/>
          <w:szCs w:val="22"/>
        </w:rPr>
      </w:pPr>
      <w:r w:rsidRPr="000205CA">
        <w:rPr>
          <w:rFonts w:ascii="Arial" w:hAnsi="Arial" w:cs="Arial"/>
          <w:sz w:val="22"/>
          <w:szCs w:val="22"/>
        </w:rPr>
        <w:t xml:space="preserve">Details </w:t>
      </w:r>
      <w:r w:rsidR="00645DEE" w:rsidRPr="000205CA">
        <w:rPr>
          <w:rFonts w:ascii="Arial" w:hAnsi="Arial" w:cs="Arial"/>
          <w:sz w:val="22"/>
          <w:szCs w:val="22"/>
        </w:rPr>
        <w:t>pro</w:t>
      </w:r>
      <w:r w:rsidRPr="000205CA">
        <w:rPr>
          <w:rFonts w:ascii="Arial" w:hAnsi="Arial" w:cs="Arial"/>
          <w:sz w:val="22"/>
          <w:szCs w:val="22"/>
        </w:rPr>
        <w:t>vided by Rules Business Analyst</w:t>
      </w:r>
    </w:p>
    <w:p w:rsidR="00553F79" w:rsidRPr="000205CA" w:rsidRDefault="00553F79" w:rsidP="00DC5E88">
      <w:pPr>
        <w:rPr>
          <w:rFonts w:ascii="Arial" w:hAnsi="Arial" w:cs="Arial"/>
          <w:sz w:val="22"/>
          <w:szCs w:val="22"/>
        </w:rPr>
      </w:pPr>
    </w:p>
    <w:p w:rsidR="00DC5E88" w:rsidRPr="000205CA" w:rsidRDefault="00DC5E88" w:rsidP="00DC5E88">
      <w:pPr>
        <w:pStyle w:val="Style1"/>
        <w:rPr>
          <w:b w:val="0"/>
        </w:rPr>
      </w:pPr>
      <w:bookmarkStart w:id="11" w:name="_Toc330811710"/>
      <w:r w:rsidRPr="000205CA">
        <w:rPr>
          <w:rStyle w:val="Style1Char"/>
          <w:b/>
        </w:rPr>
        <w:t>Modeling Requirements</w:t>
      </w:r>
      <w:r w:rsidRPr="000205CA">
        <w:t xml:space="preserve"> – </w:t>
      </w:r>
      <w:r w:rsidRPr="000205CA">
        <w:rPr>
          <w:b w:val="0"/>
        </w:rPr>
        <w:t>Refer to the Analytics/Modeling Group</w:t>
      </w:r>
      <w:r w:rsidR="004D1EF7" w:rsidRPr="000205CA">
        <w:rPr>
          <w:b w:val="0"/>
        </w:rPr>
        <w:t xml:space="preserve"> Documentation</w:t>
      </w:r>
      <w:r w:rsidRPr="000205CA">
        <w:rPr>
          <w:b w:val="0"/>
        </w:rPr>
        <w:t xml:space="preserve"> </w:t>
      </w:r>
      <w:bookmarkEnd w:id="11"/>
    </w:p>
    <w:p w:rsidR="00B057C1" w:rsidRPr="000205CA" w:rsidRDefault="00B057C1" w:rsidP="00B057C1">
      <w:pPr>
        <w:pStyle w:val="Style1"/>
        <w:numPr>
          <w:ilvl w:val="0"/>
          <w:numId w:val="0"/>
        </w:numPr>
        <w:ind w:left="360"/>
        <w:rPr>
          <w:b w:val="0"/>
        </w:rPr>
      </w:pPr>
    </w:p>
    <w:p w:rsidR="00760230" w:rsidRPr="000205CA" w:rsidRDefault="000451CE" w:rsidP="00DC5E88">
      <w:pPr>
        <w:pStyle w:val="ListParagraph"/>
        <w:numPr>
          <w:ilvl w:val="1"/>
          <w:numId w:val="1"/>
        </w:numPr>
        <w:rPr>
          <w:rFonts w:ascii="Arial" w:hAnsi="Arial" w:cs="Arial"/>
          <w:sz w:val="22"/>
          <w:szCs w:val="22"/>
        </w:rPr>
      </w:pPr>
      <w:r w:rsidRPr="000205CA">
        <w:rPr>
          <w:rFonts w:ascii="Arial" w:hAnsi="Arial" w:cs="Arial"/>
          <w:sz w:val="22"/>
          <w:szCs w:val="22"/>
        </w:rPr>
        <w:t xml:space="preserve">Details provided by </w:t>
      </w:r>
      <w:r w:rsidR="00DC5E88" w:rsidRPr="000205CA">
        <w:rPr>
          <w:rFonts w:ascii="Arial" w:hAnsi="Arial" w:cs="Arial"/>
          <w:sz w:val="22"/>
          <w:szCs w:val="22"/>
        </w:rPr>
        <w:t xml:space="preserve">the </w:t>
      </w:r>
      <w:r w:rsidRPr="000205CA">
        <w:rPr>
          <w:rFonts w:ascii="Arial" w:hAnsi="Arial" w:cs="Arial"/>
          <w:sz w:val="22"/>
          <w:szCs w:val="22"/>
        </w:rPr>
        <w:t>Modeling team</w:t>
      </w:r>
      <w:r w:rsidR="00DC5E88" w:rsidRPr="000205CA">
        <w:rPr>
          <w:rFonts w:ascii="Arial" w:hAnsi="Arial" w:cs="Arial"/>
          <w:sz w:val="22"/>
          <w:szCs w:val="22"/>
        </w:rPr>
        <w:t>.</w:t>
      </w:r>
    </w:p>
    <w:p w:rsidR="006B1375" w:rsidRPr="000205CA" w:rsidRDefault="00B70536" w:rsidP="00645DEE">
      <w:pPr>
        <w:pStyle w:val="ListParagraph"/>
        <w:numPr>
          <w:ilvl w:val="1"/>
          <w:numId w:val="1"/>
        </w:numPr>
        <w:rPr>
          <w:rFonts w:ascii="Arial" w:hAnsi="Arial" w:cs="Arial"/>
          <w:sz w:val="22"/>
          <w:szCs w:val="22"/>
        </w:rPr>
      </w:pPr>
      <w:r w:rsidRPr="000205CA">
        <w:rPr>
          <w:rFonts w:ascii="Arial" w:hAnsi="Arial" w:cs="Arial"/>
          <w:sz w:val="22"/>
          <w:szCs w:val="22"/>
        </w:rPr>
        <w:t>S</w:t>
      </w:r>
      <w:r w:rsidR="00F2789F" w:rsidRPr="000205CA">
        <w:rPr>
          <w:rFonts w:ascii="Arial" w:hAnsi="Arial" w:cs="Arial"/>
          <w:sz w:val="22"/>
          <w:szCs w:val="22"/>
        </w:rPr>
        <w:t>core model id</w:t>
      </w:r>
      <w:r w:rsidR="009B5F32" w:rsidRPr="000205CA">
        <w:rPr>
          <w:rFonts w:ascii="Arial" w:hAnsi="Arial" w:cs="Arial"/>
          <w:sz w:val="22"/>
          <w:szCs w:val="22"/>
        </w:rPr>
        <w:t>s</w:t>
      </w:r>
      <w:r w:rsidR="004C480C" w:rsidRPr="000205CA">
        <w:rPr>
          <w:rFonts w:ascii="Arial" w:hAnsi="Arial" w:cs="Arial"/>
          <w:sz w:val="22"/>
          <w:szCs w:val="22"/>
        </w:rPr>
        <w:t>–</w:t>
      </w:r>
      <w:r w:rsidR="0000285F" w:rsidRPr="000205CA">
        <w:rPr>
          <w:rFonts w:ascii="Arial" w:hAnsi="Arial" w:cs="Arial"/>
          <w:sz w:val="22"/>
          <w:szCs w:val="22"/>
        </w:rPr>
        <w:t xml:space="preserve"> </w:t>
      </w:r>
      <w:r w:rsidR="00684FCD" w:rsidRPr="000205CA">
        <w:rPr>
          <w:rFonts w:ascii="Arial" w:hAnsi="Arial" w:cs="Arial"/>
          <w:sz w:val="22"/>
          <w:szCs w:val="22"/>
        </w:rPr>
        <w:t>B504</w:t>
      </w:r>
    </w:p>
    <w:p w:rsidR="00645DEE" w:rsidRPr="000205CA" w:rsidRDefault="00F2789F" w:rsidP="00645DEE">
      <w:pPr>
        <w:pStyle w:val="ListParagraph"/>
        <w:numPr>
          <w:ilvl w:val="1"/>
          <w:numId w:val="1"/>
        </w:numPr>
        <w:rPr>
          <w:rFonts w:ascii="Arial" w:hAnsi="Arial" w:cs="Arial"/>
          <w:sz w:val="22"/>
          <w:szCs w:val="22"/>
        </w:rPr>
      </w:pPr>
      <w:r w:rsidRPr="000205CA">
        <w:rPr>
          <w:rFonts w:ascii="Arial" w:hAnsi="Arial" w:cs="Arial"/>
          <w:sz w:val="22"/>
          <w:szCs w:val="22"/>
        </w:rPr>
        <w:t xml:space="preserve">Score </w:t>
      </w:r>
      <w:r w:rsidR="0000285F" w:rsidRPr="000205CA">
        <w:rPr>
          <w:rFonts w:ascii="Arial" w:hAnsi="Arial" w:cs="Arial"/>
          <w:sz w:val="22"/>
          <w:szCs w:val="22"/>
        </w:rPr>
        <w:t>and m</w:t>
      </w:r>
      <w:r w:rsidR="008929EE" w:rsidRPr="000205CA">
        <w:rPr>
          <w:rFonts w:ascii="Arial" w:hAnsi="Arial" w:cs="Arial"/>
          <w:sz w:val="22"/>
          <w:szCs w:val="22"/>
        </w:rPr>
        <w:t>odel Indicators will be returned.</w:t>
      </w:r>
    </w:p>
    <w:p w:rsidR="00645DEE" w:rsidRPr="000205CA" w:rsidRDefault="00645DEE" w:rsidP="00645DEE">
      <w:pPr>
        <w:pStyle w:val="ListParagraph"/>
        <w:rPr>
          <w:rFonts w:ascii="Arial" w:hAnsi="Arial" w:cs="Arial"/>
          <w:sz w:val="22"/>
          <w:szCs w:val="22"/>
        </w:rPr>
      </w:pPr>
    </w:p>
    <w:p w:rsidR="00645DEE" w:rsidRPr="000205CA" w:rsidRDefault="00645DEE" w:rsidP="00645DEE">
      <w:pPr>
        <w:pStyle w:val="ListParagraph"/>
        <w:numPr>
          <w:ilvl w:val="0"/>
          <w:numId w:val="1"/>
        </w:numPr>
        <w:rPr>
          <w:rFonts w:ascii="Arial" w:hAnsi="Arial" w:cs="Arial"/>
        </w:rPr>
      </w:pPr>
      <w:bookmarkStart w:id="12" w:name="_Toc330811711"/>
      <w:r w:rsidRPr="000205CA">
        <w:rPr>
          <w:rStyle w:val="Style1Char"/>
        </w:rPr>
        <w:t xml:space="preserve">Third Party </w:t>
      </w:r>
      <w:r w:rsidR="000451CE" w:rsidRPr="000205CA">
        <w:rPr>
          <w:rStyle w:val="Style1Char"/>
        </w:rPr>
        <w:t xml:space="preserve">Data and Vendor </w:t>
      </w:r>
      <w:r w:rsidRPr="000205CA">
        <w:rPr>
          <w:rStyle w:val="Style1Char"/>
        </w:rPr>
        <w:t>Requirements</w:t>
      </w:r>
      <w:bookmarkEnd w:id="12"/>
      <w:r w:rsidR="00BC1ADB" w:rsidRPr="000205CA">
        <w:rPr>
          <w:rFonts w:ascii="Arial" w:hAnsi="Arial" w:cs="Arial"/>
          <w:b/>
        </w:rPr>
        <w:t xml:space="preserve"> –</w:t>
      </w:r>
      <w:r w:rsidR="00BC1ADB" w:rsidRPr="000205CA">
        <w:rPr>
          <w:rFonts w:ascii="Arial" w:hAnsi="Arial" w:cs="Arial"/>
        </w:rPr>
        <w:t>N/A</w:t>
      </w:r>
      <w:r w:rsidR="00AF397B" w:rsidRPr="000205CA">
        <w:rPr>
          <w:rFonts w:ascii="Arial" w:hAnsi="Arial" w:cs="Arial"/>
        </w:rPr>
        <w:t xml:space="preserve"> No Third Party data is used.  Third Party Processors/Software providers should be allowed.  Refer to the FRS.</w:t>
      </w:r>
    </w:p>
    <w:p w:rsidR="001E0182" w:rsidRPr="000205CA" w:rsidRDefault="001E0182" w:rsidP="001E0182">
      <w:pPr>
        <w:pStyle w:val="ListParagraph"/>
        <w:ind w:left="360"/>
        <w:rPr>
          <w:rFonts w:ascii="Arial" w:hAnsi="Arial" w:cs="Arial"/>
        </w:rPr>
      </w:pPr>
    </w:p>
    <w:p w:rsidR="000451CE" w:rsidRPr="000205CA" w:rsidRDefault="000451CE" w:rsidP="000451CE">
      <w:pPr>
        <w:pStyle w:val="ListParagraph"/>
        <w:rPr>
          <w:rFonts w:ascii="Arial" w:hAnsi="Arial" w:cs="Arial"/>
          <w:sz w:val="22"/>
          <w:szCs w:val="22"/>
        </w:rPr>
      </w:pPr>
    </w:p>
    <w:p w:rsidR="00553F79" w:rsidRPr="000205CA" w:rsidRDefault="000451CE" w:rsidP="00553F79">
      <w:pPr>
        <w:pStyle w:val="Style1"/>
        <w:rPr>
          <w:b w:val="0"/>
          <w:sz w:val="22"/>
          <w:szCs w:val="22"/>
        </w:rPr>
      </w:pPr>
      <w:bookmarkStart w:id="13" w:name="_Toc330811712"/>
      <w:r w:rsidRPr="000205CA">
        <w:t>Volume</w:t>
      </w:r>
      <w:r w:rsidR="00553F79" w:rsidRPr="000205CA">
        <w:t xml:space="preserve"> </w:t>
      </w:r>
      <w:r w:rsidR="001E0182" w:rsidRPr="000205CA">
        <w:t>–</w:t>
      </w:r>
      <w:r w:rsidR="00553F79" w:rsidRPr="000205CA">
        <w:t xml:space="preserve"> </w:t>
      </w:r>
      <w:bookmarkEnd w:id="13"/>
      <w:r w:rsidR="00CC4131" w:rsidRPr="000205CA">
        <w:rPr>
          <w:b w:val="0"/>
        </w:rPr>
        <w:t xml:space="preserve">Year </w:t>
      </w:r>
      <w:r w:rsidR="009B5F32" w:rsidRPr="000205CA">
        <w:rPr>
          <w:b w:val="0"/>
        </w:rPr>
        <w:t>1</w:t>
      </w:r>
      <w:r w:rsidR="00CC4131" w:rsidRPr="000205CA">
        <w:rPr>
          <w:b w:val="0"/>
        </w:rPr>
        <w:t xml:space="preserve"> </w:t>
      </w:r>
      <w:r w:rsidR="00684FCD" w:rsidRPr="000205CA">
        <w:rPr>
          <w:b w:val="0"/>
        </w:rPr>
        <w:t>–</w:t>
      </w:r>
      <w:r w:rsidR="00CC4131" w:rsidRPr="000205CA">
        <w:rPr>
          <w:b w:val="0"/>
        </w:rPr>
        <w:t xml:space="preserve"> </w:t>
      </w:r>
      <w:r w:rsidR="00684FCD" w:rsidRPr="000205CA">
        <w:rPr>
          <w:b w:val="0"/>
        </w:rPr>
        <w:t>50,000</w:t>
      </w:r>
    </w:p>
    <w:p w:rsidR="003810B3" w:rsidRPr="000205CA" w:rsidRDefault="00CC4131" w:rsidP="009B5F32">
      <w:pPr>
        <w:pStyle w:val="ListParagraph"/>
        <w:ind w:left="1440"/>
        <w:rPr>
          <w:rFonts w:ascii="Arial" w:hAnsi="Arial" w:cs="Arial"/>
          <w:sz w:val="22"/>
          <w:szCs w:val="22"/>
        </w:rPr>
      </w:pPr>
      <w:r w:rsidRPr="000205CA">
        <w:rPr>
          <w:rFonts w:ascii="Arial" w:hAnsi="Arial" w:cs="Arial"/>
          <w:sz w:val="22"/>
          <w:szCs w:val="22"/>
        </w:rPr>
        <w:t xml:space="preserve"> </w:t>
      </w:r>
      <w:r w:rsidR="009B5F32" w:rsidRPr="000205CA">
        <w:rPr>
          <w:rFonts w:ascii="Arial" w:hAnsi="Arial" w:cs="Arial"/>
          <w:sz w:val="22"/>
          <w:szCs w:val="22"/>
        </w:rPr>
        <w:t>Year</w:t>
      </w:r>
      <w:r w:rsidRPr="000205CA">
        <w:rPr>
          <w:rFonts w:ascii="Arial" w:hAnsi="Arial" w:cs="Arial"/>
          <w:sz w:val="22"/>
          <w:szCs w:val="22"/>
        </w:rPr>
        <w:t xml:space="preserve"> </w:t>
      </w:r>
      <w:r w:rsidR="009B5F32" w:rsidRPr="000205CA">
        <w:rPr>
          <w:rFonts w:ascii="Arial" w:hAnsi="Arial" w:cs="Arial"/>
          <w:sz w:val="22"/>
          <w:szCs w:val="22"/>
        </w:rPr>
        <w:t>2</w:t>
      </w:r>
      <w:r w:rsidR="0000285F" w:rsidRPr="000205CA">
        <w:rPr>
          <w:rFonts w:ascii="Arial" w:hAnsi="Arial" w:cs="Arial"/>
          <w:sz w:val="22"/>
          <w:szCs w:val="22"/>
        </w:rPr>
        <w:t xml:space="preserve"> </w:t>
      </w:r>
      <w:r w:rsidR="00684FCD" w:rsidRPr="000205CA">
        <w:rPr>
          <w:rFonts w:ascii="Arial" w:hAnsi="Arial" w:cs="Arial"/>
          <w:sz w:val="22"/>
          <w:szCs w:val="22"/>
        </w:rPr>
        <w:t>- 130,000</w:t>
      </w:r>
    </w:p>
    <w:p w:rsidR="003810B3" w:rsidRPr="000205CA" w:rsidRDefault="00CC4131" w:rsidP="00A10E6D">
      <w:pPr>
        <w:pStyle w:val="ListParagraph"/>
        <w:tabs>
          <w:tab w:val="left" w:pos="8931"/>
        </w:tabs>
        <w:ind w:left="1080"/>
        <w:rPr>
          <w:rFonts w:ascii="Arial" w:hAnsi="Arial" w:cs="Arial"/>
          <w:sz w:val="22"/>
          <w:szCs w:val="22"/>
        </w:rPr>
      </w:pPr>
      <w:r w:rsidRPr="000205CA">
        <w:rPr>
          <w:rFonts w:ascii="Arial" w:hAnsi="Arial" w:cs="Arial"/>
          <w:sz w:val="22"/>
          <w:szCs w:val="22"/>
        </w:rPr>
        <w:t xml:space="preserve">       Year 3 – </w:t>
      </w:r>
      <w:r w:rsidR="00684FCD" w:rsidRPr="000205CA">
        <w:rPr>
          <w:rFonts w:ascii="Arial" w:hAnsi="Arial" w:cs="Arial"/>
          <w:sz w:val="22"/>
          <w:szCs w:val="22"/>
        </w:rPr>
        <w:t>200,000</w:t>
      </w:r>
      <w:r w:rsidRPr="000205CA">
        <w:rPr>
          <w:rFonts w:ascii="Arial" w:hAnsi="Arial" w:cs="Arial"/>
          <w:sz w:val="22"/>
          <w:szCs w:val="22"/>
        </w:rPr>
        <w:tab/>
      </w:r>
      <w:r w:rsidRPr="000205CA">
        <w:rPr>
          <w:rFonts w:ascii="Arial" w:hAnsi="Arial" w:cs="Arial"/>
          <w:sz w:val="22"/>
          <w:szCs w:val="22"/>
        </w:rPr>
        <w:tab/>
      </w:r>
      <w:r w:rsidR="00A10E6D" w:rsidRPr="000205CA">
        <w:rPr>
          <w:rFonts w:ascii="Arial" w:hAnsi="Arial" w:cs="Arial"/>
          <w:sz w:val="22"/>
          <w:szCs w:val="22"/>
        </w:rPr>
        <w:tab/>
      </w:r>
    </w:p>
    <w:p w:rsidR="000451CE" w:rsidRPr="000205CA" w:rsidRDefault="000451CE" w:rsidP="000451CE">
      <w:pPr>
        <w:pStyle w:val="ListParagraph"/>
        <w:rPr>
          <w:rFonts w:ascii="Arial" w:hAnsi="Arial" w:cs="Arial"/>
          <w:sz w:val="22"/>
          <w:szCs w:val="22"/>
        </w:rPr>
      </w:pPr>
    </w:p>
    <w:p w:rsidR="000451CE" w:rsidRPr="000205CA" w:rsidRDefault="003C6C7F" w:rsidP="008929EE">
      <w:pPr>
        <w:pStyle w:val="Style1"/>
        <w:rPr>
          <w:dstrike/>
        </w:rPr>
      </w:pPr>
      <w:bookmarkStart w:id="14" w:name="_Toc330811713"/>
      <w:r w:rsidRPr="000205CA">
        <w:t>Account</w:t>
      </w:r>
      <w:r w:rsidR="008929EE" w:rsidRPr="000205CA">
        <w:t>/Customer</w:t>
      </w:r>
      <w:r w:rsidRPr="000205CA">
        <w:t xml:space="preserve"> Setup</w:t>
      </w:r>
      <w:r w:rsidR="00020968" w:rsidRPr="000205CA">
        <w:t xml:space="preserve"> </w:t>
      </w:r>
      <w:bookmarkEnd w:id="14"/>
    </w:p>
    <w:p w:rsidR="00C248E3" w:rsidRPr="000205CA" w:rsidRDefault="00C248E3" w:rsidP="00C248E3">
      <w:pPr>
        <w:pStyle w:val="Style1"/>
        <w:numPr>
          <w:ilvl w:val="0"/>
          <w:numId w:val="0"/>
        </w:numPr>
        <w:ind w:left="360"/>
        <w:rPr>
          <w:b w:val="0"/>
        </w:rPr>
      </w:pPr>
    </w:p>
    <w:p w:rsidR="000C441F" w:rsidRPr="000205CA" w:rsidRDefault="000C441F" w:rsidP="00C414BA">
      <w:pPr>
        <w:pStyle w:val="ListParagraph"/>
        <w:numPr>
          <w:ilvl w:val="0"/>
          <w:numId w:val="33"/>
        </w:numPr>
        <w:rPr>
          <w:rFonts w:ascii="Arial" w:hAnsi="Arial" w:cs="Arial"/>
          <w:sz w:val="22"/>
          <w:szCs w:val="22"/>
        </w:rPr>
      </w:pPr>
      <w:r w:rsidRPr="000205CA">
        <w:rPr>
          <w:rFonts w:ascii="Arial" w:hAnsi="Arial" w:cs="Arial"/>
          <w:sz w:val="22"/>
          <w:szCs w:val="22"/>
        </w:rPr>
        <w:t>No Customer level changes are needed.</w:t>
      </w:r>
    </w:p>
    <w:p w:rsidR="00BF44F4" w:rsidRPr="000205CA" w:rsidRDefault="00BF44F4" w:rsidP="00BF44F4">
      <w:pPr>
        <w:pStyle w:val="ListParagraph"/>
        <w:numPr>
          <w:ilvl w:val="0"/>
          <w:numId w:val="33"/>
        </w:numPr>
        <w:rPr>
          <w:rFonts w:ascii="Arial" w:hAnsi="Arial" w:cs="Arial"/>
          <w:sz w:val="22"/>
          <w:szCs w:val="22"/>
        </w:rPr>
      </w:pPr>
      <w:r w:rsidRPr="000205CA">
        <w:rPr>
          <w:rFonts w:ascii="Arial" w:hAnsi="Arial" w:cs="Arial"/>
          <w:sz w:val="22"/>
          <w:szCs w:val="22"/>
        </w:rPr>
        <w:t>Billing Types from dropdown under ISS product configuration Models Billing Type:</w:t>
      </w:r>
    </w:p>
    <w:p w:rsidR="00BF44F4" w:rsidRPr="000205CA" w:rsidRDefault="00BF44F4" w:rsidP="00BF44F4">
      <w:pPr>
        <w:pStyle w:val="ListParagraph"/>
        <w:numPr>
          <w:ilvl w:val="1"/>
          <w:numId w:val="33"/>
        </w:numPr>
        <w:rPr>
          <w:rFonts w:ascii="Arial" w:hAnsi="Arial" w:cs="Arial"/>
          <w:sz w:val="22"/>
          <w:szCs w:val="22"/>
        </w:rPr>
      </w:pPr>
      <w:r w:rsidRPr="000205CA">
        <w:rPr>
          <w:rFonts w:ascii="Arial" w:hAnsi="Arial" w:cs="Arial"/>
          <w:sz w:val="22"/>
          <w:szCs w:val="22"/>
        </w:rPr>
        <w:t>MBSi base detail billing</w:t>
      </w:r>
    </w:p>
    <w:p w:rsidR="00C414BA" w:rsidRPr="000205CA" w:rsidRDefault="00C414BA" w:rsidP="00C414BA">
      <w:pPr>
        <w:pStyle w:val="ListParagraph"/>
        <w:numPr>
          <w:ilvl w:val="0"/>
          <w:numId w:val="33"/>
        </w:numPr>
        <w:rPr>
          <w:rFonts w:ascii="Arial" w:hAnsi="Arial" w:cs="Arial"/>
          <w:sz w:val="22"/>
          <w:szCs w:val="22"/>
        </w:rPr>
      </w:pPr>
      <w:r w:rsidRPr="000205CA">
        <w:rPr>
          <w:rFonts w:ascii="Arial" w:hAnsi="Arial" w:cs="Arial"/>
          <w:sz w:val="22"/>
          <w:szCs w:val="22"/>
        </w:rPr>
        <w:t>Product Options</w:t>
      </w:r>
      <w:r w:rsidR="004B0907" w:rsidRPr="000205CA">
        <w:rPr>
          <w:rFonts w:ascii="Arial" w:hAnsi="Arial" w:cs="Arial"/>
          <w:sz w:val="22"/>
          <w:szCs w:val="22"/>
        </w:rPr>
        <w:t xml:space="preserve"> –</w:t>
      </w:r>
      <w:r w:rsidRPr="000205CA">
        <w:rPr>
          <w:rFonts w:ascii="Arial" w:hAnsi="Arial" w:cs="Arial"/>
          <w:sz w:val="22"/>
          <w:szCs w:val="22"/>
        </w:rPr>
        <w:t xml:space="preserve"> Available Sales Products.  Commercial Models</w:t>
      </w:r>
    </w:p>
    <w:p w:rsidR="00CF7B70" w:rsidRPr="000205CA" w:rsidRDefault="004B0907" w:rsidP="00CF7B70">
      <w:pPr>
        <w:pStyle w:val="ListParagraph"/>
        <w:numPr>
          <w:ilvl w:val="0"/>
          <w:numId w:val="33"/>
        </w:numPr>
        <w:rPr>
          <w:rFonts w:ascii="Arial" w:hAnsi="Arial" w:cs="Arial"/>
          <w:sz w:val="22"/>
          <w:szCs w:val="22"/>
        </w:rPr>
      </w:pPr>
      <w:r w:rsidRPr="000205CA">
        <w:rPr>
          <w:rFonts w:ascii="Arial" w:hAnsi="Arial" w:cs="Arial"/>
          <w:sz w:val="22"/>
          <w:szCs w:val="22"/>
        </w:rPr>
        <w:t>New Models under ISS Configuration</w:t>
      </w:r>
      <w:r w:rsidR="000136FA" w:rsidRPr="000205CA">
        <w:rPr>
          <w:rFonts w:ascii="Arial" w:hAnsi="Arial" w:cs="Arial"/>
          <w:sz w:val="22"/>
          <w:szCs w:val="22"/>
        </w:rPr>
        <w:t xml:space="preserve">.  </w:t>
      </w:r>
      <w:r w:rsidR="0000285F" w:rsidRPr="000205CA">
        <w:rPr>
          <w:rFonts w:ascii="Arial" w:hAnsi="Arial" w:cs="Arial"/>
          <w:sz w:val="22"/>
          <w:szCs w:val="22"/>
        </w:rPr>
        <w:t>Commercial Models</w:t>
      </w:r>
    </w:p>
    <w:p w:rsidR="00CF7B70" w:rsidRPr="000205CA" w:rsidRDefault="00CF7B70" w:rsidP="00CF7B70">
      <w:pPr>
        <w:pStyle w:val="ListParagraph"/>
        <w:numPr>
          <w:ilvl w:val="1"/>
          <w:numId w:val="33"/>
        </w:numPr>
        <w:rPr>
          <w:rFonts w:ascii="Arial" w:hAnsi="Arial" w:cs="Arial"/>
          <w:sz w:val="22"/>
          <w:szCs w:val="22"/>
        </w:rPr>
      </w:pPr>
      <w:r w:rsidRPr="000205CA">
        <w:rPr>
          <w:rFonts w:ascii="Arial" w:hAnsi="Arial" w:cs="Arial"/>
          <w:sz w:val="22"/>
          <w:szCs w:val="22"/>
        </w:rPr>
        <w:t xml:space="preserve">Added under ISS </w:t>
      </w:r>
    </w:p>
    <w:p w:rsidR="00C414BA" w:rsidRPr="000205CA" w:rsidRDefault="00C414BA" w:rsidP="00C414BA">
      <w:pPr>
        <w:pStyle w:val="ListParagraph"/>
        <w:numPr>
          <w:ilvl w:val="0"/>
          <w:numId w:val="33"/>
        </w:numPr>
        <w:rPr>
          <w:rFonts w:ascii="Arial" w:hAnsi="Arial" w:cs="Arial"/>
          <w:sz w:val="22"/>
          <w:szCs w:val="22"/>
        </w:rPr>
      </w:pPr>
      <w:r w:rsidRPr="000205CA">
        <w:rPr>
          <w:rFonts w:ascii="Arial" w:hAnsi="Arial" w:cs="Arial"/>
          <w:sz w:val="22"/>
          <w:szCs w:val="22"/>
        </w:rPr>
        <w:t xml:space="preserve">Select a Model – We need to account for </w:t>
      </w:r>
      <w:r w:rsidR="0000285F" w:rsidRPr="000205CA">
        <w:rPr>
          <w:rFonts w:ascii="Arial" w:hAnsi="Arial" w:cs="Arial"/>
          <w:sz w:val="22"/>
          <w:szCs w:val="22"/>
        </w:rPr>
        <w:t>1</w:t>
      </w:r>
      <w:r w:rsidR="000C441F" w:rsidRPr="000205CA">
        <w:rPr>
          <w:rFonts w:ascii="Arial" w:hAnsi="Arial" w:cs="Arial"/>
          <w:sz w:val="22"/>
          <w:szCs w:val="22"/>
        </w:rPr>
        <w:t xml:space="preserve"> </w:t>
      </w:r>
      <w:r w:rsidR="0000285F" w:rsidRPr="000205CA">
        <w:rPr>
          <w:rFonts w:ascii="Arial" w:hAnsi="Arial" w:cs="Arial"/>
          <w:sz w:val="22"/>
          <w:szCs w:val="22"/>
        </w:rPr>
        <w:t xml:space="preserve">new </w:t>
      </w:r>
      <w:r w:rsidRPr="000205CA">
        <w:rPr>
          <w:rFonts w:ascii="Arial" w:hAnsi="Arial" w:cs="Arial"/>
          <w:sz w:val="22"/>
          <w:szCs w:val="22"/>
        </w:rPr>
        <w:t>model</w:t>
      </w:r>
    </w:p>
    <w:p w:rsidR="00C414BA" w:rsidRPr="000205CA" w:rsidRDefault="00684FCD" w:rsidP="00C414BA">
      <w:pPr>
        <w:pStyle w:val="ListParagraph"/>
        <w:numPr>
          <w:ilvl w:val="1"/>
          <w:numId w:val="33"/>
        </w:numPr>
        <w:rPr>
          <w:rFonts w:ascii="Arial" w:hAnsi="Arial" w:cs="Arial"/>
          <w:sz w:val="22"/>
          <w:szCs w:val="22"/>
        </w:rPr>
      </w:pPr>
      <w:r w:rsidRPr="000205CA">
        <w:rPr>
          <w:rFonts w:ascii="Arial" w:hAnsi="Arial" w:cs="Arial"/>
          <w:sz w:val="22"/>
          <w:szCs w:val="22"/>
        </w:rPr>
        <w:t>B504</w:t>
      </w:r>
    </w:p>
    <w:p w:rsidR="003C6C7F" w:rsidRPr="000205CA" w:rsidRDefault="004B0907" w:rsidP="00B57B60">
      <w:pPr>
        <w:pStyle w:val="ListParagraph"/>
        <w:numPr>
          <w:ilvl w:val="1"/>
          <w:numId w:val="1"/>
        </w:numPr>
        <w:rPr>
          <w:rFonts w:ascii="Arial" w:hAnsi="Arial" w:cs="Arial"/>
          <w:sz w:val="22"/>
          <w:szCs w:val="22"/>
        </w:rPr>
      </w:pPr>
      <w:r w:rsidRPr="000205CA">
        <w:rPr>
          <w:rFonts w:ascii="Arial" w:hAnsi="Arial" w:cs="Arial"/>
          <w:sz w:val="22"/>
          <w:szCs w:val="22"/>
        </w:rPr>
        <w:t>Search Results Page – No new product, use ISS</w:t>
      </w:r>
      <w:r w:rsidR="000136FA" w:rsidRPr="000205CA">
        <w:rPr>
          <w:rFonts w:ascii="Arial" w:hAnsi="Arial" w:cs="Arial"/>
          <w:sz w:val="22"/>
          <w:szCs w:val="22"/>
        </w:rPr>
        <w:t xml:space="preserve"> – </w:t>
      </w:r>
      <w:r w:rsidR="000136FA" w:rsidRPr="000205CA">
        <w:rPr>
          <w:rFonts w:ascii="Arial" w:hAnsi="Arial" w:cs="Arial"/>
          <w:bCs/>
          <w:sz w:val="22"/>
          <w:szCs w:val="22"/>
        </w:rPr>
        <w:t>ISS is the product in the Search Results grid</w:t>
      </w:r>
      <w:r w:rsidR="008929EE" w:rsidRPr="000205CA">
        <w:rPr>
          <w:rFonts w:ascii="Arial" w:hAnsi="Arial" w:cs="Arial"/>
          <w:bCs/>
          <w:sz w:val="22"/>
          <w:szCs w:val="22"/>
        </w:rPr>
        <w:t>.</w:t>
      </w:r>
    </w:p>
    <w:p w:rsidR="003C6C7F" w:rsidRPr="000205CA" w:rsidRDefault="004B0907" w:rsidP="00B57B60">
      <w:pPr>
        <w:pStyle w:val="ListParagraph"/>
        <w:numPr>
          <w:ilvl w:val="1"/>
          <w:numId w:val="1"/>
        </w:numPr>
        <w:rPr>
          <w:rFonts w:ascii="Arial" w:hAnsi="Arial" w:cs="Arial"/>
          <w:sz w:val="22"/>
          <w:szCs w:val="22"/>
        </w:rPr>
      </w:pPr>
      <w:r w:rsidRPr="000205CA">
        <w:rPr>
          <w:rFonts w:ascii="Arial" w:hAnsi="Arial" w:cs="Arial"/>
          <w:sz w:val="22"/>
          <w:szCs w:val="22"/>
        </w:rPr>
        <w:t>Rules –</w:t>
      </w:r>
      <w:r w:rsidR="0000285F" w:rsidRPr="000205CA">
        <w:rPr>
          <w:rFonts w:ascii="Arial" w:hAnsi="Arial" w:cs="Arial"/>
          <w:sz w:val="22"/>
          <w:szCs w:val="22"/>
        </w:rPr>
        <w:t>Rule Plan ID  -</w:t>
      </w:r>
      <w:r w:rsidR="00D7667A" w:rsidRPr="000205CA">
        <w:rPr>
          <w:rFonts w:ascii="Arial" w:hAnsi="Arial" w:cs="Arial"/>
          <w:sz w:val="22"/>
          <w:szCs w:val="22"/>
        </w:rPr>
        <w:t>5400</w:t>
      </w:r>
    </w:p>
    <w:p w:rsidR="004B0907" w:rsidRPr="000205CA" w:rsidRDefault="004B0907" w:rsidP="003C6C7F">
      <w:pPr>
        <w:pStyle w:val="ListParagraph"/>
        <w:ind w:left="1080"/>
        <w:rPr>
          <w:rFonts w:ascii="Arial" w:hAnsi="Arial" w:cs="Arial"/>
          <w:b/>
          <w:dstrike/>
          <w:sz w:val="22"/>
          <w:szCs w:val="22"/>
        </w:rPr>
      </w:pPr>
    </w:p>
    <w:p w:rsidR="00B57B60" w:rsidRPr="000205CA" w:rsidRDefault="00B57B60" w:rsidP="000350DB">
      <w:pPr>
        <w:rPr>
          <w:rFonts w:ascii="Arial" w:hAnsi="Arial" w:cs="Arial"/>
          <w:sz w:val="22"/>
          <w:szCs w:val="22"/>
        </w:rPr>
      </w:pPr>
    </w:p>
    <w:p w:rsidR="008B17B4" w:rsidRPr="000205CA" w:rsidRDefault="008B17B4" w:rsidP="004B0907">
      <w:pPr>
        <w:pStyle w:val="Style1"/>
      </w:pPr>
      <w:r w:rsidRPr="000205CA">
        <w:t xml:space="preserve">Support Tool </w:t>
      </w:r>
    </w:p>
    <w:p w:rsidR="000350DB" w:rsidRPr="000205CA" w:rsidRDefault="000350DB" w:rsidP="000350DB">
      <w:pPr>
        <w:pStyle w:val="ListParagraph"/>
        <w:ind w:left="1080"/>
        <w:rPr>
          <w:rFonts w:ascii="Arial" w:hAnsi="Arial" w:cs="Arial"/>
          <w:sz w:val="22"/>
          <w:szCs w:val="22"/>
        </w:rPr>
      </w:pPr>
    </w:p>
    <w:p w:rsidR="001277C1" w:rsidRPr="000205CA" w:rsidRDefault="000350DB" w:rsidP="001277C1">
      <w:pPr>
        <w:ind w:left="1080"/>
        <w:rPr>
          <w:rFonts w:ascii="Arial" w:hAnsi="Arial" w:cs="Arial"/>
          <w:sz w:val="22"/>
          <w:szCs w:val="22"/>
        </w:rPr>
      </w:pPr>
      <w:bookmarkStart w:id="15" w:name="OLE_LINK1"/>
      <w:r w:rsidRPr="000205CA">
        <w:rPr>
          <w:rFonts w:ascii="Arial" w:hAnsi="Arial" w:cs="Arial"/>
          <w:sz w:val="22"/>
          <w:szCs w:val="22"/>
        </w:rPr>
        <w:t>Support Tool</w:t>
      </w:r>
      <w:bookmarkEnd w:id="15"/>
      <w:r w:rsidR="000D45FA" w:rsidRPr="000205CA">
        <w:rPr>
          <w:rFonts w:ascii="Arial" w:hAnsi="Arial" w:cs="Arial"/>
          <w:sz w:val="22"/>
          <w:szCs w:val="22"/>
        </w:rPr>
        <w:t xml:space="preserve"> for ISS exists today.  Add Model to search screen.</w:t>
      </w:r>
    </w:p>
    <w:p w:rsidR="00CF7B70" w:rsidRPr="000205CA" w:rsidRDefault="00CF7B70" w:rsidP="00CF7B70">
      <w:pPr>
        <w:pStyle w:val="ListParagraph"/>
        <w:numPr>
          <w:ilvl w:val="0"/>
          <w:numId w:val="49"/>
        </w:numPr>
        <w:rPr>
          <w:rFonts w:ascii="Arial" w:hAnsi="Arial" w:cs="Arial"/>
          <w:sz w:val="22"/>
          <w:szCs w:val="22"/>
        </w:rPr>
      </w:pPr>
      <w:r w:rsidRPr="000205CA">
        <w:rPr>
          <w:rFonts w:ascii="Arial" w:hAnsi="Arial" w:cs="Arial"/>
          <w:sz w:val="22"/>
          <w:szCs w:val="22"/>
        </w:rPr>
        <w:t>Attract For Commercial Business Owners</w:t>
      </w:r>
    </w:p>
    <w:p w:rsidR="0033771F" w:rsidRPr="000205CA" w:rsidRDefault="0000285F" w:rsidP="00EE37E8">
      <w:pPr>
        <w:ind w:left="1080"/>
        <w:rPr>
          <w:rFonts w:ascii="Arial" w:hAnsi="Arial" w:cs="Arial"/>
          <w:sz w:val="22"/>
          <w:szCs w:val="22"/>
        </w:rPr>
      </w:pPr>
      <w:r w:rsidRPr="000205CA">
        <w:rPr>
          <w:rFonts w:ascii="Arial" w:hAnsi="Arial" w:cs="Arial"/>
          <w:bCs/>
          <w:sz w:val="22"/>
          <w:szCs w:val="22"/>
        </w:rPr>
        <w:t xml:space="preserve">The ISS result </w:t>
      </w:r>
      <w:r w:rsidR="00C414BA" w:rsidRPr="000205CA">
        <w:rPr>
          <w:rFonts w:ascii="Arial" w:hAnsi="Arial" w:cs="Arial"/>
          <w:bCs/>
          <w:sz w:val="22"/>
          <w:szCs w:val="22"/>
        </w:rPr>
        <w:t>contains a Score</w:t>
      </w:r>
      <w:r w:rsidRPr="000205CA">
        <w:rPr>
          <w:rFonts w:ascii="Arial" w:hAnsi="Arial" w:cs="Arial"/>
          <w:bCs/>
          <w:sz w:val="22"/>
          <w:szCs w:val="22"/>
        </w:rPr>
        <w:t xml:space="preserve"> and Model Indicators</w:t>
      </w:r>
      <w:r w:rsidR="00C414BA" w:rsidRPr="000205CA">
        <w:rPr>
          <w:rFonts w:ascii="Arial" w:hAnsi="Arial" w:cs="Arial"/>
          <w:bCs/>
          <w:sz w:val="22"/>
          <w:szCs w:val="22"/>
        </w:rPr>
        <w:t>. </w:t>
      </w:r>
    </w:p>
    <w:p w:rsidR="00635621" w:rsidRPr="000205CA" w:rsidRDefault="00635621">
      <w:pPr>
        <w:rPr>
          <w:rFonts w:ascii="Arial" w:hAnsi="Arial" w:cs="Arial"/>
          <w:b/>
        </w:rPr>
      </w:pPr>
    </w:p>
    <w:p w:rsidR="00020968" w:rsidRPr="000205CA" w:rsidRDefault="00B57B60" w:rsidP="007950B9">
      <w:pPr>
        <w:pStyle w:val="Style1"/>
      </w:pPr>
      <w:r w:rsidRPr="000205CA">
        <w:t>Management Reports</w:t>
      </w:r>
      <w:r w:rsidR="00CF7B70" w:rsidRPr="000205CA">
        <w:t xml:space="preserve"> (only 1</w:t>
      </w:r>
      <w:r w:rsidR="00D7667A" w:rsidRPr="000205CA">
        <w:t xml:space="preserve"> report as there is only 1 model for this project.</w:t>
      </w:r>
      <w:r w:rsidR="00CF7B70" w:rsidRPr="000205CA">
        <w:t>)</w:t>
      </w:r>
    </w:p>
    <w:p w:rsidR="006B1375" w:rsidRPr="000205CA" w:rsidRDefault="00216B9D" w:rsidP="00216B9D">
      <w:pPr>
        <w:ind w:left="1080"/>
        <w:rPr>
          <w:rFonts w:ascii="Arial" w:hAnsi="Arial" w:cs="Arial"/>
          <w:sz w:val="22"/>
          <w:szCs w:val="22"/>
        </w:rPr>
      </w:pPr>
      <w:r w:rsidRPr="000205CA">
        <w:rPr>
          <w:rFonts w:ascii="Arial" w:hAnsi="Arial" w:cs="Arial"/>
          <w:sz w:val="22"/>
          <w:szCs w:val="22"/>
        </w:rPr>
        <w:t>Sample Report Column Headings:</w:t>
      </w:r>
      <w:r w:rsidR="007950B9" w:rsidRPr="000205CA">
        <w:rPr>
          <w:rFonts w:ascii="Arial" w:hAnsi="Arial" w:cs="Arial"/>
          <w:sz w:val="22"/>
          <w:szCs w:val="22"/>
        </w:rPr>
        <w:t xml:space="preserve"> </w:t>
      </w:r>
      <w:r w:rsidR="00CF7B70" w:rsidRPr="000205CA">
        <w:rPr>
          <w:rFonts w:ascii="Arial" w:hAnsi="Arial" w:cs="Arial"/>
          <w:sz w:val="22"/>
          <w:szCs w:val="22"/>
        </w:rPr>
        <w:t>Refer to the example below.</w:t>
      </w:r>
      <w:r w:rsidR="00D7667A" w:rsidRPr="000205CA">
        <w:rPr>
          <w:rFonts w:ascii="Arial" w:hAnsi="Arial" w:cs="Arial"/>
          <w:sz w:val="22"/>
          <w:szCs w:val="22"/>
        </w:rPr>
        <w:t xml:space="preserve"> Only the B504 model will be included.</w:t>
      </w:r>
    </w:p>
    <w:p w:rsidR="00216B9D" w:rsidRPr="000205CA" w:rsidRDefault="006B1375" w:rsidP="00216B9D">
      <w:pPr>
        <w:ind w:left="1080"/>
        <w:rPr>
          <w:rFonts w:ascii="Arial" w:hAnsi="Arial" w:cs="Arial"/>
          <w:sz w:val="22"/>
          <w:szCs w:val="22"/>
        </w:rPr>
      </w:pPr>
      <w:r w:rsidRPr="000205CA">
        <w:rPr>
          <w:rFonts w:ascii="Arial" w:hAnsi="Arial" w:cs="Arial"/>
          <w:sz w:val="22"/>
          <w:szCs w:val="22"/>
        </w:rPr>
        <w:t>The Product Management Team will need to receive the report via e</w:t>
      </w:r>
      <w:r w:rsidR="008929EE" w:rsidRPr="000205CA">
        <w:rPr>
          <w:rFonts w:ascii="Arial" w:hAnsi="Arial" w:cs="Arial"/>
          <w:sz w:val="22"/>
          <w:szCs w:val="22"/>
        </w:rPr>
        <w:t>-</w:t>
      </w:r>
      <w:r w:rsidRPr="000205CA">
        <w:rPr>
          <w:rFonts w:ascii="Arial" w:hAnsi="Arial" w:cs="Arial"/>
          <w:sz w:val="22"/>
          <w:szCs w:val="22"/>
        </w:rPr>
        <w:t>mail</w:t>
      </w:r>
      <w:r w:rsidR="008929EE" w:rsidRPr="000205CA">
        <w:rPr>
          <w:rFonts w:ascii="Arial" w:hAnsi="Arial" w:cs="Arial"/>
          <w:sz w:val="22"/>
          <w:szCs w:val="22"/>
        </w:rPr>
        <w:t xml:space="preserve"> </w:t>
      </w:r>
      <w:r w:rsidR="008929EE" w:rsidRPr="000205CA">
        <w:rPr>
          <w:rFonts w:ascii="Arial" w:hAnsi="Arial" w:cs="Arial"/>
          <w:color w:val="FF0000"/>
          <w:sz w:val="22"/>
          <w:szCs w:val="22"/>
        </w:rPr>
        <w:t>(address TBD</w:t>
      </w:r>
      <w:r w:rsidR="00CF7B70" w:rsidRPr="000205CA">
        <w:rPr>
          <w:rFonts w:ascii="Arial" w:hAnsi="Arial" w:cs="Arial"/>
          <w:color w:val="FF0000"/>
          <w:sz w:val="22"/>
          <w:szCs w:val="22"/>
        </w:rPr>
        <w:t xml:space="preserve"> – NPE asked Product Management to send</w:t>
      </w:r>
      <w:r w:rsidR="000205CA" w:rsidRPr="000205CA">
        <w:rPr>
          <w:rFonts w:ascii="Arial" w:hAnsi="Arial" w:cs="Arial"/>
          <w:color w:val="FF0000"/>
          <w:sz w:val="22"/>
          <w:szCs w:val="22"/>
        </w:rPr>
        <w:t xml:space="preserve"> to</w:t>
      </w:r>
      <w:r w:rsidR="00CF7B70" w:rsidRPr="000205CA">
        <w:rPr>
          <w:rFonts w:ascii="Arial" w:hAnsi="Arial" w:cs="Arial"/>
          <w:color w:val="FF0000"/>
          <w:sz w:val="22"/>
          <w:szCs w:val="22"/>
        </w:rPr>
        <w:t xml:space="preserve"> </w:t>
      </w:r>
      <w:r w:rsidR="008929EE" w:rsidRPr="000205CA">
        <w:rPr>
          <w:rFonts w:ascii="Arial" w:hAnsi="Arial" w:cs="Arial"/>
          <w:color w:val="FF0000"/>
          <w:sz w:val="22"/>
          <w:szCs w:val="22"/>
        </w:rPr>
        <w:t>)</w:t>
      </w:r>
      <w:r w:rsidRPr="000205CA">
        <w:rPr>
          <w:rFonts w:ascii="Arial" w:hAnsi="Arial" w:cs="Arial"/>
          <w:color w:val="FF0000"/>
          <w:sz w:val="22"/>
          <w:szCs w:val="22"/>
        </w:rPr>
        <w:t xml:space="preserve"> </w:t>
      </w:r>
      <w:r w:rsidRPr="000205CA">
        <w:rPr>
          <w:rFonts w:ascii="Arial" w:hAnsi="Arial" w:cs="Arial"/>
          <w:sz w:val="22"/>
          <w:szCs w:val="22"/>
        </w:rPr>
        <w:t>on the first day of each month for the previous month.  The report</w:t>
      </w:r>
      <w:r w:rsidR="008929EE" w:rsidRPr="000205CA">
        <w:rPr>
          <w:rFonts w:ascii="Arial" w:hAnsi="Arial" w:cs="Arial"/>
          <w:sz w:val="22"/>
          <w:szCs w:val="22"/>
        </w:rPr>
        <w:t xml:space="preserve"> was created by the Commercial T</w:t>
      </w:r>
      <w:r w:rsidRPr="000205CA">
        <w:rPr>
          <w:rFonts w:ascii="Arial" w:hAnsi="Arial" w:cs="Arial"/>
          <w:sz w:val="22"/>
          <w:szCs w:val="22"/>
        </w:rPr>
        <w:t>echnical team.</w:t>
      </w:r>
      <w:r w:rsidR="008929EE" w:rsidRPr="000205CA">
        <w:rPr>
          <w:rFonts w:ascii="Arial" w:hAnsi="Arial" w:cs="Arial"/>
          <w:sz w:val="22"/>
          <w:szCs w:val="22"/>
        </w:rPr>
        <w:t xml:space="preserve">  </w:t>
      </w:r>
    </w:p>
    <w:p w:rsidR="00EB16B2" w:rsidRPr="000205CA" w:rsidRDefault="00CC4131" w:rsidP="00E81314">
      <w:pPr>
        <w:pStyle w:val="ListParagraph"/>
        <w:ind w:left="1080"/>
        <w:rPr>
          <w:rFonts w:ascii="Arial" w:hAnsi="Arial" w:cs="Arial"/>
          <w:sz w:val="22"/>
          <w:szCs w:val="22"/>
        </w:rPr>
      </w:pPr>
      <w:r w:rsidRPr="000205CA">
        <w:rPr>
          <w:noProof/>
        </w:rPr>
        <w:drawing>
          <wp:inline distT="0" distB="0" distL="0" distR="0" wp14:anchorId="1E13C66F" wp14:editId="77B052DC">
            <wp:extent cx="5451231" cy="1538654"/>
            <wp:effectExtent l="0" t="0" r="0" b="4445"/>
            <wp:docPr id="7" name="Picture 7" descr="cid:image001.png@01CED710.900B95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D710.900B95D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451231" cy="1538654"/>
                    </a:xfrm>
                    <a:prstGeom prst="rect">
                      <a:avLst/>
                    </a:prstGeom>
                    <a:noFill/>
                    <a:ln>
                      <a:noFill/>
                    </a:ln>
                  </pic:spPr>
                </pic:pic>
              </a:graphicData>
            </a:graphic>
          </wp:inline>
        </w:drawing>
      </w:r>
    </w:p>
    <w:p w:rsidR="00635621" w:rsidRPr="000205CA" w:rsidRDefault="00635621" w:rsidP="008B17B4">
      <w:pPr>
        <w:rPr>
          <w:rFonts w:ascii="Arial" w:hAnsi="Arial" w:cs="Arial"/>
          <w:sz w:val="22"/>
          <w:szCs w:val="22"/>
        </w:rPr>
      </w:pPr>
    </w:p>
    <w:p w:rsidR="006A60E0" w:rsidRPr="000205CA" w:rsidRDefault="008B17B4" w:rsidP="008929EE">
      <w:pPr>
        <w:pStyle w:val="Style1"/>
      </w:pPr>
      <w:r w:rsidRPr="000205CA">
        <w:t xml:space="preserve">Consumer Disclosure – </w:t>
      </w:r>
      <w:r w:rsidR="001277C1" w:rsidRPr="000205CA">
        <w:t>NA</w:t>
      </w:r>
    </w:p>
    <w:p w:rsidR="006A60E0" w:rsidRPr="000205CA" w:rsidRDefault="006A60E0" w:rsidP="00635621">
      <w:pPr>
        <w:rPr>
          <w:rFonts w:ascii="Arial" w:hAnsi="Arial" w:cs="Arial"/>
          <w:b/>
          <w:sz w:val="22"/>
          <w:szCs w:val="22"/>
        </w:rPr>
      </w:pPr>
    </w:p>
    <w:p w:rsidR="00B57B60" w:rsidRPr="000205CA" w:rsidRDefault="00B57B60" w:rsidP="007950B9">
      <w:pPr>
        <w:pStyle w:val="Style1"/>
      </w:pPr>
      <w:r w:rsidRPr="000205CA">
        <w:t xml:space="preserve">Billing </w:t>
      </w:r>
    </w:p>
    <w:p w:rsidR="007950B9" w:rsidRPr="000205CA" w:rsidRDefault="007950B9" w:rsidP="007950B9">
      <w:pPr>
        <w:pStyle w:val="ListParagraph"/>
        <w:numPr>
          <w:ilvl w:val="1"/>
          <w:numId w:val="1"/>
        </w:numPr>
        <w:rPr>
          <w:rFonts w:ascii="Arial" w:hAnsi="Arial" w:cs="Arial"/>
          <w:sz w:val="22"/>
          <w:szCs w:val="22"/>
        </w:rPr>
      </w:pPr>
      <w:r w:rsidRPr="000205CA">
        <w:rPr>
          <w:rFonts w:ascii="Arial" w:hAnsi="Arial" w:cs="Arial"/>
          <w:sz w:val="22"/>
          <w:szCs w:val="22"/>
        </w:rPr>
        <w:t xml:space="preserve">Billing Type - Transactional </w:t>
      </w:r>
      <w:r w:rsidR="00AF397B" w:rsidRPr="000205CA">
        <w:rPr>
          <w:rFonts w:ascii="Arial" w:hAnsi="Arial" w:cs="Arial"/>
          <w:sz w:val="22"/>
          <w:szCs w:val="22"/>
        </w:rPr>
        <w:t>Insurance Detailed Billing</w:t>
      </w:r>
      <w:r w:rsidR="00CF7B70" w:rsidRPr="000205CA">
        <w:rPr>
          <w:rFonts w:ascii="Arial" w:hAnsi="Arial" w:cs="Arial"/>
          <w:sz w:val="22"/>
          <w:szCs w:val="22"/>
        </w:rPr>
        <w:t xml:space="preserve"> done by MBSi.</w:t>
      </w:r>
    </w:p>
    <w:p w:rsidR="007950B9" w:rsidRPr="000205CA" w:rsidRDefault="007950B9" w:rsidP="007950B9">
      <w:pPr>
        <w:pStyle w:val="ListParagraph"/>
        <w:numPr>
          <w:ilvl w:val="1"/>
          <w:numId w:val="1"/>
        </w:numPr>
        <w:rPr>
          <w:rFonts w:ascii="Arial" w:hAnsi="Arial" w:cs="Arial"/>
          <w:sz w:val="22"/>
          <w:szCs w:val="22"/>
        </w:rPr>
      </w:pPr>
      <w:r w:rsidRPr="000205CA">
        <w:rPr>
          <w:rFonts w:ascii="Arial" w:hAnsi="Arial" w:cs="Arial"/>
          <w:sz w:val="22"/>
          <w:szCs w:val="22"/>
        </w:rPr>
        <w:t>Billing for this product should be included with all insurance products on one bill.</w:t>
      </w:r>
    </w:p>
    <w:p w:rsidR="00353C33" w:rsidRPr="000205CA" w:rsidRDefault="007950B9" w:rsidP="00353C33">
      <w:pPr>
        <w:pStyle w:val="ListParagraph"/>
        <w:numPr>
          <w:ilvl w:val="1"/>
          <w:numId w:val="1"/>
        </w:numPr>
        <w:rPr>
          <w:rFonts w:ascii="Arial" w:hAnsi="Arial" w:cs="Arial"/>
          <w:sz w:val="22"/>
          <w:szCs w:val="22"/>
        </w:rPr>
      </w:pPr>
      <w:r w:rsidRPr="000205CA">
        <w:rPr>
          <w:rFonts w:ascii="Arial" w:hAnsi="Arial" w:cs="Arial"/>
          <w:sz w:val="22"/>
          <w:szCs w:val="22"/>
        </w:rPr>
        <w:t xml:space="preserve">Fulfillment/Finance </w:t>
      </w:r>
      <w:r w:rsidR="00C414BA" w:rsidRPr="000205CA">
        <w:rPr>
          <w:rFonts w:ascii="Arial" w:hAnsi="Arial" w:cs="Arial"/>
          <w:sz w:val="22"/>
          <w:szCs w:val="22"/>
        </w:rPr>
        <w:t xml:space="preserve">has been </w:t>
      </w:r>
      <w:r w:rsidR="00DE78EB" w:rsidRPr="000205CA">
        <w:rPr>
          <w:rFonts w:ascii="Arial" w:hAnsi="Arial" w:cs="Arial"/>
          <w:sz w:val="22"/>
          <w:szCs w:val="22"/>
        </w:rPr>
        <w:t>approved</w:t>
      </w:r>
      <w:r w:rsidR="00D7667A" w:rsidRPr="000205CA">
        <w:rPr>
          <w:rFonts w:ascii="Arial" w:hAnsi="Arial" w:cs="Arial"/>
          <w:sz w:val="22"/>
          <w:szCs w:val="22"/>
        </w:rPr>
        <w:t>. (Information only, no action required.)</w:t>
      </w:r>
    </w:p>
    <w:p w:rsidR="00353C33" w:rsidRPr="000205CA" w:rsidRDefault="00684FCD" w:rsidP="00353C33">
      <w:pPr>
        <w:pStyle w:val="ListParagraph"/>
        <w:numPr>
          <w:ilvl w:val="1"/>
          <w:numId w:val="1"/>
        </w:numPr>
        <w:rPr>
          <w:rFonts w:ascii="Arial" w:hAnsi="Arial" w:cs="Arial"/>
          <w:sz w:val="22"/>
          <w:szCs w:val="22"/>
        </w:rPr>
      </w:pPr>
      <w:r w:rsidRPr="000205CA">
        <w:rPr>
          <w:rFonts w:ascii="Arial" w:hAnsi="Arial" w:cs="Arial"/>
          <w:sz w:val="22"/>
          <w:szCs w:val="22"/>
        </w:rPr>
        <w:t xml:space="preserve">Report Codes – </w:t>
      </w:r>
      <w:r w:rsidR="001B7C0D" w:rsidRPr="000205CA">
        <w:rPr>
          <w:rFonts w:ascii="Arial" w:hAnsi="Arial" w:cs="Arial"/>
          <w:sz w:val="22"/>
          <w:szCs w:val="22"/>
        </w:rPr>
        <w:t>2</w:t>
      </w:r>
      <w:r w:rsidR="00CF7B70" w:rsidRPr="000205CA">
        <w:rPr>
          <w:rFonts w:ascii="Arial" w:hAnsi="Arial" w:cs="Arial"/>
          <w:sz w:val="22"/>
          <w:szCs w:val="22"/>
        </w:rPr>
        <w:t xml:space="preserve"> </w:t>
      </w:r>
      <w:r w:rsidR="001B7C0D" w:rsidRPr="000205CA">
        <w:rPr>
          <w:rFonts w:ascii="Arial" w:hAnsi="Arial" w:cs="Arial"/>
          <w:sz w:val="22"/>
          <w:szCs w:val="22"/>
        </w:rPr>
        <w:t>(Agent and Underwriter version)</w:t>
      </w:r>
    </w:p>
    <w:tbl>
      <w:tblPr>
        <w:tblpPr w:leftFromText="180" w:rightFromText="180" w:vertAnchor="text" w:tblpX="468"/>
        <w:tblW w:w="9499" w:type="dxa"/>
        <w:tblCellMar>
          <w:left w:w="0" w:type="dxa"/>
          <w:right w:w="0" w:type="dxa"/>
        </w:tblCellMar>
        <w:tblLook w:val="04A0" w:firstRow="1" w:lastRow="0" w:firstColumn="1" w:lastColumn="0" w:noHBand="0" w:noVBand="1"/>
      </w:tblPr>
      <w:tblGrid>
        <w:gridCol w:w="916"/>
        <w:gridCol w:w="615"/>
        <w:gridCol w:w="822"/>
        <w:gridCol w:w="1080"/>
        <w:gridCol w:w="1080"/>
        <w:gridCol w:w="2055"/>
        <w:gridCol w:w="630"/>
        <w:gridCol w:w="1255"/>
        <w:gridCol w:w="1046"/>
      </w:tblGrid>
      <w:tr w:rsidR="00684FCD" w:rsidRPr="000205CA" w:rsidTr="001B7C0D">
        <w:trPr>
          <w:trHeight w:val="925"/>
        </w:trPr>
        <w:tc>
          <w:tcPr>
            <w:tcW w:w="91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84FCD" w:rsidRPr="000205CA" w:rsidRDefault="00684FCD" w:rsidP="00684FCD">
            <w:pPr>
              <w:jc w:val="center"/>
              <w:rPr>
                <w:rFonts w:ascii="Verdana" w:eastAsiaTheme="minorHAnsi" w:hAnsi="Verdana"/>
                <w:b/>
                <w:bCs/>
                <w:sz w:val="16"/>
                <w:szCs w:val="16"/>
              </w:rPr>
            </w:pPr>
            <w:r w:rsidRPr="000205CA">
              <w:rPr>
                <w:rFonts w:ascii="Verdana" w:hAnsi="Verdana"/>
                <w:b/>
                <w:bCs/>
                <w:sz w:val="16"/>
                <w:szCs w:val="16"/>
              </w:rPr>
              <w:t>Product</w:t>
            </w:r>
          </w:p>
          <w:p w:rsidR="00684FCD" w:rsidRPr="000205CA" w:rsidRDefault="00684FCD" w:rsidP="00684FCD">
            <w:pPr>
              <w:jc w:val="center"/>
              <w:rPr>
                <w:rFonts w:ascii="Verdana" w:eastAsiaTheme="minorHAnsi" w:hAnsi="Verdana"/>
                <w:b/>
                <w:bCs/>
                <w:sz w:val="16"/>
                <w:szCs w:val="16"/>
              </w:rPr>
            </w:pPr>
            <w:r w:rsidRPr="000205CA">
              <w:rPr>
                <w:rFonts w:ascii="Verdana" w:hAnsi="Verdana"/>
                <w:b/>
                <w:bCs/>
                <w:sz w:val="16"/>
                <w:szCs w:val="16"/>
              </w:rPr>
              <w:t>Group</w:t>
            </w:r>
          </w:p>
        </w:tc>
        <w:tc>
          <w:tcPr>
            <w:tcW w:w="615" w:type="dxa"/>
            <w:tcBorders>
              <w:top w:val="single" w:sz="8" w:space="0" w:color="auto"/>
              <w:left w:val="nil"/>
              <w:bottom w:val="single" w:sz="8" w:space="0" w:color="auto"/>
              <w:right w:val="single" w:sz="8" w:space="0" w:color="auto"/>
            </w:tcBorders>
            <w:vAlign w:val="bottom"/>
            <w:hideMark/>
          </w:tcPr>
          <w:p w:rsidR="00684FCD" w:rsidRPr="000205CA" w:rsidRDefault="00684FCD" w:rsidP="00684FCD">
            <w:pPr>
              <w:jc w:val="center"/>
              <w:rPr>
                <w:rFonts w:ascii="Verdana" w:eastAsiaTheme="minorHAnsi" w:hAnsi="Verdana"/>
                <w:b/>
                <w:bCs/>
                <w:sz w:val="16"/>
                <w:szCs w:val="16"/>
              </w:rPr>
            </w:pPr>
            <w:r w:rsidRPr="000205CA">
              <w:rPr>
                <w:rFonts w:ascii="Verdana" w:hAnsi="Verdana"/>
                <w:b/>
                <w:bCs/>
                <w:sz w:val="16"/>
                <w:szCs w:val="16"/>
              </w:rPr>
              <w:t>Cost</w:t>
            </w:r>
          </w:p>
          <w:p w:rsidR="00684FCD" w:rsidRPr="000205CA" w:rsidRDefault="00684FCD" w:rsidP="00684FCD">
            <w:pPr>
              <w:jc w:val="center"/>
              <w:rPr>
                <w:rFonts w:ascii="Verdana" w:eastAsiaTheme="minorHAnsi" w:hAnsi="Verdana"/>
                <w:b/>
                <w:bCs/>
                <w:sz w:val="16"/>
                <w:szCs w:val="16"/>
              </w:rPr>
            </w:pPr>
            <w:r w:rsidRPr="000205CA">
              <w:rPr>
                <w:rFonts w:ascii="Verdana" w:hAnsi="Verdana"/>
                <w:b/>
                <w:bCs/>
                <w:sz w:val="16"/>
                <w:szCs w:val="16"/>
              </w:rPr>
              <w:t>Center</w:t>
            </w:r>
          </w:p>
        </w:tc>
        <w:tc>
          <w:tcPr>
            <w:tcW w:w="8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684FCD" w:rsidRPr="000205CA" w:rsidRDefault="00684FCD" w:rsidP="00684FCD">
            <w:pPr>
              <w:jc w:val="center"/>
              <w:rPr>
                <w:rFonts w:ascii="Verdana" w:eastAsiaTheme="minorHAnsi" w:hAnsi="Verdana"/>
                <w:b/>
                <w:bCs/>
                <w:sz w:val="16"/>
                <w:szCs w:val="16"/>
              </w:rPr>
            </w:pPr>
            <w:r w:rsidRPr="000205CA">
              <w:rPr>
                <w:rFonts w:ascii="Verdana" w:hAnsi="Verdana"/>
                <w:b/>
                <w:bCs/>
                <w:sz w:val="16"/>
                <w:szCs w:val="16"/>
              </w:rPr>
              <w:t>Report code #</w:t>
            </w:r>
          </w:p>
        </w:tc>
        <w:tc>
          <w:tcPr>
            <w:tcW w:w="10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684FCD" w:rsidRPr="000205CA" w:rsidRDefault="00684FCD" w:rsidP="00684FCD">
            <w:pPr>
              <w:jc w:val="center"/>
              <w:rPr>
                <w:rFonts w:ascii="Verdana" w:eastAsiaTheme="minorHAnsi" w:hAnsi="Verdana"/>
                <w:b/>
                <w:bCs/>
                <w:sz w:val="16"/>
                <w:szCs w:val="16"/>
              </w:rPr>
            </w:pPr>
            <w:r w:rsidRPr="000205CA">
              <w:rPr>
                <w:rFonts w:ascii="Verdana" w:hAnsi="Verdana"/>
                <w:b/>
                <w:bCs/>
                <w:sz w:val="16"/>
                <w:szCs w:val="16"/>
              </w:rPr>
              <w:t>Report code name</w:t>
            </w:r>
          </w:p>
        </w:tc>
        <w:tc>
          <w:tcPr>
            <w:tcW w:w="10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684FCD" w:rsidRPr="000205CA" w:rsidRDefault="00684FCD" w:rsidP="00684FCD">
            <w:pPr>
              <w:jc w:val="center"/>
              <w:rPr>
                <w:rFonts w:ascii="Verdana" w:eastAsiaTheme="minorHAnsi" w:hAnsi="Verdana"/>
                <w:b/>
                <w:bCs/>
                <w:sz w:val="16"/>
                <w:szCs w:val="16"/>
              </w:rPr>
            </w:pPr>
            <w:r w:rsidRPr="000205CA">
              <w:rPr>
                <w:rFonts w:ascii="Verdana" w:hAnsi="Verdana"/>
                <w:b/>
                <w:bCs/>
                <w:sz w:val="16"/>
                <w:szCs w:val="16"/>
              </w:rPr>
              <w:t>Stat code</w:t>
            </w:r>
          </w:p>
        </w:tc>
        <w:tc>
          <w:tcPr>
            <w:tcW w:w="205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684FCD" w:rsidRPr="000205CA" w:rsidRDefault="00684FCD" w:rsidP="00684FCD">
            <w:pPr>
              <w:jc w:val="center"/>
              <w:rPr>
                <w:rFonts w:ascii="Verdana" w:eastAsiaTheme="minorHAnsi" w:hAnsi="Verdana"/>
                <w:b/>
                <w:bCs/>
                <w:sz w:val="16"/>
                <w:szCs w:val="16"/>
              </w:rPr>
            </w:pPr>
            <w:r w:rsidRPr="000205CA">
              <w:rPr>
                <w:rFonts w:ascii="Verdana" w:hAnsi="Verdana"/>
                <w:b/>
                <w:bCs/>
                <w:sz w:val="16"/>
                <w:szCs w:val="16"/>
              </w:rPr>
              <w:t>Stat code name</w:t>
            </w:r>
          </w:p>
          <w:p w:rsidR="00684FCD" w:rsidRPr="000205CA" w:rsidRDefault="00684FCD" w:rsidP="00684FCD">
            <w:pPr>
              <w:jc w:val="center"/>
              <w:rPr>
                <w:rFonts w:ascii="Verdana" w:eastAsiaTheme="minorHAnsi" w:hAnsi="Verdana"/>
                <w:sz w:val="16"/>
                <w:szCs w:val="16"/>
              </w:rPr>
            </w:pPr>
          </w:p>
        </w:tc>
        <w:tc>
          <w:tcPr>
            <w:tcW w:w="6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684FCD" w:rsidRPr="000205CA" w:rsidRDefault="00684FCD" w:rsidP="00684FCD">
            <w:pPr>
              <w:jc w:val="center"/>
              <w:rPr>
                <w:rFonts w:ascii="Verdana" w:eastAsiaTheme="minorHAnsi" w:hAnsi="Verdana"/>
                <w:b/>
                <w:bCs/>
                <w:sz w:val="16"/>
                <w:szCs w:val="16"/>
              </w:rPr>
            </w:pPr>
            <w:r w:rsidRPr="000205CA">
              <w:rPr>
                <w:rFonts w:ascii="Verdana" w:hAnsi="Verdana"/>
                <w:b/>
                <w:bCs/>
                <w:sz w:val="16"/>
                <w:szCs w:val="16"/>
              </w:rPr>
              <w:t>UN or AGT</w:t>
            </w:r>
          </w:p>
        </w:tc>
        <w:tc>
          <w:tcPr>
            <w:tcW w:w="1255" w:type="dxa"/>
            <w:tcBorders>
              <w:top w:val="single" w:sz="8" w:space="0" w:color="auto"/>
              <w:left w:val="nil"/>
              <w:bottom w:val="single" w:sz="8" w:space="0" w:color="auto"/>
              <w:right w:val="single" w:sz="8" w:space="0" w:color="auto"/>
            </w:tcBorders>
            <w:vAlign w:val="bottom"/>
            <w:hideMark/>
          </w:tcPr>
          <w:p w:rsidR="00684FCD" w:rsidRPr="000205CA" w:rsidRDefault="00684FCD" w:rsidP="00684FCD">
            <w:pPr>
              <w:jc w:val="center"/>
              <w:rPr>
                <w:rFonts w:ascii="Verdana" w:eastAsiaTheme="minorHAnsi" w:hAnsi="Verdana"/>
                <w:b/>
                <w:bCs/>
                <w:sz w:val="16"/>
                <w:szCs w:val="16"/>
              </w:rPr>
            </w:pPr>
            <w:r w:rsidRPr="000205CA">
              <w:rPr>
                <w:rFonts w:ascii="Verdana" w:hAnsi="Verdana"/>
                <w:b/>
                <w:bCs/>
                <w:sz w:val="16"/>
                <w:szCs w:val="16"/>
              </w:rPr>
              <w:t>Long Description</w:t>
            </w:r>
          </w:p>
          <w:p w:rsidR="00684FCD" w:rsidRPr="000205CA" w:rsidRDefault="00684FCD" w:rsidP="00684FCD">
            <w:pPr>
              <w:jc w:val="center"/>
              <w:rPr>
                <w:rFonts w:ascii="Verdana" w:eastAsiaTheme="minorHAnsi" w:hAnsi="Verdana"/>
                <w:b/>
                <w:bCs/>
                <w:sz w:val="16"/>
                <w:szCs w:val="16"/>
              </w:rPr>
            </w:pPr>
          </w:p>
        </w:tc>
        <w:tc>
          <w:tcPr>
            <w:tcW w:w="1046" w:type="dxa"/>
            <w:tcBorders>
              <w:top w:val="single" w:sz="8" w:space="0" w:color="auto"/>
              <w:left w:val="nil"/>
              <w:bottom w:val="single" w:sz="8" w:space="0" w:color="auto"/>
              <w:right w:val="single" w:sz="8" w:space="0" w:color="auto"/>
            </w:tcBorders>
            <w:vAlign w:val="bottom"/>
            <w:hideMark/>
          </w:tcPr>
          <w:p w:rsidR="00684FCD" w:rsidRPr="000205CA" w:rsidRDefault="00684FCD" w:rsidP="00684FCD">
            <w:pPr>
              <w:jc w:val="center"/>
              <w:rPr>
                <w:rFonts w:ascii="Verdana" w:eastAsiaTheme="minorHAnsi" w:hAnsi="Verdana"/>
                <w:b/>
                <w:bCs/>
                <w:sz w:val="16"/>
                <w:szCs w:val="16"/>
              </w:rPr>
            </w:pPr>
            <w:r w:rsidRPr="000205CA">
              <w:rPr>
                <w:rFonts w:ascii="Verdana" w:hAnsi="Verdana"/>
                <w:b/>
                <w:bCs/>
                <w:sz w:val="16"/>
                <w:szCs w:val="16"/>
              </w:rPr>
              <w:t>Detailed Description</w:t>
            </w:r>
          </w:p>
          <w:p w:rsidR="00684FCD" w:rsidRPr="000205CA" w:rsidRDefault="00684FCD" w:rsidP="00684FCD">
            <w:pPr>
              <w:rPr>
                <w:rFonts w:ascii="Verdana" w:eastAsiaTheme="minorHAnsi" w:hAnsi="Verdana"/>
                <w:b/>
                <w:bCs/>
                <w:sz w:val="16"/>
                <w:szCs w:val="16"/>
              </w:rPr>
            </w:pPr>
          </w:p>
        </w:tc>
      </w:tr>
      <w:tr w:rsidR="00684FCD" w:rsidRPr="000205CA" w:rsidTr="001B7C0D">
        <w:trPr>
          <w:trHeight w:val="300"/>
        </w:trPr>
        <w:tc>
          <w:tcPr>
            <w:tcW w:w="9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84FCD" w:rsidRPr="000205CA" w:rsidRDefault="00684FCD" w:rsidP="00684FCD">
            <w:pPr>
              <w:jc w:val="center"/>
              <w:rPr>
                <w:rFonts w:ascii="Verdana" w:eastAsiaTheme="minorHAnsi" w:hAnsi="Verdana"/>
                <w:sz w:val="18"/>
                <w:szCs w:val="18"/>
              </w:rPr>
            </w:pPr>
            <w:r w:rsidRPr="000205CA">
              <w:rPr>
                <w:rFonts w:ascii="Verdana" w:hAnsi="Verdana"/>
                <w:sz w:val="18"/>
                <w:szCs w:val="18"/>
              </w:rPr>
              <w:t>COM</w:t>
            </w:r>
          </w:p>
        </w:tc>
        <w:tc>
          <w:tcPr>
            <w:tcW w:w="615" w:type="dxa"/>
            <w:tcBorders>
              <w:top w:val="nil"/>
              <w:left w:val="nil"/>
              <w:bottom w:val="single" w:sz="8" w:space="0" w:color="auto"/>
              <w:right w:val="single" w:sz="8" w:space="0" w:color="auto"/>
            </w:tcBorders>
            <w:hideMark/>
          </w:tcPr>
          <w:p w:rsidR="00684FCD" w:rsidRPr="000205CA" w:rsidRDefault="00684FCD" w:rsidP="00684FCD">
            <w:pPr>
              <w:jc w:val="center"/>
              <w:rPr>
                <w:rFonts w:ascii="Verdana" w:eastAsiaTheme="minorHAnsi" w:hAnsi="Verdana"/>
                <w:sz w:val="18"/>
                <w:szCs w:val="18"/>
              </w:rPr>
            </w:pPr>
            <w:r w:rsidRPr="000205CA">
              <w:rPr>
                <w:rFonts w:ascii="Verdana" w:hAnsi="Verdana"/>
                <w:sz w:val="18"/>
                <w:szCs w:val="18"/>
              </w:rPr>
              <w:t>351</w:t>
            </w:r>
          </w:p>
        </w:tc>
        <w:tc>
          <w:tcPr>
            <w:tcW w:w="8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84FCD" w:rsidRPr="000205CA" w:rsidRDefault="00684FCD" w:rsidP="00684FCD">
            <w:pPr>
              <w:jc w:val="center"/>
              <w:rPr>
                <w:rFonts w:ascii="Verdana" w:eastAsiaTheme="minorHAnsi" w:hAnsi="Verdana"/>
                <w:sz w:val="18"/>
                <w:szCs w:val="18"/>
              </w:rPr>
            </w:pPr>
            <w:r w:rsidRPr="000205CA">
              <w:rPr>
                <w:rFonts w:ascii="Verdana" w:hAnsi="Verdana"/>
                <w:sz w:val="18"/>
                <w:szCs w:val="18"/>
              </w:rPr>
              <w:t>5964</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84FCD" w:rsidRPr="000205CA" w:rsidRDefault="00684FCD" w:rsidP="00684FCD">
            <w:pPr>
              <w:jc w:val="center"/>
              <w:rPr>
                <w:rFonts w:ascii="Verdana" w:eastAsiaTheme="minorHAnsi" w:hAnsi="Verdana"/>
                <w:sz w:val="18"/>
                <w:szCs w:val="18"/>
              </w:rPr>
            </w:pPr>
            <w:r w:rsidRPr="000205CA">
              <w:rPr>
                <w:rFonts w:ascii="Verdana" w:hAnsi="Verdana"/>
                <w:sz w:val="18"/>
                <w:szCs w:val="18"/>
              </w:rPr>
              <w:t>COM ATT BOP</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84FCD" w:rsidRPr="000205CA" w:rsidRDefault="00684FCD" w:rsidP="00684FCD">
            <w:pPr>
              <w:jc w:val="center"/>
              <w:rPr>
                <w:rFonts w:ascii="Verdana" w:eastAsiaTheme="minorHAnsi" w:hAnsi="Verdana"/>
                <w:sz w:val="18"/>
                <w:szCs w:val="18"/>
              </w:rPr>
            </w:pPr>
            <w:r w:rsidRPr="000205CA">
              <w:rPr>
                <w:rFonts w:ascii="Verdana" w:hAnsi="Verdana"/>
                <w:sz w:val="18"/>
                <w:szCs w:val="18"/>
              </w:rPr>
              <w:t>AS00</w:t>
            </w:r>
          </w:p>
        </w:tc>
        <w:tc>
          <w:tcPr>
            <w:tcW w:w="205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84FCD" w:rsidRPr="000205CA" w:rsidRDefault="00684FCD" w:rsidP="00684FCD">
            <w:pPr>
              <w:jc w:val="center"/>
              <w:rPr>
                <w:rFonts w:ascii="Verdana" w:eastAsiaTheme="minorHAnsi" w:hAnsi="Verdana"/>
                <w:sz w:val="18"/>
                <w:szCs w:val="18"/>
              </w:rPr>
            </w:pPr>
            <w:r w:rsidRPr="000205CA">
              <w:rPr>
                <w:rFonts w:ascii="Verdana" w:hAnsi="Verdana"/>
                <w:sz w:val="18"/>
                <w:szCs w:val="18"/>
              </w:rPr>
              <w:t>COM ATT BUS SCORE</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84FCD" w:rsidRPr="000205CA" w:rsidRDefault="00684FCD" w:rsidP="00684FCD">
            <w:pPr>
              <w:jc w:val="center"/>
              <w:rPr>
                <w:rFonts w:ascii="Verdana" w:eastAsiaTheme="minorHAnsi" w:hAnsi="Verdana"/>
                <w:sz w:val="18"/>
                <w:szCs w:val="18"/>
              </w:rPr>
            </w:pPr>
            <w:r w:rsidRPr="000205CA">
              <w:rPr>
                <w:rFonts w:ascii="Verdana" w:hAnsi="Verdana"/>
                <w:sz w:val="18"/>
                <w:szCs w:val="18"/>
              </w:rPr>
              <w:t>U</w:t>
            </w:r>
          </w:p>
        </w:tc>
        <w:tc>
          <w:tcPr>
            <w:tcW w:w="1255" w:type="dxa"/>
            <w:tcBorders>
              <w:top w:val="nil"/>
              <w:left w:val="nil"/>
              <w:bottom w:val="single" w:sz="8" w:space="0" w:color="auto"/>
              <w:right w:val="single" w:sz="8" w:space="0" w:color="auto"/>
            </w:tcBorders>
            <w:hideMark/>
          </w:tcPr>
          <w:p w:rsidR="00684FCD" w:rsidRPr="000205CA" w:rsidRDefault="00684FCD" w:rsidP="00684FCD">
            <w:pPr>
              <w:jc w:val="center"/>
              <w:rPr>
                <w:rFonts w:ascii="Verdana" w:eastAsiaTheme="minorHAnsi" w:hAnsi="Verdana"/>
                <w:sz w:val="18"/>
                <w:szCs w:val="18"/>
              </w:rPr>
            </w:pPr>
            <w:r w:rsidRPr="000205CA">
              <w:rPr>
                <w:rFonts w:ascii="Verdana" w:hAnsi="Verdana"/>
                <w:sz w:val="18"/>
                <w:szCs w:val="18"/>
              </w:rPr>
              <w:t>COMMERCIAL ATTRACT BUSINESS OWNER SCORE</w:t>
            </w:r>
          </w:p>
        </w:tc>
        <w:tc>
          <w:tcPr>
            <w:tcW w:w="1046" w:type="dxa"/>
            <w:tcBorders>
              <w:top w:val="nil"/>
              <w:left w:val="nil"/>
              <w:bottom w:val="single" w:sz="8" w:space="0" w:color="auto"/>
              <w:right w:val="single" w:sz="8" w:space="0" w:color="auto"/>
            </w:tcBorders>
          </w:tcPr>
          <w:p w:rsidR="00684FCD" w:rsidRPr="000205CA" w:rsidRDefault="00684FCD" w:rsidP="00684FCD">
            <w:pPr>
              <w:jc w:val="center"/>
              <w:rPr>
                <w:rFonts w:ascii="Verdana" w:eastAsiaTheme="minorHAnsi" w:hAnsi="Verdana"/>
                <w:sz w:val="18"/>
                <w:szCs w:val="18"/>
              </w:rPr>
            </w:pPr>
          </w:p>
        </w:tc>
      </w:tr>
      <w:tr w:rsidR="001B7C0D" w:rsidRPr="000205CA" w:rsidTr="001B7C0D">
        <w:trPr>
          <w:trHeight w:val="300"/>
        </w:trPr>
        <w:tc>
          <w:tcPr>
            <w:tcW w:w="9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1B7C0D" w:rsidRPr="000205CA" w:rsidRDefault="001B7C0D" w:rsidP="001B7C0D">
            <w:pPr>
              <w:jc w:val="center"/>
              <w:rPr>
                <w:rFonts w:ascii="Verdana" w:eastAsiaTheme="minorHAnsi" w:hAnsi="Verdana"/>
                <w:sz w:val="18"/>
                <w:szCs w:val="18"/>
              </w:rPr>
            </w:pPr>
            <w:r w:rsidRPr="000205CA">
              <w:rPr>
                <w:rFonts w:ascii="Verdana" w:hAnsi="Verdana"/>
                <w:sz w:val="18"/>
                <w:szCs w:val="18"/>
              </w:rPr>
              <w:t>COM</w:t>
            </w:r>
          </w:p>
        </w:tc>
        <w:tc>
          <w:tcPr>
            <w:tcW w:w="615" w:type="dxa"/>
            <w:tcBorders>
              <w:top w:val="nil"/>
              <w:left w:val="nil"/>
              <w:bottom w:val="single" w:sz="8" w:space="0" w:color="auto"/>
              <w:right w:val="single" w:sz="8" w:space="0" w:color="auto"/>
            </w:tcBorders>
            <w:hideMark/>
          </w:tcPr>
          <w:p w:rsidR="001B7C0D" w:rsidRPr="000205CA" w:rsidRDefault="001B7C0D" w:rsidP="001B7C0D">
            <w:pPr>
              <w:jc w:val="center"/>
              <w:rPr>
                <w:rFonts w:ascii="Verdana" w:eastAsiaTheme="minorHAnsi" w:hAnsi="Verdana"/>
                <w:sz w:val="18"/>
                <w:szCs w:val="18"/>
              </w:rPr>
            </w:pPr>
            <w:r w:rsidRPr="000205CA">
              <w:rPr>
                <w:rFonts w:ascii="Verdana" w:hAnsi="Verdana"/>
                <w:sz w:val="18"/>
                <w:szCs w:val="18"/>
              </w:rPr>
              <w:t>351</w:t>
            </w:r>
          </w:p>
        </w:tc>
        <w:tc>
          <w:tcPr>
            <w:tcW w:w="82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B7C0D" w:rsidRPr="000205CA" w:rsidRDefault="001B7C0D" w:rsidP="001B7C0D">
            <w:pPr>
              <w:jc w:val="center"/>
              <w:rPr>
                <w:rFonts w:ascii="Verdana" w:eastAsiaTheme="minorHAnsi" w:hAnsi="Verdana"/>
                <w:sz w:val="18"/>
                <w:szCs w:val="18"/>
              </w:rPr>
            </w:pPr>
            <w:r w:rsidRPr="000205CA">
              <w:rPr>
                <w:rFonts w:ascii="Verdana" w:hAnsi="Verdana"/>
                <w:sz w:val="18"/>
                <w:szCs w:val="18"/>
              </w:rPr>
              <w:t>5967</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B7C0D" w:rsidRPr="000205CA" w:rsidRDefault="001B7C0D" w:rsidP="001B7C0D">
            <w:pPr>
              <w:jc w:val="center"/>
              <w:rPr>
                <w:rFonts w:ascii="Verdana" w:eastAsiaTheme="minorHAnsi" w:hAnsi="Verdana"/>
                <w:sz w:val="18"/>
                <w:szCs w:val="18"/>
              </w:rPr>
            </w:pPr>
            <w:r w:rsidRPr="000205CA">
              <w:rPr>
                <w:rFonts w:ascii="Verdana" w:hAnsi="Verdana"/>
                <w:sz w:val="18"/>
                <w:szCs w:val="18"/>
              </w:rPr>
              <w:t>COM ATT BOP</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B7C0D" w:rsidRPr="000205CA" w:rsidRDefault="001B7C0D" w:rsidP="001B7C0D">
            <w:pPr>
              <w:jc w:val="center"/>
              <w:rPr>
                <w:rFonts w:ascii="Verdana" w:eastAsiaTheme="minorHAnsi" w:hAnsi="Verdana"/>
                <w:sz w:val="18"/>
                <w:szCs w:val="18"/>
              </w:rPr>
            </w:pPr>
            <w:r w:rsidRPr="000205CA">
              <w:rPr>
                <w:rFonts w:ascii="Verdana" w:hAnsi="Verdana"/>
                <w:sz w:val="18"/>
                <w:szCs w:val="18"/>
              </w:rPr>
              <w:t>BB00</w:t>
            </w:r>
          </w:p>
        </w:tc>
        <w:tc>
          <w:tcPr>
            <w:tcW w:w="205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B7C0D" w:rsidRPr="000205CA" w:rsidRDefault="001B7C0D" w:rsidP="001B7C0D">
            <w:pPr>
              <w:jc w:val="center"/>
              <w:rPr>
                <w:rFonts w:ascii="Verdana" w:eastAsiaTheme="minorHAnsi" w:hAnsi="Verdana"/>
                <w:sz w:val="18"/>
                <w:szCs w:val="18"/>
              </w:rPr>
            </w:pPr>
            <w:r w:rsidRPr="000205CA">
              <w:rPr>
                <w:rFonts w:ascii="Verdana" w:hAnsi="Verdana"/>
                <w:sz w:val="18"/>
                <w:szCs w:val="18"/>
              </w:rPr>
              <w:t>AGENT COM ATT BUS SCORE</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1B7C0D" w:rsidRPr="000205CA" w:rsidRDefault="001B7C0D" w:rsidP="001B7C0D">
            <w:pPr>
              <w:jc w:val="center"/>
              <w:rPr>
                <w:rFonts w:ascii="Verdana" w:eastAsiaTheme="minorHAnsi" w:hAnsi="Verdana"/>
                <w:sz w:val="18"/>
                <w:szCs w:val="18"/>
              </w:rPr>
            </w:pPr>
            <w:r w:rsidRPr="000205CA">
              <w:rPr>
                <w:rFonts w:ascii="Verdana" w:hAnsi="Verdana"/>
                <w:sz w:val="18"/>
                <w:szCs w:val="18"/>
              </w:rPr>
              <w:t>A</w:t>
            </w:r>
          </w:p>
        </w:tc>
        <w:tc>
          <w:tcPr>
            <w:tcW w:w="1255" w:type="dxa"/>
            <w:tcBorders>
              <w:top w:val="nil"/>
              <w:left w:val="nil"/>
              <w:bottom w:val="single" w:sz="8" w:space="0" w:color="auto"/>
              <w:right w:val="single" w:sz="8" w:space="0" w:color="auto"/>
            </w:tcBorders>
            <w:hideMark/>
          </w:tcPr>
          <w:p w:rsidR="001B7C0D" w:rsidRPr="000205CA" w:rsidRDefault="001B7C0D" w:rsidP="001B7C0D">
            <w:pPr>
              <w:jc w:val="center"/>
              <w:rPr>
                <w:rFonts w:ascii="Verdana" w:eastAsiaTheme="minorHAnsi" w:hAnsi="Verdana"/>
                <w:sz w:val="18"/>
                <w:szCs w:val="18"/>
              </w:rPr>
            </w:pPr>
            <w:r w:rsidRPr="000205CA">
              <w:rPr>
                <w:rFonts w:ascii="Verdana" w:hAnsi="Verdana"/>
                <w:sz w:val="18"/>
                <w:szCs w:val="18"/>
              </w:rPr>
              <w:t>AGENT COMMERCIAL ATTRACT BUSINESS OWNER SCORE</w:t>
            </w:r>
          </w:p>
        </w:tc>
        <w:tc>
          <w:tcPr>
            <w:tcW w:w="1046" w:type="dxa"/>
            <w:tcBorders>
              <w:top w:val="nil"/>
              <w:left w:val="nil"/>
              <w:bottom w:val="single" w:sz="8" w:space="0" w:color="auto"/>
              <w:right w:val="single" w:sz="8" w:space="0" w:color="auto"/>
            </w:tcBorders>
          </w:tcPr>
          <w:p w:rsidR="001B7C0D" w:rsidRPr="000205CA" w:rsidRDefault="001B7C0D" w:rsidP="001B7C0D">
            <w:pPr>
              <w:jc w:val="center"/>
              <w:rPr>
                <w:rFonts w:ascii="Verdana" w:eastAsiaTheme="minorHAnsi" w:hAnsi="Verdana"/>
                <w:sz w:val="18"/>
                <w:szCs w:val="18"/>
              </w:rPr>
            </w:pPr>
          </w:p>
        </w:tc>
      </w:tr>
    </w:tbl>
    <w:p w:rsidR="00684FCD" w:rsidRPr="000205CA" w:rsidRDefault="00684FCD" w:rsidP="00684FCD">
      <w:pPr>
        <w:pStyle w:val="ListParagraph"/>
        <w:ind w:left="1080"/>
        <w:rPr>
          <w:rFonts w:ascii="Arial" w:hAnsi="Arial" w:cs="Arial"/>
          <w:sz w:val="22"/>
          <w:szCs w:val="22"/>
        </w:rPr>
      </w:pPr>
    </w:p>
    <w:p w:rsidR="001277C1" w:rsidRPr="000205CA" w:rsidRDefault="007950B9" w:rsidP="00353C33">
      <w:pPr>
        <w:pStyle w:val="ListParagraph"/>
        <w:numPr>
          <w:ilvl w:val="1"/>
          <w:numId w:val="1"/>
        </w:numPr>
        <w:rPr>
          <w:rFonts w:ascii="Arial" w:hAnsi="Arial" w:cs="Arial"/>
          <w:sz w:val="22"/>
          <w:szCs w:val="22"/>
        </w:rPr>
      </w:pPr>
      <w:r w:rsidRPr="000205CA">
        <w:rPr>
          <w:rFonts w:ascii="Arial" w:hAnsi="Arial" w:cs="Arial"/>
          <w:sz w:val="22"/>
          <w:szCs w:val="22"/>
        </w:rPr>
        <w:t>Special Requirements – N/A</w:t>
      </w:r>
    </w:p>
    <w:p w:rsidR="00D23795" w:rsidRPr="000205CA" w:rsidRDefault="00ED738F" w:rsidP="00635621">
      <w:pPr>
        <w:rPr>
          <w:rFonts w:ascii="Arial" w:hAnsi="Arial" w:cs="Arial"/>
          <w:sz w:val="18"/>
          <w:szCs w:val="18"/>
        </w:rPr>
      </w:pPr>
      <w:r w:rsidRPr="000205CA">
        <w:rPr>
          <w:rFonts w:ascii="Arial" w:hAnsi="Arial" w:cs="Arial"/>
          <w:sz w:val="18"/>
          <w:szCs w:val="18"/>
        </w:rPr>
        <w:t>                                                 </w:t>
      </w:r>
    </w:p>
    <w:p w:rsidR="00D6256A" w:rsidRPr="000205CA" w:rsidRDefault="000B7F95" w:rsidP="002F4943">
      <w:pPr>
        <w:pStyle w:val="Style1"/>
      </w:pPr>
      <w:bookmarkStart w:id="16" w:name="_Toc287871039"/>
      <w:bookmarkStart w:id="17" w:name="_Toc330811714"/>
      <w:r w:rsidRPr="000205CA">
        <w:lastRenderedPageBreak/>
        <w:t>Testing</w:t>
      </w:r>
      <w:bookmarkEnd w:id="16"/>
      <w:bookmarkEnd w:id="17"/>
    </w:p>
    <w:p w:rsidR="001277C1" w:rsidRPr="000205CA" w:rsidRDefault="000B7F95" w:rsidP="001277C1">
      <w:pPr>
        <w:pStyle w:val="ListParagraph"/>
        <w:numPr>
          <w:ilvl w:val="0"/>
          <w:numId w:val="25"/>
        </w:numPr>
        <w:ind w:hanging="270"/>
        <w:rPr>
          <w:rFonts w:ascii="Arial" w:hAnsi="Arial" w:cs="Arial"/>
          <w:sz w:val="22"/>
          <w:szCs w:val="22"/>
        </w:rPr>
      </w:pPr>
      <w:r w:rsidRPr="000205CA">
        <w:rPr>
          <w:rFonts w:ascii="Arial" w:hAnsi="Arial" w:cs="Arial"/>
          <w:sz w:val="22"/>
          <w:szCs w:val="22"/>
        </w:rPr>
        <w:t>QC</w:t>
      </w:r>
    </w:p>
    <w:p w:rsidR="00B70536" w:rsidRPr="000205CA" w:rsidRDefault="001277C1" w:rsidP="001277C1">
      <w:pPr>
        <w:pStyle w:val="ListParagraph"/>
        <w:numPr>
          <w:ilvl w:val="0"/>
          <w:numId w:val="25"/>
        </w:numPr>
        <w:ind w:hanging="270"/>
        <w:rPr>
          <w:rFonts w:ascii="Arial" w:hAnsi="Arial" w:cs="Arial"/>
          <w:sz w:val="22"/>
          <w:szCs w:val="22"/>
        </w:rPr>
      </w:pPr>
      <w:r w:rsidRPr="000205CA">
        <w:rPr>
          <w:rFonts w:ascii="Arial" w:hAnsi="Arial" w:cs="Arial"/>
          <w:sz w:val="22"/>
          <w:szCs w:val="22"/>
        </w:rPr>
        <w:t xml:space="preserve">MOE </w:t>
      </w:r>
      <w:r w:rsidR="00B70536" w:rsidRPr="000205CA">
        <w:rPr>
          <w:rFonts w:ascii="Arial" w:hAnsi="Arial" w:cs="Arial"/>
          <w:sz w:val="22"/>
          <w:szCs w:val="22"/>
        </w:rPr>
        <w:t xml:space="preserve"> </w:t>
      </w:r>
    </w:p>
    <w:p w:rsidR="00635621" w:rsidRPr="000205CA" w:rsidRDefault="00635621" w:rsidP="00635621">
      <w:pPr>
        <w:rPr>
          <w:rFonts w:ascii="Arial" w:hAnsi="Arial" w:cs="Arial"/>
          <w:sz w:val="22"/>
          <w:szCs w:val="22"/>
        </w:rPr>
      </w:pPr>
    </w:p>
    <w:p w:rsidR="00635621" w:rsidRPr="000205CA" w:rsidRDefault="00B70536" w:rsidP="00635621">
      <w:pPr>
        <w:pStyle w:val="Style1"/>
      </w:pPr>
      <w:bookmarkStart w:id="18" w:name="_Toc287871040"/>
      <w:bookmarkStart w:id="19" w:name="_Toc330811715"/>
      <w:r w:rsidRPr="000205CA">
        <w:t>Legal</w:t>
      </w:r>
      <w:bookmarkEnd w:id="18"/>
      <w:bookmarkEnd w:id="19"/>
      <w:r w:rsidR="00635621" w:rsidRPr="000205CA">
        <w:t xml:space="preserve"> Approvals </w:t>
      </w:r>
    </w:p>
    <w:p w:rsidR="00B34E35" w:rsidRPr="000205CA" w:rsidRDefault="00B34E35" w:rsidP="00B34E35">
      <w:pPr>
        <w:pStyle w:val="Style1"/>
        <w:numPr>
          <w:ilvl w:val="0"/>
          <w:numId w:val="0"/>
        </w:numPr>
        <w:ind w:left="360"/>
      </w:pPr>
    </w:p>
    <w:p w:rsidR="00635621" w:rsidRPr="000205CA" w:rsidRDefault="00635621" w:rsidP="00635621">
      <w:pPr>
        <w:pStyle w:val="ListParagraph"/>
        <w:numPr>
          <w:ilvl w:val="1"/>
          <w:numId w:val="1"/>
        </w:numPr>
        <w:rPr>
          <w:rFonts w:ascii="Arial" w:hAnsi="Arial" w:cs="Arial"/>
          <w:sz w:val="20"/>
          <w:szCs w:val="20"/>
        </w:rPr>
      </w:pPr>
      <w:r w:rsidRPr="000205CA">
        <w:rPr>
          <w:rFonts w:ascii="Arial" w:hAnsi="Arial" w:cs="Arial"/>
          <w:sz w:val="20"/>
          <w:szCs w:val="20"/>
        </w:rPr>
        <w:t>Legal approval of PIR has been obtained.</w:t>
      </w:r>
    </w:p>
    <w:p w:rsidR="00635621" w:rsidRPr="000205CA" w:rsidRDefault="00635621" w:rsidP="00635621">
      <w:pPr>
        <w:pStyle w:val="ListParagraph"/>
        <w:ind w:left="1080"/>
        <w:rPr>
          <w:rFonts w:ascii="Arial" w:hAnsi="Arial" w:cs="Arial"/>
          <w:sz w:val="20"/>
          <w:szCs w:val="20"/>
        </w:rPr>
      </w:pPr>
      <w:r w:rsidRPr="000205CA">
        <w:rPr>
          <w:rFonts w:ascii="Arial" w:hAnsi="Arial" w:cs="Arial"/>
          <w:sz w:val="20"/>
          <w:szCs w:val="20"/>
        </w:rPr>
        <w:t>By:  Erika Hutt</w:t>
      </w:r>
    </w:p>
    <w:p w:rsidR="00635621" w:rsidRPr="000205CA" w:rsidRDefault="00635621" w:rsidP="00635621">
      <w:pPr>
        <w:pStyle w:val="ListParagraph"/>
        <w:ind w:left="1080"/>
        <w:rPr>
          <w:rFonts w:ascii="Arial" w:hAnsi="Arial" w:cs="Arial"/>
          <w:sz w:val="20"/>
          <w:szCs w:val="20"/>
        </w:rPr>
      </w:pPr>
      <w:r w:rsidRPr="000205CA">
        <w:rPr>
          <w:rFonts w:ascii="Arial" w:hAnsi="Arial" w:cs="Arial"/>
          <w:sz w:val="20"/>
          <w:szCs w:val="20"/>
        </w:rPr>
        <w:t xml:space="preserve">Date: </w:t>
      </w:r>
      <w:r w:rsidR="0000285F" w:rsidRPr="000205CA">
        <w:rPr>
          <w:rFonts w:ascii="Arial" w:hAnsi="Arial" w:cs="Arial"/>
          <w:sz w:val="20"/>
          <w:szCs w:val="20"/>
        </w:rPr>
        <w:t>09-06-2013</w:t>
      </w:r>
    </w:p>
    <w:p w:rsidR="00635621" w:rsidRPr="000205CA" w:rsidRDefault="00635621" w:rsidP="00635621">
      <w:pPr>
        <w:pStyle w:val="ListParagraph"/>
        <w:ind w:left="1080"/>
        <w:rPr>
          <w:rFonts w:ascii="Arial" w:hAnsi="Arial" w:cs="Arial"/>
          <w:sz w:val="20"/>
          <w:szCs w:val="20"/>
        </w:rPr>
      </w:pPr>
      <w:r w:rsidRPr="000205CA">
        <w:rPr>
          <w:rFonts w:ascii="Arial" w:hAnsi="Arial" w:cs="Arial"/>
          <w:sz w:val="20"/>
          <w:szCs w:val="20"/>
        </w:rPr>
        <w:t xml:space="preserve">Restrictions, exceptions or outstanding issues:  This is approved for use with only non-FCRA data listed within this PIR.  To the extent additional non-FCRA is to be added, legal will need to review and approve a different PIR.  Legal to </w:t>
      </w:r>
      <w:r w:rsidR="0000285F" w:rsidRPr="000205CA">
        <w:rPr>
          <w:rFonts w:ascii="Arial" w:hAnsi="Arial" w:cs="Arial"/>
          <w:sz w:val="20"/>
          <w:szCs w:val="20"/>
        </w:rPr>
        <w:t>see and review Model Indicators as set forth in the Model document attached to the PIR.  Baseline PMR to be presented to Legal.  Final PMR and production review to follow.</w:t>
      </w:r>
    </w:p>
    <w:p w:rsidR="00635621" w:rsidRPr="000205CA" w:rsidRDefault="00635621" w:rsidP="00635621">
      <w:pPr>
        <w:pStyle w:val="ListParagraph"/>
        <w:numPr>
          <w:ilvl w:val="1"/>
          <w:numId w:val="1"/>
        </w:numPr>
        <w:rPr>
          <w:rFonts w:ascii="Arial" w:hAnsi="Arial" w:cs="Arial"/>
          <w:sz w:val="20"/>
          <w:szCs w:val="20"/>
        </w:rPr>
      </w:pPr>
      <w:r w:rsidRPr="000205CA">
        <w:rPr>
          <w:rFonts w:ascii="Arial" w:hAnsi="Arial" w:cs="Arial"/>
          <w:sz w:val="20"/>
          <w:szCs w:val="20"/>
        </w:rPr>
        <w:t>Legal approval of</w:t>
      </w:r>
      <w:r w:rsidR="00921B08" w:rsidRPr="000205CA">
        <w:rPr>
          <w:rFonts w:ascii="Arial" w:hAnsi="Arial" w:cs="Arial"/>
          <w:sz w:val="20"/>
          <w:szCs w:val="20"/>
        </w:rPr>
        <w:t xml:space="preserve"> Baseline PMR.</w:t>
      </w:r>
    </w:p>
    <w:p w:rsidR="00635621" w:rsidRPr="000205CA" w:rsidRDefault="00635621" w:rsidP="00635621">
      <w:pPr>
        <w:pStyle w:val="ListParagraph"/>
        <w:ind w:left="1080"/>
        <w:rPr>
          <w:rFonts w:ascii="Arial" w:hAnsi="Arial" w:cs="Arial"/>
          <w:sz w:val="20"/>
          <w:szCs w:val="20"/>
        </w:rPr>
      </w:pPr>
      <w:r w:rsidRPr="000205CA">
        <w:rPr>
          <w:rFonts w:ascii="Arial" w:hAnsi="Arial" w:cs="Arial"/>
          <w:sz w:val="20"/>
          <w:szCs w:val="20"/>
        </w:rPr>
        <w:t>By:</w:t>
      </w:r>
    </w:p>
    <w:p w:rsidR="00635621" w:rsidRPr="000205CA" w:rsidRDefault="00635621" w:rsidP="00635621">
      <w:pPr>
        <w:pStyle w:val="ListParagraph"/>
        <w:ind w:left="1080"/>
        <w:rPr>
          <w:rFonts w:ascii="Arial" w:hAnsi="Arial" w:cs="Arial"/>
          <w:sz w:val="20"/>
          <w:szCs w:val="20"/>
        </w:rPr>
      </w:pPr>
      <w:r w:rsidRPr="000205CA">
        <w:rPr>
          <w:rFonts w:ascii="Arial" w:hAnsi="Arial" w:cs="Arial"/>
          <w:sz w:val="20"/>
          <w:szCs w:val="20"/>
        </w:rPr>
        <w:t>Date:</w:t>
      </w:r>
    </w:p>
    <w:p w:rsidR="00635621" w:rsidRPr="000205CA" w:rsidRDefault="00635621" w:rsidP="00635621">
      <w:pPr>
        <w:pStyle w:val="ListParagraph"/>
        <w:ind w:left="1080"/>
        <w:rPr>
          <w:rFonts w:ascii="Arial" w:hAnsi="Arial" w:cs="Arial"/>
          <w:sz w:val="20"/>
          <w:szCs w:val="20"/>
        </w:rPr>
      </w:pPr>
      <w:r w:rsidRPr="000205CA">
        <w:rPr>
          <w:rFonts w:ascii="Arial" w:hAnsi="Arial" w:cs="Arial"/>
          <w:sz w:val="20"/>
          <w:szCs w:val="20"/>
        </w:rPr>
        <w:t>Restrictions, exceptions or outstanding issues:</w:t>
      </w:r>
    </w:p>
    <w:p w:rsidR="00635621" w:rsidRPr="000205CA" w:rsidRDefault="00635621" w:rsidP="00635621">
      <w:pPr>
        <w:pStyle w:val="ListParagraph"/>
        <w:ind w:left="1080"/>
        <w:rPr>
          <w:rFonts w:ascii="Arial" w:hAnsi="Arial" w:cs="Arial"/>
          <w:sz w:val="20"/>
          <w:szCs w:val="20"/>
        </w:rPr>
      </w:pPr>
    </w:p>
    <w:p w:rsidR="00635621" w:rsidRPr="000205CA" w:rsidRDefault="00635621" w:rsidP="00635621">
      <w:pPr>
        <w:pStyle w:val="ListParagraph"/>
        <w:numPr>
          <w:ilvl w:val="1"/>
          <w:numId w:val="1"/>
        </w:numPr>
        <w:rPr>
          <w:rFonts w:ascii="Arial" w:hAnsi="Arial" w:cs="Arial"/>
          <w:sz w:val="20"/>
          <w:szCs w:val="20"/>
        </w:rPr>
      </w:pPr>
      <w:r w:rsidRPr="000205CA">
        <w:rPr>
          <w:rFonts w:ascii="Arial" w:hAnsi="Arial" w:cs="Arial"/>
          <w:sz w:val="20"/>
          <w:szCs w:val="20"/>
        </w:rPr>
        <w:t>Legal approval of Final PMR has been obtained.</w:t>
      </w:r>
    </w:p>
    <w:p w:rsidR="00635621" w:rsidRPr="000205CA" w:rsidRDefault="00635621" w:rsidP="00635621">
      <w:pPr>
        <w:pStyle w:val="ListParagraph"/>
        <w:ind w:left="1080"/>
        <w:rPr>
          <w:rFonts w:ascii="Arial" w:hAnsi="Arial" w:cs="Arial"/>
          <w:sz w:val="20"/>
          <w:szCs w:val="20"/>
        </w:rPr>
      </w:pPr>
      <w:r w:rsidRPr="000205CA">
        <w:rPr>
          <w:rFonts w:ascii="Arial" w:hAnsi="Arial" w:cs="Arial"/>
          <w:sz w:val="20"/>
          <w:szCs w:val="20"/>
        </w:rPr>
        <w:t>By:</w:t>
      </w:r>
    </w:p>
    <w:p w:rsidR="00635621" w:rsidRPr="000205CA" w:rsidRDefault="00635621" w:rsidP="00635621">
      <w:pPr>
        <w:pStyle w:val="ListParagraph"/>
        <w:ind w:left="1080"/>
        <w:rPr>
          <w:rFonts w:ascii="Arial" w:hAnsi="Arial" w:cs="Arial"/>
          <w:sz w:val="20"/>
          <w:szCs w:val="20"/>
        </w:rPr>
      </w:pPr>
      <w:r w:rsidRPr="000205CA">
        <w:rPr>
          <w:rFonts w:ascii="Arial" w:hAnsi="Arial" w:cs="Arial"/>
          <w:sz w:val="20"/>
          <w:szCs w:val="20"/>
        </w:rPr>
        <w:t>Date:</w:t>
      </w:r>
    </w:p>
    <w:p w:rsidR="00635621" w:rsidRPr="000205CA" w:rsidRDefault="00635621" w:rsidP="00635621">
      <w:pPr>
        <w:pStyle w:val="ListParagraph"/>
        <w:ind w:left="1080"/>
        <w:rPr>
          <w:rFonts w:ascii="Arial" w:hAnsi="Arial" w:cs="Arial"/>
          <w:sz w:val="20"/>
          <w:szCs w:val="20"/>
        </w:rPr>
      </w:pPr>
      <w:r w:rsidRPr="000205CA">
        <w:rPr>
          <w:rFonts w:ascii="Arial" w:hAnsi="Arial" w:cs="Arial"/>
          <w:sz w:val="20"/>
          <w:szCs w:val="20"/>
        </w:rPr>
        <w:t>Restrictions, exceptions or outstanding issues:</w:t>
      </w:r>
    </w:p>
    <w:p w:rsidR="00635621" w:rsidRPr="000205CA" w:rsidRDefault="00635621" w:rsidP="00635621">
      <w:pPr>
        <w:pStyle w:val="ListParagraph"/>
        <w:ind w:left="1080"/>
        <w:rPr>
          <w:rFonts w:ascii="Arial" w:hAnsi="Arial" w:cs="Arial"/>
          <w:sz w:val="20"/>
          <w:szCs w:val="20"/>
        </w:rPr>
      </w:pPr>
    </w:p>
    <w:p w:rsidR="00635621" w:rsidRPr="000205CA" w:rsidRDefault="00635621" w:rsidP="00635621">
      <w:pPr>
        <w:pStyle w:val="ListParagraph"/>
        <w:numPr>
          <w:ilvl w:val="1"/>
          <w:numId w:val="1"/>
        </w:numPr>
        <w:rPr>
          <w:rFonts w:ascii="Arial" w:hAnsi="Arial" w:cs="Arial"/>
          <w:sz w:val="20"/>
          <w:szCs w:val="20"/>
        </w:rPr>
      </w:pPr>
      <w:r w:rsidRPr="000205CA">
        <w:rPr>
          <w:rFonts w:ascii="Arial" w:hAnsi="Arial" w:cs="Arial"/>
          <w:sz w:val="20"/>
          <w:szCs w:val="20"/>
        </w:rPr>
        <w:t>Legal approval of Final Product Launch has been obtained via email.</w:t>
      </w:r>
    </w:p>
    <w:p w:rsidR="00635621" w:rsidRPr="000205CA" w:rsidRDefault="00635621" w:rsidP="00635621">
      <w:pPr>
        <w:pStyle w:val="ListParagraph"/>
        <w:ind w:left="1080"/>
        <w:rPr>
          <w:rFonts w:ascii="Arial" w:hAnsi="Arial" w:cs="Arial"/>
          <w:sz w:val="20"/>
          <w:szCs w:val="20"/>
        </w:rPr>
      </w:pPr>
      <w:r w:rsidRPr="000205CA">
        <w:rPr>
          <w:rFonts w:ascii="Arial" w:hAnsi="Arial" w:cs="Arial"/>
          <w:sz w:val="20"/>
          <w:szCs w:val="20"/>
        </w:rPr>
        <w:t>By:</w:t>
      </w:r>
    </w:p>
    <w:p w:rsidR="00635621" w:rsidRPr="000205CA" w:rsidRDefault="00635621" w:rsidP="00635621">
      <w:pPr>
        <w:pStyle w:val="ListParagraph"/>
        <w:ind w:left="1080"/>
        <w:rPr>
          <w:rFonts w:ascii="Arial" w:hAnsi="Arial" w:cs="Arial"/>
          <w:sz w:val="20"/>
          <w:szCs w:val="20"/>
        </w:rPr>
      </w:pPr>
      <w:r w:rsidRPr="000205CA">
        <w:rPr>
          <w:rFonts w:ascii="Arial" w:hAnsi="Arial" w:cs="Arial"/>
          <w:sz w:val="20"/>
          <w:szCs w:val="20"/>
        </w:rPr>
        <w:t>Date:</w:t>
      </w:r>
    </w:p>
    <w:p w:rsidR="00B70536" w:rsidRPr="000205CA" w:rsidRDefault="00635621" w:rsidP="00635621">
      <w:pPr>
        <w:pStyle w:val="ListParagraph"/>
        <w:ind w:left="1080"/>
        <w:rPr>
          <w:rFonts w:ascii="Arial" w:hAnsi="Arial" w:cs="Arial"/>
          <w:sz w:val="20"/>
          <w:szCs w:val="20"/>
        </w:rPr>
      </w:pPr>
      <w:r w:rsidRPr="000205CA">
        <w:rPr>
          <w:rFonts w:ascii="Arial" w:hAnsi="Arial" w:cs="Arial"/>
          <w:sz w:val="20"/>
          <w:szCs w:val="20"/>
        </w:rPr>
        <w:t>Restrictions, exceptions or outstanding issues:</w:t>
      </w:r>
    </w:p>
    <w:p w:rsidR="000D45FA" w:rsidRPr="000205CA" w:rsidRDefault="000D45FA" w:rsidP="00B70536">
      <w:pPr>
        <w:pStyle w:val="ListParagraph"/>
        <w:ind w:left="1080"/>
        <w:rPr>
          <w:rFonts w:ascii="Arial" w:hAnsi="Arial" w:cs="Arial"/>
          <w:sz w:val="22"/>
          <w:szCs w:val="22"/>
        </w:rPr>
      </w:pPr>
    </w:p>
    <w:p w:rsidR="00B70536" w:rsidRPr="000205CA" w:rsidRDefault="00B70536" w:rsidP="002F4943">
      <w:pPr>
        <w:pStyle w:val="Style1"/>
      </w:pPr>
      <w:bookmarkStart w:id="20" w:name="_Toc287871041"/>
      <w:bookmarkStart w:id="21" w:name="_Toc330811716"/>
      <w:r w:rsidRPr="000205CA">
        <w:t>Security Assessment</w:t>
      </w:r>
      <w:bookmarkEnd w:id="20"/>
      <w:bookmarkEnd w:id="21"/>
    </w:p>
    <w:p w:rsidR="00B34E35" w:rsidRPr="000205CA" w:rsidRDefault="00B34E35" w:rsidP="00B34E35">
      <w:pPr>
        <w:pStyle w:val="Style1"/>
        <w:numPr>
          <w:ilvl w:val="0"/>
          <w:numId w:val="0"/>
        </w:numPr>
        <w:ind w:left="360"/>
      </w:pPr>
    </w:p>
    <w:p w:rsidR="00635621" w:rsidRPr="000205CA" w:rsidRDefault="00921B08" w:rsidP="00635621">
      <w:pPr>
        <w:pStyle w:val="ListParagraph"/>
        <w:numPr>
          <w:ilvl w:val="1"/>
          <w:numId w:val="1"/>
        </w:numPr>
        <w:rPr>
          <w:rFonts w:ascii="Arial" w:hAnsi="Arial" w:cs="Arial"/>
          <w:sz w:val="20"/>
          <w:szCs w:val="20"/>
        </w:rPr>
      </w:pPr>
      <w:r w:rsidRPr="000205CA">
        <w:rPr>
          <w:rFonts w:ascii="Arial" w:hAnsi="Arial" w:cs="Arial"/>
          <w:sz w:val="20"/>
          <w:szCs w:val="20"/>
        </w:rPr>
        <w:t xml:space="preserve">Security/PSCO: </w:t>
      </w:r>
    </w:p>
    <w:p w:rsidR="00635621" w:rsidRPr="000205CA" w:rsidRDefault="00921B08" w:rsidP="00635621">
      <w:pPr>
        <w:pStyle w:val="ListParagraph"/>
        <w:ind w:left="1080"/>
        <w:rPr>
          <w:rFonts w:ascii="Arial" w:hAnsi="Arial" w:cs="Arial"/>
          <w:sz w:val="20"/>
          <w:szCs w:val="20"/>
        </w:rPr>
      </w:pPr>
      <w:r w:rsidRPr="000205CA">
        <w:rPr>
          <w:rFonts w:ascii="Arial" w:hAnsi="Arial" w:cs="Arial"/>
          <w:sz w:val="20"/>
          <w:szCs w:val="20"/>
        </w:rPr>
        <w:t xml:space="preserve">iSIT Ticket # </w:t>
      </w:r>
      <w:r w:rsidR="00DE7B45" w:rsidRPr="000205CA">
        <w:rPr>
          <w:rFonts w:ascii="Arial" w:hAnsi="Arial" w:cs="Arial"/>
          <w:sz w:val="20"/>
          <w:szCs w:val="20"/>
        </w:rPr>
        <w:t xml:space="preserve"> 3283814</w:t>
      </w:r>
    </w:p>
    <w:p w:rsidR="00635621" w:rsidRPr="000205CA" w:rsidRDefault="00635621" w:rsidP="00635621">
      <w:pPr>
        <w:pStyle w:val="ListParagraph"/>
        <w:ind w:left="1080"/>
        <w:rPr>
          <w:rFonts w:ascii="Arial" w:hAnsi="Arial" w:cs="Arial"/>
          <w:sz w:val="20"/>
          <w:szCs w:val="20"/>
        </w:rPr>
      </w:pPr>
      <w:r w:rsidRPr="000205CA">
        <w:rPr>
          <w:rFonts w:ascii="Arial" w:hAnsi="Arial" w:cs="Arial"/>
          <w:sz w:val="20"/>
          <w:szCs w:val="20"/>
        </w:rPr>
        <w:t>By:</w:t>
      </w:r>
      <w:r w:rsidR="00921B08" w:rsidRPr="000205CA">
        <w:rPr>
          <w:rFonts w:ascii="Arial" w:hAnsi="Arial" w:cs="Arial"/>
          <w:sz w:val="20"/>
          <w:szCs w:val="20"/>
        </w:rPr>
        <w:t xml:space="preserve"> </w:t>
      </w:r>
      <w:r w:rsidR="00DE7B45" w:rsidRPr="000205CA">
        <w:rPr>
          <w:rFonts w:ascii="Arial" w:hAnsi="Arial" w:cs="Arial"/>
          <w:sz w:val="20"/>
          <w:szCs w:val="20"/>
        </w:rPr>
        <w:t>Jarvis Robinson</w:t>
      </w:r>
    </w:p>
    <w:p w:rsidR="00635621" w:rsidRPr="000205CA" w:rsidRDefault="00635621" w:rsidP="00635621">
      <w:pPr>
        <w:pStyle w:val="ListParagraph"/>
        <w:ind w:left="1080"/>
        <w:rPr>
          <w:rFonts w:ascii="Arial" w:hAnsi="Arial" w:cs="Arial"/>
          <w:sz w:val="20"/>
          <w:szCs w:val="20"/>
        </w:rPr>
      </w:pPr>
      <w:r w:rsidRPr="000205CA">
        <w:rPr>
          <w:rFonts w:ascii="Arial" w:hAnsi="Arial" w:cs="Arial"/>
          <w:sz w:val="20"/>
          <w:szCs w:val="20"/>
        </w:rPr>
        <w:t xml:space="preserve">Date: </w:t>
      </w:r>
      <w:r w:rsidR="00DE7B45" w:rsidRPr="000205CA">
        <w:rPr>
          <w:rFonts w:ascii="Arial" w:hAnsi="Arial" w:cs="Arial"/>
          <w:sz w:val="20"/>
          <w:szCs w:val="20"/>
        </w:rPr>
        <w:t>February 03, 2014</w:t>
      </w:r>
    </w:p>
    <w:p w:rsidR="00635621" w:rsidRPr="000205CA" w:rsidRDefault="00635621" w:rsidP="00635621">
      <w:pPr>
        <w:pStyle w:val="ListParagraph"/>
        <w:ind w:left="1080"/>
        <w:rPr>
          <w:rFonts w:ascii="Arial" w:hAnsi="Arial" w:cs="Arial"/>
          <w:sz w:val="20"/>
          <w:szCs w:val="20"/>
        </w:rPr>
      </w:pPr>
      <w:r w:rsidRPr="000205CA">
        <w:rPr>
          <w:rFonts w:ascii="Arial" w:hAnsi="Arial" w:cs="Arial"/>
          <w:sz w:val="20"/>
          <w:szCs w:val="20"/>
        </w:rPr>
        <w:t>Restrictions, exceptions or outstanding issues:</w:t>
      </w:r>
    </w:p>
    <w:p w:rsidR="00DE7B45" w:rsidRPr="000205CA" w:rsidRDefault="00DE7B45" w:rsidP="00DE7B45">
      <w:pPr>
        <w:pStyle w:val="PlainText"/>
        <w:ind w:left="1080"/>
        <w:rPr>
          <w:rFonts w:ascii="Arial" w:hAnsi="Arial" w:cs="Arial"/>
          <w:sz w:val="20"/>
          <w:szCs w:val="20"/>
        </w:rPr>
      </w:pPr>
      <w:r w:rsidRPr="000205CA">
        <w:rPr>
          <w:rFonts w:ascii="Arial" w:hAnsi="Arial" w:cs="Arial"/>
          <w:sz w:val="20"/>
          <w:szCs w:val="20"/>
        </w:rPr>
        <w:t>This is a Tier 3 review request (e.g. existing application; changes involving data type, reports, and models). Your submission for security review was approved by the security review team. No additional milestones required for fulfillment.</w:t>
      </w:r>
    </w:p>
    <w:p w:rsidR="00DE7B45" w:rsidRPr="000205CA" w:rsidRDefault="00DE7B45" w:rsidP="00635621">
      <w:pPr>
        <w:pStyle w:val="ListParagraph"/>
        <w:ind w:left="1080"/>
        <w:rPr>
          <w:rFonts w:ascii="Arial" w:hAnsi="Arial" w:cs="Arial"/>
          <w:sz w:val="20"/>
          <w:szCs w:val="20"/>
        </w:rPr>
      </w:pPr>
    </w:p>
    <w:p w:rsidR="00635621" w:rsidRPr="000205CA" w:rsidRDefault="00635621" w:rsidP="001E0182">
      <w:pPr>
        <w:pStyle w:val="ListParagraph"/>
        <w:ind w:left="1080"/>
        <w:rPr>
          <w:rFonts w:ascii="Arial" w:hAnsi="Arial" w:cs="Arial"/>
          <w:sz w:val="22"/>
          <w:szCs w:val="22"/>
        </w:rPr>
      </w:pPr>
    </w:p>
    <w:p w:rsidR="00635621" w:rsidRPr="000205CA" w:rsidRDefault="00635621" w:rsidP="001E0182">
      <w:pPr>
        <w:pStyle w:val="ListParagraph"/>
        <w:ind w:left="1080"/>
        <w:rPr>
          <w:rFonts w:ascii="Arial" w:hAnsi="Arial" w:cs="Arial"/>
          <w:sz w:val="22"/>
          <w:szCs w:val="22"/>
        </w:rPr>
      </w:pPr>
    </w:p>
    <w:p w:rsidR="000F6F96" w:rsidRPr="000205CA" w:rsidRDefault="000F6F96" w:rsidP="000F6F96">
      <w:pPr>
        <w:pStyle w:val="Style1"/>
      </w:pPr>
      <w:bookmarkStart w:id="22" w:name="_Toc330811717"/>
      <w:r w:rsidRPr="000205CA">
        <w:t>Sales Tax</w:t>
      </w:r>
      <w:bookmarkEnd w:id="22"/>
      <w:r w:rsidR="001277C1" w:rsidRPr="000205CA">
        <w:t xml:space="preserve"> – </w:t>
      </w:r>
      <w:r w:rsidR="001277C1" w:rsidRPr="000205CA">
        <w:rPr>
          <w:b w:val="0"/>
          <w:color w:val="FF0000"/>
        </w:rPr>
        <w:t>TBD – NPE to submit</w:t>
      </w:r>
      <w:r w:rsidR="001E0182" w:rsidRPr="000205CA">
        <w:rPr>
          <w:b w:val="0"/>
          <w:color w:val="FF0000"/>
        </w:rPr>
        <w:t xml:space="preserve"> request</w:t>
      </w:r>
    </w:p>
    <w:p w:rsidR="00871647" w:rsidRPr="000205CA" w:rsidRDefault="00871647" w:rsidP="00871647">
      <w:pPr>
        <w:pStyle w:val="Style1"/>
        <w:numPr>
          <w:ilvl w:val="0"/>
          <w:numId w:val="0"/>
        </w:numPr>
        <w:ind w:left="360"/>
      </w:pPr>
    </w:p>
    <w:tbl>
      <w:tblPr>
        <w:tblW w:w="9780" w:type="dxa"/>
        <w:tblInd w:w="93" w:type="dxa"/>
        <w:tblLook w:val="04A0" w:firstRow="1" w:lastRow="0" w:firstColumn="1" w:lastColumn="0" w:noHBand="0" w:noVBand="1"/>
      </w:tblPr>
      <w:tblGrid>
        <w:gridCol w:w="461"/>
        <w:gridCol w:w="5160"/>
        <w:gridCol w:w="4180"/>
      </w:tblGrid>
      <w:tr w:rsidR="00524EDF" w:rsidRPr="000205CA" w:rsidTr="00871647">
        <w:trPr>
          <w:trHeight w:val="300"/>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c>
          <w:tcPr>
            <w:tcW w:w="5160" w:type="dxa"/>
            <w:tcBorders>
              <w:top w:val="single" w:sz="4" w:space="0" w:color="auto"/>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b/>
                <w:bCs/>
                <w:sz w:val="22"/>
                <w:szCs w:val="22"/>
              </w:rPr>
            </w:pPr>
            <w:r w:rsidRPr="000205CA">
              <w:rPr>
                <w:rFonts w:ascii="Arial" w:hAnsi="Arial" w:cs="Arial"/>
                <w:b/>
                <w:bCs/>
                <w:sz w:val="22"/>
                <w:szCs w:val="22"/>
              </w:rPr>
              <w:t>Questions for Assessing Taxability of product/service</w:t>
            </w:r>
          </w:p>
        </w:tc>
        <w:tc>
          <w:tcPr>
            <w:tcW w:w="4180" w:type="dxa"/>
            <w:tcBorders>
              <w:top w:val="single" w:sz="4" w:space="0" w:color="auto"/>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b/>
                <w:bCs/>
                <w:sz w:val="22"/>
                <w:szCs w:val="22"/>
              </w:rPr>
            </w:pPr>
            <w:r w:rsidRPr="000205CA">
              <w:rPr>
                <w:rFonts w:ascii="Arial" w:hAnsi="Arial" w:cs="Arial"/>
                <w:b/>
                <w:bCs/>
                <w:sz w:val="22"/>
                <w:szCs w:val="22"/>
              </w:rPr>
              <w:t>Response</w:t>
            </w:r>
          </w:p>
        </w:tc>
      </w:tr>
      <w:tr w:rsidR="00524EDF" w:rsidRPr="000205CA"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1</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hAnsi="Arial" w:cs="Arial"/>
                <w:sz w:val="22"/>
                <w:szCs w:val="22"/>
              </w:rPr>
              <w:t>What company / legal entity is selling the product/service?</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2</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hAnsi="Arial" w:cs="Arial"/>
                <w:sz w:val="22"/>
                <w:szCs w:val="22"/>
              </w:rPr>
              <w:t>What is it exactly that we are selling?  Identify if there is a web site that has additional background information.</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lastRenderedPageBreak/>
              <w:t>3</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hAnsi="Arial" w:cs="Arial"/>
                <w:sz w:val="22"/>
                <w:szCs w:val="22"/>
              </w:rPr>
              <w:t>Are we selling this product/service to an end user or is it being resold?</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4</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hAnsi="Arial" w:cs="Arial"/>
                <w:sz w:val="22"/>
                <w:szCs w:val="22"/>
              </w:rPr>
              <w:t>Who are the customers?</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5</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eastAsia="Symbol" w:hAnsi="Arial" w:cs="Arial"/>
                <w:sz w:val="22"/>
                <w:szCs w:val="22"/>
              </w:rPr>
              <w:t>Is the product/service in an electronic or print format?</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6</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eastAsia="Symbol" w:hAnsi="Arial" w:cs="Arial"/>
                <w:sz w:val="14"/>
                <w:szCs w:val="14"/>
              </w:rPr>
              <w:t xml:space="preserve"> </w:t>
            </w:r>
            <w:r w:rsidRPr="000205CA">
              <w:rPr>
                <w:rFonts w:ascii="Arial" w:eastAsia="Symbol" w:hAnsi="Arial" w:cs="Arial"/>
                <w:sz w:val="22"/>
                <w:szCs w:val="22"/>
              </w:rPr>
              <w:t>What is the medium of transmission ( i.e. is the product/service shipped on a disk, e-mailed, load and leave, electronically transmitted, or accessed via software or a through a website)?   </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7</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eastAsia="Symbol" w:hAnsi="Arial" w:cs="Arial"/>
                <w:sz w:val="14"/>
                <w:szCs w:val="14"/>
              </w:rPr>
              <w:t xml:space="preserve"> </w:t>
            </w:r>
            <w:r w:rsidRPr="000205CA">
              <w:rPr>
                <w:rFonts w:ascii="Arial" w:eastAsia="Symbol" w:hAnsi="Arial" w:cs="Arial"/>
                <w:sz w:val="22"/>
                <w:szCs w:val="22"/>
              </w:rPr>
              <w:t>Is a software license being granted (i.e. a license to use computer software or the right to use and access computer software via software as a service model?)</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8</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eastAsia="Symbol" w:hAnsi="Arial" w:cs="Arial"/>
                <w:sz w:val="14"/>
                <w:szCs w:val="14"/>
              </w:rPr>
              <w:t xml:space="preserve"> </w:t>
            </w:r>
            <w:r w:rsidRPr="000205CA">
              <w:rPr>
                <w:rFonts w:ascii="Arial" w:eastAsia="Symbol" w:hAnsi="Arial" w:cs="Arial"/>
                <w:sz w:val="22"/>
                <w:szCs w:val="22"/>
              </w:rPr>
              <w:t>Who initiates the transmission of the product/service?</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9</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rsidP="004165D3">
            <w:pPr>
              <w:rPr>
                <w:rFonts w:ascii="Arial" w:hAnsi="Arial" w:cs="Arial"/>
                <w:sz w:val="22"/>
                <w:szCs w:val="22"/>
              </w:rPr>
            </w:pPr>
            <w:r w:rsidRPr="000205CA">
              <w:rPr>
                <w:rFonts w:ascii="Arial" w:hAnsi="Arial" w:cs="Arial"/>
                <w:sz w:val="22"/>
                <w:szCs w:val="22"/>
              </w:rPr>
              <w:t xml:space="preserve">Do we send </w:t>
            </w:r>
            <w:r w:rsidR="004165D3" w:rsidRPr="000205CA">
              <w:rPr>
                <w:rFonts w:ascii="Arial" w:hAnsi="Arial" w:cs="Arial"/>
                <w:sz w:val="22"/>
                <w:szCs w:val="22"/>
              </w:rPr>
              <w:t xml:space="preserve">the product/service </w:t>
            </w:r>
            <w:r w:rsidRPr="000205CA">
              <w:rPr>
                <w:rFonts w:ascii="Arial" w:hAnsi="Arial" w:cs="Arial"/>
                <w:sz w:val="22"/>
                <w:szCs w:val="22"/>
              </w:rPr>
              <w:t>to the customer or does the customer retrieve it?</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10</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eastAsia="Symbol" w:hAnsi="Arial" w:cs="Arial"/>
                <w:sz w:val="22"/>
                <w:szCs w:val="22"/>
              </w:rPr>
              <w:t>Is there any tangible personal property associated with the sale of this product/service?</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11</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eastAsia="Symbol" w:hAnsi="Arial" w:cs="Arial"/>
                <w:sz w:val="22"/>
                <w:szCs w:val="22"/>
              </w:rPr>
              <w:t>How do we bill for this product/service?  Is this a bundled charge or do we charge separately for different features of the product/service?</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12</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eastAsia="Symbol" w:hAnsi="Arial" w:cs="Arial"/>
                <w:sz w:val="14"/>
                <w:szCs w:val="14"/>
              </w:rPr>
              <w:t xml:space="preserve"> </w:t>
            </w:r>
            <w:r w:rsidRPr="000205CA">
              <w:rPr>
                <w:rFonts w:ascii="Arial" w:eastAsia="Symbol" w:hAnsi="Arial" w:cs="Arial"/>
                <w:sz w:val="22"/>
                <w:szCs w:val="22"/>
              </w:rPr>
              <w:t>If the product/service includes data or information, is it personal and individual in nature such that no other customer can use the information?</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13</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eastAsia="Symbol" w:hAnsi="Arial" w:cs="Arial"/>
                <w:sz w:val="22"/>
                <w:szCs w:val="22"/>
              </w:rPr>
              <w:t>Does this product/service generate any reports or files which can be used by other customers?</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14</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eastAsia="Symbol" w:hAnsi="Arial" w:cs="Arial"/>
                <w:sz w:val="22"/>
                <w:szCs w:val="22"/>
              </w:rPr>
              <w:t>If there is a transmission of software or access to software via internet, is it canned or customized?</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15</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eastAsia="Symbol" w:hAnsi="Arial" w:cs="Arial"/>
                <w:sz w:val="22"/>
                <w:szCs w:val="22"/>
              </w:rPr>
              <w:t>Can we obtain sample invoices or contracts?</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16</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eastAsia="Symbol" w:hAnsi="Arial" w:cs="Arial"/>
                <w:sz w:val="22"/>
                <w:szCs w:val="22"/>
              </w:rPr>
              <w:t>Is this product shipped to or used in specific jurisdictions?  </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17</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eastAsia="Symbol" w:hAnsi="Arial" w:cs="Arial"/>
                <w:sz w:val="22"/>
                <w:szCs w:val="22"/>
              </w:rPr>
              <w:t>Is this product / service used in multiple jurisdictions and if so, can we obtain a breakdown of the use in each jurisdiction?</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18</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eastAsia="Symbol" w:hAnsi="Arial" w:cs="Arial"/>
                <w:sz w:val="22"/>
                <w:szCs w:val="22"/>
              </w:rPr>
              <w:t>If the product is shipped, what are the terms of shipment?  Is a common carrier used?  Are goods dropped shipped?</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19</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eastAsia="Symbol" w:hAnsi="Arial" w:cs="Arial"/>
                <w:sz w:val="22"/>
                <w:szCs w:val="22"/>
              </w:rPr>
              <w:t xml:space="preserve">Is there a maintenance component to the sale?  If so, is it mandatory or optional?  </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20</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hAnsi="Arial" w:cs="Arial"/>
                <w:sz w:val="22"/>
                <w:szCs w:val="22"/>
              </w:rPr>
              <w:t>Are the different maintenance components separately stated on the customer invoices?</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lastRenderedPageBreak/>
              <w:t>21</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hAnsi="Arial" w:cs="Arial"/>
                <w:sz w:val="22"/>
                <w:szCs w:val="22"/>
              </w:rPr>
              <w:t>What is the delivery method, load and leave, electronic, or TPP?  What does the customer receive via the maintenance component? (i.e. phone support, email support, computer software upgrades, etc.?) </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22</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hAnsi="Arial" w:cs="Arial"/>
                <w:sz w:val="22"/>
                <w:szCs w:val="22"/>
              </w:rPr>
              <w:t xml:space="preserve">If the customer receives computer software upgrades, how are the upgrades provided (i.e. via diskette, emailed, downloaded, access through a website?) </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6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23</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eastAsia="Symbol" w:hAnsi="Arial" w:cs="Arial"/>
                <w:sz w:val="22"/>
                <w:szCs w:val="22"/>
              </w:rPr>
              <w:t>Who is the product champion that would be the best contact for additional information?</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24</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eastAsia="Symbol" w:hAnsi="Arial" w:cs="Arial"/>
                <w:sz w:val="22"/>
                <w:szCs w:val="22"/>
              </w:rPr>
              <w:t>What is the timeframe for rollout?</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r w:rsidR="00524EDF" w:rsidRPr="000205CA" w:rsidTr="00871647">
        <w:trPr>
          <w:trHeight w:val="9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871647" w:rsidRPr="000205CA" w:rsidRDefault="00871647">
            <w:pPr>
              <w:jc w:val="right"/>
              <w:rPr>
                <w:rFonts w:ascii="Arial" w:hAnsi="Arial" w:cs="Arial"/>
                <w:sz w:val="22"/>
                <w:szCs w:val="22"/>
              </w:rPr>
            </w:pPr>
            <w:r w:rsidRPr="000205CA">
              <w:rPr>
                <w:rFonts w:ascii="Arial" w:hAnsi="Arial" w:cs="Arial"/>
                <w:sz w:val="22"/>
                <w:szCs w:val="22"/>
              </w:rPr>
              <w:t>25</w:t>
            </w:r>
          </w:p>
        </w:tc>
        <w:tc>
          <w:tcPr>
            <w:tcW w:w="5160" w:type="dxa"/>
            <w:tcBorders>
              <w:top w:val="nil"/>
              <w:left w:val="nil"/>
              <w:bottom w:val="single" w:sz="4" w:space="0" w:color="auto"/>
              <w:right w:val="single" w:sz="4" w:space="0" w:color="auto"/>
            </w:tcBorders>
            <w:shd w:val="clear" w:color="auto" w:fill="auto"/>
            <w:vAlign w:val="bottom"/>
            <w:hideMark/>
          </w:tcPr>
          <w:p w:rsidR="00871647" w:rsidRPr="000205CA" w:rsidRDefault="00871647">
            <w:pPr>
              <w:rPr>
                <w:rFonts w:ascii="Arial" w:hAnsi="Arial" w:cs="Arial"/>
                <w:sz w:val="22"/>
                <w:szCs w:val="22"/>
              </w:rPr>
            </w:pPr>
            <w:r w:rsidRPr="000205CA">
              <w:rPr>
                <w:rFonts w:ascii="Arial" w:eastAsia="Symbol" w:hAnsi="Arial" w:cs="Arial"/>
                <w:sz w:val="22"/>
                <w:szCs w:val="22"/>
              </w:rPr>
              <w:t>Is this an entirely new product/service or is this a subsequent phase of an existing product/service?  Will there be additional phases that need to be considered?</w:t>
            </w:r>
          </w:p>
        </w:tc>
        <w:tc>
          <w:tcPr>
            <w:tcW w:w="4180" w:type="dxa"/>
            <w:tcBorders>
              <w:top w:val="nil"/>
              <w:left w:val="nil"/>
              <w:bottom w:val="single" w:sz="4" w:space="0" w:color="auto"/>
              <w:right w:val="single" w:sz="4" w:space="0" w:color="auto"/>
            </w:tcBorders>
            <w:shd w:val="clear" w:color="auto" w:fill="auto"/>
            <w:noWrap/>
            <w:vAlign w:val="bottom"/>
            <w:hideMark/>
          </w:tcPr>
          <w:p w:rsidR="00871647" w:rsidRPr="000205CA" w:rsidRDefault="00871647">
            <w:pPr>
              <w:rPr>
                <w:rFonts w:ascii="Arial" w:hAnsi="Arial" w:cs="Arial"/>
                <w:sz w:val="22"/>
                <w:szCs w:val="22"/>
              </w:rPr>
            </w:pPr>
            <w:r w:rsidRPr="000205CA">
              <w:rPr>
                <w:rFonts w:ascii="Arial" w:hAnsi="Arial" w:cs="Arial"/>
                <w:sz w:val="22"/>
                <w:szCs w:val="22"/>
              </w:rPr>
              <w:t> </w:t>
            </w:r>
          </w:p>
        </w:tc>
      </w:tr>
    </w:tbl>
    <w:p w:rsidR="00A512AC" w:rsidRPr="000205CA" w:rsidRDefault="00A512AC" w:rsidP="002C0BDC">
      <w:pPr>
        <w:pStyle w:val="ListParagraph"/>
        <w:ind w:left="360"/>
        <w:jc w:val="center"/>
        <w:rPr>
          <w:b/>
          <w:sz w:val="28"/>
          <w:szCs w:val="28"/>
        </w:rPr>
      </w:pPr>
    </w:p>
    <w:p w:rsidR="00635621" w:rsidRPr="000205CA" w:rsidRDefault="00635621">
      <w:pPr>
        <w:rPr>
          <w:b/>
          <w:sz w:val="28"/>
          <w:szCs w:val="28"/>
        </w:rPr>
      </w:pPr>
      <w:r w:rsidRPr="000205CA">
        <w:rPr>
          <w:b/>
          <w:sz w:val="28"/>
          <w:szCs w:val="28"/>
        </w:rPr>
        <w:br w:type="page"/>
      </w:r>
    </w:p>
    <w:p w:rsidR="002C0BDC" w:rsidRPr="000205CA" w:rsidRDefault="002C0BDC" w:rsidP="002C0BDC">
      <w:pPr>
        <w:pStyle w:val="ListParagraph"/>
        <w:ind w:left="360"/>
        <w:jc w:val="center"/>
        <w:rPr>
          <w:rFonts w:ascii="Arial" w:hAnsi="Arial" w:cs="Arial"/>
          <w:sz w:val="22"/>
          <w:szCs w:val="22"/>
        </w:rPr>
      </w:pPr>
      <w:r w:rsidRPr="000205CA">
        <w:rPr>
          <w:rFonts w:ascii="Arial" w:hAnsi="Arial" w:cs="Arial"/>
          <w:b/>
          <w:sz w:val="28"/>
          <w:szCs w:val="28"/>
        </w:rPr>
        <w:lastRenderedPageBreak/>
        <w:t>Appendices</w:t>
      </w:r>
      <w:r w:rsidR="00A512AC" w:rsidRPr="000205CA">
        <w:rPr>
          <w:rFonts w:ascii="Arial" w:hAnsi="Arial" w:cs="Arial"/>
          <w:sz w:val="22"/>
          <w:szCs w:val="22"/>
        </w:rPr>
        <w:t xml:space="preserve"> </w:t>
      </w:r>
    </w:p>
    <w:p w:rsidR="002C0BDC" w:rsidRPr="000205CA" w:rsidRDefault="002C0BDC" w:rsidP="002D0C79">
      <w:pPr>
        <w:pStyle w:val="Style1"/>
        <w:numPr>
          <w:ilvl w:val="0"/>
          <w:numId w:val="0"/>
        </w:numPr>
        <w:ind w:left="360"/>
      </w:pPr>
    </w:p>
    <w:p w:rsidR="002C0BDC" w:rsidRPr="000205CA" w:rsidRDefault="002C0BDC" w:rsidP="00B05E85">
      <w:pPr>
        <w:pStyle w:val="Style1"/>
      </w:pPr>
      <w:bookmarkStart w:id="23" w:name="_Toc330811721"/>
      <w:r w:rsidRPr="000205CA">
        <w:t>Appendix</w:t>
      </w:r>
      <w:r w:rsidR="002D0C79" w:rsidRPr="000205CA">
        <w:t xml:space="preserve"> </w:t>
      </w:r>
      <w:r w:rsidR="001277C1" w:rsidRPr="000205CA">
        <w:t>A</w:t>
      </w:r>
      <w:r w:rsidR="004077E7" w:rsidRPr="000205CA">
        <w:t xml:space="preserve"> </w:t>
      </w:r>
      <w:r w:rsidRPr="000205CA">
        <w:t>– Rules Functional Specifications</w:t>
      </w:r>
      <w:bookmarkEnd w:id="23"/>
      <w:r w:rsidR="001277C1" w:rsidRPr="000205CA">
        <w:t xml:space="preserve"> - TBD</w:t>
      </w:r>
    </w:p>
    <w:p w:rsidR="000B7F95" w:rsidRPr="000205CA" w:rsidRDefault="00E80137" w:rsidP="00E80137">
      <w:pPr>
        <w:pStyle w:val="Style1"/>
        <w:numPr>
          <w:ilvl w:val="0"/>
          <w:numId w:val="0"/>
        </w:numPr>
      </w:pPr>
      <w:r w:rsidRPr="000205CA">
        <w:t xml:space="preserve">24. </w:t>
      </w:r>
      <w:bookmarkStart w:id="24" w:name="_Toc330811725"/>
      <w:r w:rsidR="002C0BDC" w:rsidRPr="000205CA">
        <w:t>Appendix</w:t>
      </w:r>
      <w:r w:rsidR="002D0C79" w:rsidRPr="000205CA">
        <w:t xml:space="preserve"> </w:t>
      </w:r>
      <w:r w:rsidR="00F452D1" w:rsidRPr="000205CA">
        <w:t>B</w:t>
      </w:r>
      <w:r w:rsidR="002C0BDC" w:rsidRPr="000205CA">
        <w:t xml:space="preserve"> </w:t>
      </w:r>
      <w:r w:rsidR="004077E7" w:rsidRPr="000205CA">
        <w:t xml:space="preserve">– </w:t>
      </w:r>
      <w:r w:rsidR="002C0BDC" w:rsidRPr="000205CA">
        <w:t>M</w:t>
      </w:r>
      <w:r w:rsidR="00A512AC" w:rsidRPr="000205CA">
        <w:t>odel Document</w:t>
      </w:r>
      <w:bookmarkEnd w:id="24"/>
      <w:r w:rsidR="001F0F3A" w:rsidRPr="000205CA">
        <w:t xml:space="preserve"> </w:t>
      </w:r>
      <w:r w:rsidR="00B61559" w:rsidRPr="000205CA">
        <w:t>VERSION 4.1</w:t>
      </w:r>
    </w:p>
    <w:p w:rsidR="00A512AC" w:rsidRPr="000205CA" w:rsidRDefault="00A512AC" w:rsidP="00A512AC">
      <w:pPr>
        <w:pStyle w:val="NoSpacing"/>
        <w:jc w:val="center"/>
        <w:rPr>
          <w:rFonts w:ascii="Cambria" w:hAnsi="Cambria"/>
          <w:b/>
          <w:sz w:val="36"/>
          <w:szCs w:val="36"/>
        </w:rPr>
      </w:pPr>
    </w:p>
    <w:p w:rsidR="00B61559" w:rsidRPr="000205CA" w:rsidRDefault="00B61559" w:rsidP="00B61559">
      <w:pPr>
        <w:pStyle w:val="NoSpacing"/>
        <w:jc w:val="center"/>
        <w:rPr>
          <w:rFonts w:ascii="Cambria" w:hAnsi="Cambria"/>
          <w:b/>
          <w:sz w:val="36"/>
          <w:szCs w:val="36"/>
        </w:rPr>
      </w:pPr>
      <w:r w:rsidRPr="000205CA">
        <w:rPr>
          <w:rFonts w:ascii="Cambria" w:hAnsi="Cambria"/>
          <w:b/>
          <w:sz w:val="36"/>
          <w:szCs w:val="36"/>
        </w:rPr>
        <w:t>Attract for Business Owner’s Underwriting (Non-FCRA)</w:t>
      </w:r>
    </w:p>
    <w:p w:rsidR="00B61559" w:rsidRPr="000205CA" w:rsidRDefault="00B61559" w:rsidP="00B61559">
      <w:pPr>
        <w:pStyle w:val="NoSpacing"/>
        <w:jc w:val="center"/>
        <w:rPr>
          <w:rFonts w:ascii="Cambria" w:hAnsi="Cambria"/>
          <w:b/>
          <w:sz w:val="32"/>
          <w:szCs w:val="32"/>
        </w:rPr>
      </w:pPr>
      <w:r w:rsidRPr="000205CA">
        <w:rPr>
          <w:rFonts w:ascii="Cambria" w:hAnsi="Cambria"/>
          <w:b/>
          <w:sz w:val="32"/>
          <w:szCs w:val="32"/>
        </w:rPr>
        <w:t>Commercial Vertical</w:t>
      </w:r>
    </w:p>
    <w:p w:rsidR="00B61559" w:rsidRPr="000205CA" w:rsidRDefault="00F763AB" w:rsidP="00B61559">
      <w:pPr>
        <w:pStyle w:val="NoSpacing"/>
        <w:jc w:val="center"/>
        <w:rPr>
          <w:rFonts w:ascii="Cambria" w:hAnsi="Cambria"/>
          <w:b/>
          <w:sz w:val="24"/>
          <w:szCs w:val="24"/>
        </w:rPr>
      </w:pPr>
      <w:r>
        <w:rPr>
          <w:rFonts w:ascii="Cambria" w:hAnsi="Cambria"/>
          <w:b/>
          <w:sz w:val="24"/>
          <w:szCs w:val="24"/>
        </w:rPr>
        <w:pict>
          <v:rect id="_x0000_i1026" style="width:0;height:1.5pt" o:hralign="center" o:hrstd="t" o:hr="t" fillcolor="#a0a0a0" stroked="f"/>
        </w:pict>
      </w:r>
    </w:p>
    <w:p w:rsidR="00B61559" w:rsidRPr="000205CA" w:rsidRDefault="00B61559" w:rsidP="00B61559">
      <w:pPr>
        <w:pStyle w:val="NoSpacing"/>
        <w:jc w:val="center"/>
        <w:rPr>
          <w:rFonts w:ascii="Cambria" w:hAnsi="Cambria"/>
          <w:b/>
          <w:sz w:val="24"/>
          <w:szCs w:val="24"/>
        </w:rPr>
      </w:pPr>
      <w:r w:rsidRPr="000205CA">
        <w:rPr>
          <w:rFonts w:ascii="Cambria" w:hAnsi="Cambria"/>
          <w:b/>
          <w:sz w:val="28"/>
          <w:szCs w:val="28"/>
        </w:rPr>
        <w:t xml:space="preserve"> (</w:t>
      </w:r>
      <w:r w:rsidRPr="000205CA">
        <w:rPr>
          <w:rFonts w:ascii="Cambria" w:hAnsi="Cambria"/>
          <w:b/>
          <w:sz w:val="24"/>
          <w:szCs w:val="24"/>
        </w:rPr>
        <w:t>QB #2211)</w:t>
      </w:r>
    </w:p>
    <w:p w:rsidR="00B61559" w:rsidRPr="000205CA" w:rsidRDefault="00B61559" w:rsidP="00B61559">
      <w:pPr>
        <w:pStyle w:val="NoSpacing"/>
        <w:rPr>
          <w:rFonts w:ascii="Cambria" w:hAnsi="Cambria"/>
          <w:b/>
          <w:sz w:val="16"/>
          <w:szCs w:val="16"/>
          <w:u w:val="single"/>
        </w:rPr>
      </w:pPr>
    </w:p>
    <w:p w:rsidR="00B61559" w:rsidRPr="000205CA" w:rsidRDefault="00B61559" w:rsidP="00B61559">
      <w:pPr>
        <w:pStyle w:val="NoSpacing"/>
        <w:rPr>
          <w:rFonts w:ascii="Cambria" w:hAnsi="Cambria"/>
          <w:b/>
          <w:sz w:val="24"/>
          <w:szCs w:val="24"/>
          <w:u w:val="single"/>
        </w:rPr>
      </w:pPr>
      <w:r w:rsidRPr="000205CA">
        <w:rPr>
          <w:rFonts w:ascii="Cambria" w:hAnsi="Cambria"/>
          <w:b/>
          <w:sz w:val="24"/>
          <w:szCs w:val="24"/>
          <w:u w:val="single"/>
        </w:rPr>
        <w:t>Section 1 – Business Purpose</w:t>
      </w:r>
    </w:p>
    <w:p w:rsidR="00B61559" w:rsidRPr="000205CA" w:rsidRDefault="00B61559" w:rsidP="00B61559">
      <w:pPr>
        <w:pStyle w:val="NoSpacing"/>
        <w:rPr>
          <w:rFonts w:ascii="Cambria" w:hAnsi="Cambria"/>
        </w:rPr>
      </w:pPr>
      <w:r w:rsidRPr="000205CA">
        <w:rPr>
          <w:rFonts w:ascii="Cambria" w:hAnsi="Cambria"/>
        </w:rPr>
        <w:t>There are approximately 32 million businesses in the U.S.  According to recent data, 28 million (89%) have fewer than 5 employees.  Commercial credit information is often times sparse for small businesses as many are not well established entities.  Also, Small Business Owners (SBO’s) tend to use personal and commercial credit lines interchangeably. Hence, commercial credit has limited value for insurance underwriting. Due to the dynamics of small businesses, the personal credit information of SBO’s is a good source of information for assessing such risks. LexisNexis has built and released a Business Owners Attract Model (3.1) in April of 2013 that utilizes the consumer credit history of a small business owner as a surrogate for commercial credit to identify the loss propensity of the business.</w:t>
      </w:r>
    </w:p>
    <w:p w:rsidR="00B61559" w:rsidRPr="000205CA" w:rsidRDefault="00B61559" w:rsidP="00B61559">
      <w:pPr>
        <w:pStyle w:val="NoSpacing"/>
        <w:rPr>
          <w:rFonts w:ascii="Cambria" w:hAnsi="Cambria"/>
        </w:rPr>
      </w:pPr>
      <w:r w:rsidRPr="000205CA">
        <w:rPr>
          <w:rFonts w:ascii="Cambria" w:hAnsi="Cambria"/>
        </w:rPr>
        <w:t xml:space="preserve"> </w:t>
      </w:r>
    </w:p>
    <w:p w:rsidR="00B61559" w:rsidRPr="000205CA" w:rsidRDefault="00B61559" w:rsidP="00B61559">
      <w:pPr>
        <w:pStyle w:val="NoSpacing"/>
        <w:rPr>
          <w:rFonts w:ascii="Cambria" w:hAnsi="Cambria"/>
        </w:rPr>
      </w:pPr>
      <w:r w:rsidRPr="000205CA">
        <w:rPr>
          <w:rFonts w:ascii="Cambria" w:hAnsi="Cambria"/>
        </w:rPr>
        <w:t>However, some commercial carriers have expressed a need for a Non-FCRA Model to rank order the likelihood that a small business will file a claim.  They desire the flexibility on a Non-FCRA solution that utilizes Public Records and other non-FCRA data sources to either replace or augment a credit-based solution for scoring a risk. Public Record attributes can serve as an effective proxy for consumer credit attributes. Based on the small business risk assessment provided by this solution and other information provided by the applicant, the carrier may reject the risk, route it to another model or credit assessment, or allow it to proceed to the pricing/underwriting process.</w:t>
      </w:r>
    </w:p>
    <w:p w:rsidR="00B61559" w:rsidRPr="000205CA" w:rsidRDefault="00B61559" w:rsidP="00B61559">
      <w:pPr>
        <w:pStyle w:val="NoSpacing"/>
        <w:rPr>
          <w:rFonts w:ascii="Cambria" w:hAnsi="Cambria"/>
          <w:b/>
          <w:u w:val="single"/>
        </w:rPr>
      </w:pPr>
    </w:p>
    <w:p w:rsidR="00B61559" w:rsidRPr="000205CA" w:rsidRDefault="00B61559" w:rsidP="00B61559">
      <w:pPr>
        <w:pStyle w:val="NoSpacing"/>
        <w:rPr>
          <w:rFonts w:ascii="Cambria" w:hAnsi="Cambria"/>
          <w:b/>
          <w:sz w:val="24"/>
          <w:szCs w:val="24"/>
          <w:u w:val="single"/>
        </w:rPr>
      </w:pPr>
      <w:r w:rsidRPr="000205CA">
        <w:rPr>
          <w:rFonts w:ascii="Cambria" w:hAnsi="Cambria"/>
          <w:b/>
          <w:sz w:val="24"/>
          <w:szCs w:val="24"/>
          <w:u w:val="single"/>
        </w:rPr>
        <w:t>Section 2 – Solution Overview</w:t>
      </w:r>
    </w:p>
    <w:p w:rsidR="00B61559" w:rsidRPr="000205CA" w:rsidRDefault="00B61559" w:rsidP="00B61559">
      <w:pPr>
        <w:pStyle w:val="NoSpacing"/>
        <w:numPr>
          <w:ilvl w:val="0"/>
          <w:numId w:val="36"/>
        </w:numPr>
        <w:rPr>
          <w:rFonts w:ascii="Cambria" w:hAnsi="Cambria"/>
        </w:rPr>
      </w:pPr>
      <w:r w:rsidRPr="000205CA">
        <w:rPr>
          <w:rFonts w:ascii="Cambria" w:hAnsi="Cambria"/>
        </w:rPr>
        <w:t>The LexisNexis Non-FCRA Business Owners Attract Model will use non-FCRA Public Record, selected Geospatial Loss Risk Index attributes, and Experience Pack attributes to derive a score for an SBO. The score will range from 200- 997 to rank order loss ratios for small businesses. The higher the score, the lower the risk associated with the SBO.</w:t>
      </w:r>
    </w:p>
    <w:p w:rsidR="00B61559" w:rsidRPr="000205CA" w:rsidRDefault="00B61559" w:rsidP="00B61559">
      <w:pPr>
        <w:pStyle w:val="NoSpacing"/>
        <w:numPr>
          <w:ilvl w:val="0"/>
          <w:numId w:val="36"/>
        </w:numPr>
        <w:rPr>
          <w:rFonts w:ascii="Cambria" w:hAnsi="Cambria"/>
        </w:rPr>
      </w:pPr>
      <w:r w:rsidRPr="000205CA">
        <w:rPr>
          <w:rFonts w:ascii="Cambria" w:hAnsi="Cambria"/>
        </w:rPr>
        <w:t>The target variable (Y) is the historical loss ratios (incurred or paid losses to earned premium) arising from actual Business Owners Policies (BOP’s) provided by a number of carriers. The same dataset used to develop the Attract 3.1 solution can be used for this model.</w:t>
      </w:r>
    </w:p>
    <w:p w:rsidR="00B61559" w:rsidRPr="000205CA" w:rsidRDefault="00B61559" w:rsidP="00B61559">
      <w:pPr>
        <w:pStyle w:val="NoSpacing"/>
        <w:numPr>
          <w:ilvl w:val="0"/>
          <w:numId w:val="36"/>
        </w:numPr>
        <w:rPr>
          <w:rFonts w:ascii="Cambria" w:hAnsi="Cambria"/>
        </w:rPr>
      </w:pPr>
      <w:r w:rsidRPr="000205CA">
        <w:rPr>
          <w:rFonts w:ascii="Cambria" w:hAnsi="Cambria"/>
        </w:rPr>
        <w:t xml:space="preserve">Model Indicators, which are the non-FCRA equivalent to Reason Codes, will be returned along with the score to provide insight as to why the risk scored as it did. </w:t>
      </w:r>
    </w:p>
    <w:p w:rsidR="00B61559" w:rsidRPr="000205CA" w:rsidRDefault="00B61559" w:rsidP="00B61559">
      <w:pPr>
        <w:pStyle w:val="NoSpacing"/>
        <w:ind w:left="720"/>
        <w:rPr>
          <w:rFonts w:ascii="Cambria" w:hAnsi="Cambria"/>
        </w:rPr>
      </w:pPr>
    </w:p>
    <w:p w:rsidR="00B61559" w:rsidRPr="000205CA" w:rsidRDefault="00B61559" w:rsidP="00B61559">
      <w:pPr>
        <w:pStyle w:val="NoSpacing"/>
        <w:rPr>
          <w:rFonts w:ascii="Cambria" w:hAnsi="Cambria"/>
          <w:b/>
          <w:sz w:val="24"/>
          <w:szCs w:val="24"/>
          <w:u w:val="single"/>
        </w:rPr>
      </w:pPr>
      <w:r w:rsidRPr="000205CA">
        <w:rPr>
          <w:rFonts w:ascii="Cambria" w:hAnsi="Cambria"/>
          <w:b/>
          <w:sz w:val="24"/>
          <w:szCs w:val="24"/>
          <w:u w:val="single"/>
        </w:rPr>
        <w:t>Section 3 – Required Input</w:t>
      </w:r>
    </w:p>
    <w:p w:rsidR="00B61559" w:rsidRPr="000205CA" w:rsidRDefault="00B61559" w:rsidP="00B61559">
      <w:pPr>
        <w:pStyle w:val="NoSpacing"/>
        <w:numPr>
          <w:ilvl w:val="0"/>
          <w:numId w:val="34"/>
        </w:numPr>
        <w:ind w:left="720"/>
        <w:rPr>
          <w:rFonts w:ascii="Cambria" w:hAnsi="Cambria"/>
        </w:rPr>
      </w:pPr>
      <w:r w:rsidRPr="000205CA">
        <w:rPr>
          <w:rFonts w:ascii="Cambria" w:hAnsi="Cambria"/>
        </w:rPr>
        <w:t xml:space="preserve">The name, address, and Date of Birth (DOB) of the </w:t>
      </w:r>
      <w:r w:rsidRPr="000205CA">
        <w:rPr>
          <w:rFonts w:ascii="Cambria" w:hAnsi="Cambria"/>
          <w:i/>
        </w:rPr>
        <w:t>Business Owner</w:t>
      </w:r>
      <w:r w:rsidRPr="000205CA">
        <w:rPr>
          <w:rFonts w:ascii="Cambria" w:hAnsi="Cambria"/>
        </w:rPr>
        <w:t xml:space="preserve"> are required. If the business address is different than the Business Owner’s residential address, the business address is preferred. The Social Security Number of the SBO is preferable to increase the hit rates of the Public Record attributes. </w:t>
      </w:r>
    </w:p>
    <w:p w:rsidR="00B61559" w:rsidRPr="000205CA" w:rsidRDefault="00B61559" w:rsidP="00B61559">
      <w:pPr>
        <w:pStyle w:val="NoSpacing"/>
        <w:numPr>
          <w:ilvl w:val="0"/>
          <w:numId w:val="34"/>
        </w:numPr>
        <w:ind w:left="720"/>
        <w:rPr>
          <w:rFonts w:ascii="Cambria" w:hAnsi="Cambria"/>
        </w:rPr>
      </w:pPr>
      <w:r w:rsidRPr="000205CA">
        <w:rPr>
          <w:rFonts w:ascii="Cambria" w:hAnsi="Cambria"/>
        </w:rPr>
        <w:lastRenderedPageBreak/>
        <w:t xml:space="preserve">This information will be sent to LexisNexis interactively at point of quote through a S2S connection with the carrier or producer. </w:t>
      </w:r>
    </w:p>
    <w:p w:rsidR="00B61559" w:rsidRPr="000205CA" w:rsidRDefault="00B61559" w:rsidP="00B61559">
      <w:pPr>
        <w:pStyle w:val="NoSpacing"/>
        <w:ind w:left="720"/>
        <w:rPr>
          <w:rFonts w:ascii="Cambria" w:hAnsi="Cambria"/>
        </w:rPr>
      </w:pPr>
    </w:p>
    <w:p w:rsidR="00B61559" w:rsidRPr="000205CA" w:rsidRDefault="00B61559" w:rsidP="00B61559">
      <w:pPr>
        <w:pStyle w:val="NoSpacing"/>
        <w:rPr>
          <w:rFonts w:ascii="Cambria" w:hAnsi="Cambria"/>
          <w:b/>
          <w:sz w:val="24"/>
          <w:szCs w:val="24"/>
          <w:u w:val="single"/>
        </w:rPr>
      </w:pPr>
      <w:r w:rsidRPr="000205CA">
        <w:rPr>
          <w:rFonts w:ascii="Cambria" w:hAnsi="Cambria"/>
          <w:b/>
          <w:sz w:val="24"/>
          <w:szCs w:val="24"/>
          <w:u w:val="single"/>
        </w:rPr>
        <w:t>Section 4 – Modeling Requirements</w:t>
      </w:r>
    </w:p>
    <w:p w:rsidR="00B61559" w:rsidRPr="000205CA" w:rsidRDefault="00B61559" w:rsidP="00B61559">
      <w:pPr>
        <w:pStyle w:val="NoSpacing"/>
        <w:numPr>
          <w:ilvl w:val="0"/>
          <w:numId w:val="37"/>
        </w:numPr>
        <w:rPr>
          <w:rFonts w:ascii="Cambria" w:hAnsi="Cambria"/>
        </w:rPr>
      </w:pPr>
      <w:r w:rsidRPr="000205CA">
        <w:rPr>
          <w:rFonts w:ascii="Cambria" w:hAnsi="Cambria"/>
        </w:rPr>
        <w:t>The exploratory data analysis (EDA) will focus on non-FCRA Public Record, Geospatial Loss Risk Index, and Data Pack attributes that are most predictive of the target.</w:t>
      </w:r>
    </w:p>
    <w:p w:rsidR="00B61559" w:rsidRPr="000205CA" w:rsidRDefault="00B61559" w:rsidP="00B61559">
      <w:pPr>
        <w:pStyle w:val="NoSpacing"/>
        <w:numPr>
          <w:ilvl w:val="0"/>
          <w:numId w:val="37"/>
        </w:numPr>
        <w:rPr>
          <w:rFonts w:ascii="Cambria" w:hAnsi="Cambria"/>
        </w:rPr>
      </w:pPr>
      <w:r w:rsidRPr="000205CA">
        <w:rPr>
          <w:rFonts w:ascii="Cambria" w:hAnsi="Cambria"/>
        </w:rPr>
        <w:t>The target variable (Y) is historical loss ratios (incurred or paid losses to earned premium) arising from actual Business Owners Policies (BOP’s) provided by a number of carriers. The same dataset used to develop the Business Owner Attract 3.1 can be used for this model. This data consist of 600,000 historical polices effective over a 5-year period representing $1.6 billion in premium.</w:t>
      </w:r>
    </w:p>
    <w:p w:rsidR="00B61559" w:rsidRPr="000205CA" w:rsidRDefault="00B61559" w:rsidP="00B61559">
      <w:pPr>
        <w:pStyle w:val="NoSpacing"/>
        <w:numPr>
          <w:ilvl w:val="0"/>
          <w:numId w:val="37"/>
        </w:numPr>
        <w:rPr>
          <w:rFonts w:ascii="Cambria" w:hAnsi="Cambria"/>
        </w:rPr>
      </w:pPr>
      <w:r w:rsidRPr="000205CA">
        <w:rPr>
          <w:rFonts w:ascii="Cambria" w:hAnsi="Cambria"/>
        </w:rPr>
        <w:t>Generalized Linear Modeling techniques will be used to develop the model. The goal is to find a subset of Public Record, Experience/Residence Packs, and selected Geospatial Loss Risk Index attributes to use in the model that optimize the rank ordering of loss ratios.</w:t>
      </w:r>
    </w:p>
    <w:p w:rsidR="00B61559" w:rsidRPr="000205CA" w:rsidRDefault="00B61559" w:rsidP="00B61559">
      <w:pPr>
        <w:pStyle w:val="NoSpacing"/>
        <w:jc w:val="center"/>
        <w:rPr>
          <w:rFonts w:ascii="Cambria" w:hAnsi="Cambria"/>
          <w:b/>
          <w:sz w:val="36"/>
          <w:szCs w:val="36"/>
        </w:rPr>
      </w:pPr>
      <w:r w:rsidRPr="000205CA">
        <w:rPr>
          <w:rFonts w:ascii="Cambria" w:hAnsi="Cambria"/>
          <w:b/>
          <w:sz w:val="36"/>
          <w:szCs w:val="36"/>
        </w:rPr>
        <w:t>Attract for Business Owner’s Underwriting (Non-FCRA)</w:t>
      </w:r>
    </w:p>
    <w:p w:rsidR="00B61559" w:rsidRPr="000205CA" w:rsidRDefault="00F763AB" w:rsidP="00B61559">
      <w:pPr>
        <w:pStyle w:val="NoSpacing"/>
        <w:jc w:val="center"/>
        <w:rPr>
          <w:rFonts w:ascii="Cambria" w:hAnsi="Cambria"/>
          <w:b/>
          <w:sz w:val="24"/>
          <w:szCs w:val="24"/>
        </w:rPr>
      </w:pPr>
      <w:r>
        <w:rPr>
          <w:rFonts w:ascii="Cambria" w:hAnsi="Cambria"/>
          <w:b/>
          <w:sz w:val="24"/>
          <w:szCs w:val="24"/>
        </w:rPr>
        <w:pict>
          <v:rect id="_x0000_i1027" style="width:0;height:1.5pt" o:hralign="center" o:hrstd="t" o:hr="t" fillcolor="#a0a0a0" stroked="f"/>
        </w:pict>
      </w:r>
    </w:p>
    <w:p w:rsidR="00B61559" w:rsidRPr="000205CA" w:rsidRDefault="00B61559" w:rsidP="00B61559">
      <w:pPr>
        <w:pStyle w:val="NoSpacing"/>
        <w:rPr>
          <w:rFonts w:ascii="Cambria" w:hAnsi="Cambria"/>
          <w:b/>
          <w:sz w:val="20"/>
          <w:szCs w:val="20"/>
          <w:u w:val="single"/>
        </w:rPr>
      </w:pPr>
    </w:p>
    <w:p w:rsidR="00B61559" w:rsidRPr="000205CA" w:rsidRDefault="00B61559" w:rsidP="00B61559">
      <w:pPr>
        <w:pStyle w:val="NoSpacing"/>
        <w:rPr>
          <w:rFonts w:ascii="Cambria" w:hAnsi="Cambria"/>
        </w:rPr>
      </w:pPr>
      <w:r w:rsidRPr="000205CA">
        <w:rPr>
          <w:rFonts w:ascii="Cambria" w:hAnsi="Cambria"/>
          <w:b/>
          <w:sz w:val="24"/>
          <w:szCs w:val="24"/>
          <w:u w:val="single"/>
        </w:rPr>
        <w:t>Section 4 – Modeling Requirements - Continued</w:t>
      </w:r>
    </w:p>
    <w:p w:rsidR="00B61559" w:rsidRPr="000205CA" w:rsidRDefault="00B61559" w:rsidP="00B61559">
      <w:pPr>
        <w:pStyle w:val="NoSpacing"/>
        <w:numPr>
          <w:ilvl w:val="0"/>
          <w:numId w:val="37"/>
        </w:numPr>
        <w:rPr>
          <w:rFonts w:ascii="Cambria" w:hAnsi="Cambria"/>
        </w:rPr>
      </w:pPr>
      <w:r w:rsidRPr="000205CA">
        <w:rPr>
          <w:rFonts w:ascii="Cambria" w:hAnsi="Cambria"/>
        </w:rPr>
        <w:t>The Vertical should acquire additional datasets from carriers who desire this model for the purposes of Beta Testing and model validation. As it takes time to formulate the data template and to modify the SOW, this process should begin ASAP.</w:t>
      </w:r>
    </w:p>
    <w:p w:rsidR="00B61559" w:rsidRPr="000205CA" w:rsidRDefault="00B61559" w:rsidP="00B61559">
      <w:pPr>
        <w:pStyle w:val="NoSpacing"/>
        <w:ind w:left="720"/>
        <w:rPr>
          <w:rFonts w:ascii="Cambria" w:hAnsi="Cambria"/>
          <w:sz w:val="20"/>
          <w:szCs w:val="20"/>
        </w:rPr>
      </w:pPr>
    </w:p>
    <w:p w:rsidR="00B61559" w:rsidRPr="000205CA" w:rsidRDefault="00B61559" w:rsidP="00B61559">
      <w:pPr>
        <w:pStyle w:val="NoSpacing"/>
        <w:rPr>
          <w:rFonts w:ascii="Cambria" w:hAnsi="Cambria"/>
          <w:b/>
          <w:sz w:val="24"/>
          <w:szCs w:val="24"/>
          <w:u w:val="single"/>
        </w:rPr>
      </w:pPr>
      <w:r w:rsidRPr="000205CA">
        <w:rPr>
          <w:rFonts w:ascii="Cambria" w:hAnsi="Cambria"/>
          <w:b/>
          <w:sz w:val="24"/>
          <w:szCs w:val="24"/>
          <w:u w:val="single"/>
        </w:rPr>
        <w:t>Section 5 – Data Assets &amp; Attributes</w:t>
      </w:r>
    </w:p>
    <w:p w:rsidR="00B61559" w:rsidRPr="000205CA" w:rsidRDefault="00B61559" w:rsidP="00B61559">
      <w:pPr>
        <w:pStyle w:val="NoSpacing"/>
        <w:numPr>
          <w:ilvl w:val="0"/>
          <w:numId w:val="38"/>
        </w:numPr>
        <w:rPr>
          <w:rFonts w:ascii="Cambria" w:hAnsi="Cambria"/>
        </w:rPr>
      </w:pPr>
      <w:r w:rsidRPr="000205CA">
        <w:rPr>
          <w:rFonts w:ascii="Cambria" w:hAnsi="Cambria"/>
        </w:rPr>
        <w:t>The data assets that will be use in the model are Non-FCRA Public Records, Geospatial Loss Risk Index, and Life Experience Data Packs.</w:t>
      </w:r>
    </w:p>
    <w:p w:rsidR="00B61559" w:rsidRPr="000205CA" w:rsidRDefault="00B61559" w:rsidP="00B61559">
      <w:pPr>
        <w:pStyle w:val="NoSpacing"/>
        <w:numPr>
          <w:ilvl w:val="0"/>
          <w:numId w:val="38"/>
        </w:numPr>
        <w:rPr>
          <w:rFonts w:ascii="Cambria" w:hAnsi="Cambria"/>
        </w:rPr>
      </w:pPr>
      <w:r w:rsidRPr="000205CA">
        <w:rPr>
          <w:rFonts w:ascii="Cambria" w:hAnsi="Cambria"/>
        </w:rPr>
        <w:t xml:space="preserve">Below is a matrix that displays the data attributes that will be used in the model and their source:  </w:t>
      </w:r>
    </w:p>
    <w:p w:rsidR="00B61559" w:rsidRPr="000205CA" w:rsidRDefault="00B61559" w:rsidP="00B61559">
      <w:pPr>
        <w:pStyle w:val="NoSpacing"/>
        <w:rPr>
          <w:rFonts w:ascii="Cambria" w:hAnsi="Cambria"/>
        </w:rPr>
      </w:pPr>
    </w:p>
    <w:p w:rsidR="00B61559" w:rsidRPr="000205CA" w:rsidRDefault="00B61559" w:rsidP="00B61559">
      <w:pPr>
        <w:pStyle w:val="NoSpacing"/>
      </w:pPr>
    </w:p>
    <w:p w:rsidR="00B61559" w:rsidRPr="000205CA" w:rsidRDefault="00B61559" w:rsidP="00B61559">
      <w:pPr>
        <w:pStyle w:val="NoSpacing"/>
        <w:rPr>
          <w:rFonts w:ascii="Cambria" w:hAnsi="Cambria"/>
        </w:rPr>
      </w:pPr>
      <w:r w:rsidRPr="000205CA">
        <w:rPr>
          <w:noProof/>
        </w:rPr>
        <w:drawing>
          <wp:inline distT="0" distB="0" distL="0" distR="0" wp14:anchorId="09FF7ADD" wp14:editId="291935AC">
            <wp:extent cx="6778625" cy="294513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78625" cy="2945130"/>
                    </a:xfrm>
                    <a:prstGeom prst="rect">
                      <a:avLst/>
                    </a:prstGeom>
                    <a:noFill/>
                    <a:ln>
                      <a:noFill/>
                    </a:ln>
                  </pic:spPr>
                </pic:pic>
              </a:graphicData>
            </a:graphic>
          </wp:inline>
        </w:drawing>
      </w:r>
    </w:p>
    <w:p w:rsidR="00B61559" w:rsidRPr="000205CA" w:rsidRDefault="00B61559" w:rsidP="00B61559">
      <w:pPr>
        <w:pStyle w:val="NoSpacing"/>
        <w:rPr>
          <w:rFonts w:ascii="Cambria" w:hAnsi="Cambria"/>
          <w:b/>
          <w:sz w:val="24"/>
          <w:szCs w:val="24"/>
          <w:u w:val="single"/>
        </w:rPr>
      </w:pPr>
      <w:r w:rsidRPr="000205CA">
        <w:rPr>
          <w:rFonts w:ascii="Cambria" w:hAnsi="Cambria"/>
          <w:b/>
          <w:sz w:val="24"/>
          <w:szCs w:val="24"/>
          <w:u w:val="single"/>
        </w:rPr>
        <w:t>Section 5A – Model Indicators</w:t>
      </w:r>
    </w:p>
    <w:p w:rsidR="00B61559" w:rsidRPr="000205CA" w:rsidRDefault="00B61559" w:rsidP="00B61559">
      <w:pPr>
        <w:pStyle w:val="NoSpacing"/>
        <w:rPr>
          <w:rFonts w:ascii="Cambria" w:hAnsi="Cambria"/>
          <w:b/>
          <w:sz w:val="24"/>
          <w:szCs w:val="24"/>
          <w:u w:val="single"/>
        </w:rPr>
      </w:pPr>
    </w:p>
    <w:p w:rsidR="00B61559" w:rsidRPr="000205CA" w:rsidRDefault="00B61559" w:rsidP="00B61559">
      <w:pPr>
        <w:pStyle w:val="NoSpacing"/>
        <w:rPr>
          <w:rFonts w:ascii="Cambria" w:hAnsi="Cambria"/>
          <w:b/>
          <w:sz w:val="24"/>
          <w:szCs w:val="24"/>
          <w:u w:val="single"/>
        </w:rPr>
      </w:pPr>
      <w:r w:rsidRPr="000205CA">
        <w:rPr>
          <w:noProof/>
        </w:rPr>
        <w:lastRenderedPageBreak/>
        <w:drawing>
          <wp:inline distT="0" distB="0" distL="0" distR="0" wp14:anchorId="2B2BBA06" wp14:editId="478C53D1">
            <wp:extent cx="6690995" cy="2980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90995" cy="2980690"/>
                    </a:xfrm>
                    <a:prstGeom prst="rect">
                      <a:avLst/>
                    </a:prstGeom>
                    <a:noFill/>
                    <a:ln>
                      <a:noFill/>
                    </a:ln>
                  </pic:spPr>
                </pic:pic>
              </a:graphicData>
            </a:graphic>
          </wp:inline>
        </w:drawing>
      </w:r>
    </w:p>
    <w:p w:rsidR="00B61559" w:rsidRPr="000205CA" w:rsidRDefault="00B61559" w:rsidP="00B61559">
      <w:pPr>
        <w:pStyle w:val="NoSpacing"/>
        <w:rPr>
          <w:rFonts w:ascii="Cambria" w:hAnsi="Cambria"/>
          <w:b/>
          <w:sz w:val="24"/>
          <w:szCs w:val="24"/>
          <w:u w:val="single"/>
        </w:rPr>
      </w:pPr>
    </w:p>
    <w:p w:rsidR="00B61559" w:rsidRPr="000205CA" w:rsidRDefault="00B61559" w:rsidP="00B61559">
      <w:pPr>
        <w:pStyle w:val="NoSpacing"/>
        <w:rPr>
          <w:rFonts w:ascii="Cambria" w:hAnsi="Cambria"/>
          <w:b/>
          <w:sz w:val="24"/>
          <w:szCs w:val="24"/>
          <w:u w:val="single"/>
        </w:rPr>
      </w:pPr>
      <w:r w:rsidRPr="000205CA">
        <w:rPr>
          <w:rFonts w:ascii="Cambria" w:hAnsi="Cambria"/>
          <w:b/>
          <w:sz w:val="24"/>
          <w:szCs w:val="24"/>
          <w:u w:val="single"/>
        </w:rPr>
        <w:t>Section 6 – Required Output</w:t>
      </w:r>
    </w:p>
    <w:p w:rsidR="00B61559" w:rsidRPr="000205CA" w:rsidRDefault="00B61559" w:rsidP="00B61559">
      <w:pPr>
        <w:pStyle w:val="NoSpacing"/>
        <w:numPr>
          <w:ilvl w:val="0"/>
          <w:numId w:val="39"/>
        </w:numPr>
        <w:rPr>
          <w:rFonts w:ascii="Cambria" w:hAnsi="Cambria"/>
        </w:rPr>
      </w:pPr>
      <w:r w:rsidRPr="000205CA">
        <w:rPr>
          <w:rFonts w:ascii="Cambria" w:hAnsi="Cambria"/>
        </w:rPr>
        <w:t xml:space="preserve">The model will produce a score for each Small Business Owner (SBO) from 200 to 997, where 200 = highest (worst) risk, 997 = lowest (best) risk. </w:t>
      </w:r>
    </w:p>
    <w:p w:rsidR="00B61559" w:rsidRPr="000205CA" w:rsidRDefault="00B61559" w:rsidP="00B61559">
      <w:pPr>
        <w:pStyle w:val="NoSpacing"/>
        <w:numPr>
          <w:ilvl w:val="0"/>
          <w:numId w:val="39"/>
        </w:numPr>
        <w:rPr>
          <w:rFonts w:ascii="Cambria" w:hAnsi="Cambria"/>
        </w:rPr>
      </w:pPr>
      <w:r w:rsidRPr="000205CA">
        <w:rPr>
          <w:rFonts w:ascii="Cambria" w:hAnsi="Cambria"/>
        </w:rPr>
        <w:t>Model Indicators will be returned along with the score to provide insight as to why the risk scored as it did.</w:t>
      </w:r>
    </w:p>
    <w:p w:rsidR="00B61559" w:rsidRPr="000205CA" w:rsidRDefault="00B61559" w:rsidP="00B61559">
      <w:pPr>
        <w:pStyle w:val="NoSpacing"/>
        <w:numPr>
          <w:ilvl w:val="0"/>
          <w:numId w:val="39"/>
        </w:numPr>
        <w:rPr>
          <w:rFonts w:ascii="Cambria" w:hAnsi="Cambria"/>
        </w:rPr>
      </w:pPr>
      <w:r w:rsidRPr="000205CA">
        <w:rPr>
          <w:rFonts w:ascii="Cambria" w:hAnsi="Cambria"/>
        </w:rPr>
        <w:t>The output will be delivered to the customer via the IDS Web Portal as a report or in an XML format when processing system to system.</w:t>
      </w:r>
    </w:p>
    <w:p w:rsidR="00B61559" w:rsidRPr="000205CA" w:rsidRDefault="00B61559" w:rsidP="00B61559">
      <w:pPr>
        <w:pStyle w:val="NoSpacing"/>
        <w:numPr>
          <w:ilvl w:val="0"/>
          <w:numId w:val="39"/>
        </w:numPr>
        <w:rPr>
          <w:rFonts w:ascii="Cambria" w:hAnsi="Cambria"/>
        </w:rPr>
      </w:pPr>
      <w:r w:rsidRPr="000205CA">
        <w:rPr>
          <w:rFonts w:ascii="Cambria" w:hAnsi="Cambria"/>
        </w:rPr>
        <w:t xml:space="preserve">A separate PIR # (3072) has been created to define and track the work needed to develop the IDS Portal to accommodate Attract for Commercial Driver Underwriting and for Attract for Business Owner’s Underwriting. </w:t>
      </w:r>
    </w:p>
    <w:p w:rsidR="00B61559" w:rsidRPr="000205CA" w:rsidRDefault="00B61559" w:rsidP="00B61559">
      <w:pPr>
        <w:pStyle w:val="NoSpacing"/>
        <w:numPr>
          <w:ilvl w:val="0"/>
          <w:numId w:val="39"/>
        </w:numPr>
        <w:rPr>
          <w:rFonts w:ascii="Cambria" w:hAnsi="Cambria"/>
          <w:u w:val="single"/>
        </w:rPr>
      </w:pPr>
      <w:r w:rsidRPr="000205CA">
        <w:rPr>
          <w:rFonts w:ascii="Cambria" w:hAnsi="Cambria" w:cs="Arial"/>
        </w:rPr>
        <w:t>A batch delivery process is also necessary to facilitate customer retro validation tests.</w:t>
      </w:r>
      <w:r w:rsidRPr="000205CA">
        <w:rPr>
          <w:rFonts w:ascii="Cambria" w:hAnsi="Cambria"/>
        </w:rPr>
        <w:t xml:space="preserve">  The Record Layout for the Customer tests will be defined in a separate document.</w:t>
      </w:r>
    </w:p>
    <w:p w:rsidR="00B61559" w:rsidRPr="000205CA" w:rsidRDefault="00B61559" w:rsidP="00B61559">
      <w:pPr>
        <w:pStyle w:val="NoSpacing"/>
        <w:rPr>
          <w:rFonts w:ascii="Cambria" w:hAnsi="Cambria"/>
          <w:b/>
          <w:sz w:val="24"/>
          <w:szCs w:val="24"/>
          <w:u w:val="single"/>
        </w:rPr>
      </w:pPr>
    </w:p>
    <w:p w:rsidR="00B61559" w:rsidRPr="000205CA" w:rsidRDefault="00B61559" w:rsidP="00B61559">
      <w:pPr>
        <w:pStyle w:val="NoSpacing"/>
        <w:rPr>
          <w:rFonts w:ascii="Cambria" w:hAnsi="Cambria"/>
          <w:b/>
          <w:sz w:val="24"/>
          <w:szCs w:val="24"/>
          <w:u w:val="single"/>
        </w:rPr>
      </w:pPr>
      <w:r w:rsidRPr="000205CA">
        <w:rPr>
          <w:rFonts w:ascii="Cambria" w:hAnsi="Cambria"/>
          <w:b/>
          <w:sz w:val="24"/>
          <w:szCs w:val="24"/>
          <w:u w:val="single"/>
        </w:rPr>
        <w:t>Section 7 – Contributory Requirements</w:t>
      </w:r>
    </w:p>
    <w:p w:rsidR="00B61559" w:rsidRPr="000205CA" w:rsidRDefault="00B61559" w:rsidP="00B61559">
      <w:pPr>
        <w:pStyle w:val="NoSpacing"/>
        <w:numPr>
          <w:ilvl w:val="0"/>
          <w:numId w:val="40"/>
        </w:numPr>
        <w:rPr>
          <w:rFonts w:ascii="Cambria" w:hAnsi="Cambria" w:cs="Arial"/>
        </w:rPr>
      </w:pPr>
      <w:r w:rsidRPr="000205CA">
        <w:rPr>
          <w:rFonts w:ascii="Cambria" w:hAnsi="Cambria" w:cs="Arial"/>
        </w:rPr>
        <w:t>A carrier must be a current contributor to the LexisNexis CLUE Commercial database to be able to purchase the Attract for Business Owner’s underwriting solution scores and indicators.</w:t>
      </w:r>
    </w:p>
    <w:p w:rsidR="00994243" w:rsidRPr="000205CA" w:rsidRDefault="00994243" w:rsidP="00B61559">
      <w:pPr>
        <w:pStyle w:val="NoSpacing"/>
        <w:jc w:val="center"/>
        <w:rPr>
          <w:rFonts w:ascii="Cambria" w:hAnsi="Cambria"/>
          <w:b/>
          <w:sz w:val="36"/>
          <w:szCs w:val="36"/>
        </w:rPr>
      </w:pPr>
    </w:p>
    <w:sectPr w:rsidR="00994243" w:rsidRPr="000205CA" w:rsidSect="00645DEE">
      <w:footerReference w:type="default" r:id="rId20"/>
      <w:pgSz w:w="12240" w:h="15840"/>
      <w:pgMar w:top="1440" w:right="1080" w:bottom="1440" w:left="108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3AB" w:rsidRDefault="00F763AB" w:rsidP="00BC15F4">
      <w:r>
        <w:separator/>
      </w:r>
    </w:p>
  </w:endnote>
  <w:endnote w:type="continuationSeparator" w:id="0">
    <w:p w:rsidR="00F763AB" w:rsidRDefault="00F763AB" w:rsidP="00BC1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C0D" w:rsidRPr="00B05E85" w:rsidRDefault="001B7C0D">
    <w:pPr>
      <w:pStyle w:val="Footer"/>
      <w:rPr>
        <w:sz w:val="20"/>
        <w:szCs w:val="20"/>
      </w:rPr>
    </w:pPr>
    <w:r w:rsidRPr="00B05E85">
      <w:rPr>
        <w:sz w:val="20"/>
        <w:szCs w:val="20"/>
      </w:rPr>
      <w:t>LexisNexis - Insurance Data Solutions</w:t>
    </w:r>
  </w:p>
  <w:p w:rsidR="001B7C0D" w:rsidRPr="00B05E85" w:rsidRDefault="001B7C0D" w:rsidP="00F22C0A">
    <w:pPr>
      <w:pStyle w:val="Footer"/>
      <w:tabs>
        <w:tab w:val="clear" w:pos="4680"/>
        <w:tab w:val="clear" w:pos="9360"/>
        <w:tab w:val="center" w:pos="4320"/>
      </w:tabs>
      <w:rPr>
        <w:b/>
        <w:caps/>
        <w:sz w:val="20"/>
        <w:szCs w:val="20"/>
      </w:rPr>
    </w:pPr>
    <w:r w:rsidRPr="00B05E85">
      <w:rPr>
        <w:sz w:val="20"/>
        <w:szCs w:val="20"/>
      </w:rPr>
      <w:t>Confidential and Proprietary</w:t>
    </w:r>
    <w:r w:rsidRPr="00B05E85">
      <w:rPr>
        <w:spacing w:val="60"/>
        <w:sz w:val="20"/>
        <w:szCs w:val="20"/>
      </w:rPr>
      <w:tab/>
      <w:t>Page</w:t>
    </w:r>
    <w:r w:rsidRPr="00B05E85">
      <w:rPr>
        <w:sz w:val="20"/>
        <w:szCs w:val="20"/>
      </w:rPr>
      <w:t xml:space="preserve"> | </w:t>
    </w:r>
    <w:r w:rsidRPr="00B05E85">
      <w:rPr>
        <w:sz w:val="20"/>
        <w:szCs w:val="20"/>
      </w:rPr>
      <w:fldChar w:fldCharType="begin"/>
    </w:r>
    <w:r w:rsidRPr="00B05E85">
      <w:rPr>
        <w:sz w:val="20"/>
        <w:szCs w:val="20"/>
      </w:rPr>
      <w:instrText xml:space="preserve"> PAGE   \* MERGEFORMAT </w:instrText>
    </w:r>
    <w:r w:rsidRPr="00B05E85">
      <w:rPr>
        <w:sz w:val="20"/>
        <w:szCs w:val="20"/>
      </w:rPr>
      <w:fldChar w:fldCharType="separate"/>
    </w:r>
    <w:r w:rsidR="008D4E79" w:rsidRPr="008D4E79">
      <w:rPr>
        <w:b/>
        <w:noProof/>
        <w:sz w:val="20"/>
        <w:szCs w:val="20"/>
      </w:rPr>
      <w:t>1</w:t>
    </w:r>
    <w:r w:rsidRPr="00B05E85">
      <w:rPr>
        <w:sz w:val="20"/>
        <w:szCs w:val="20"/>
      </w:rPr>
      <w:fldChar w:fldCharType="end"/>
    </w:r>
    <w:r w:rsidRPr="00B05E85">
      <w:rPr>
        <w:b/>
        <w:caps/>
        <w:sz w:val="20"/>
        <w:szCs w:val="20"/>
      </w:rPr>
      <w:t xml:space="preserve"> </w:t>
    </w:r>
    <w:r w:rsidRPr="00B05E85">
      <w:rPr>
        <w:b/>
        <w:caps/>
        <w:sz w:val="20"/>
        <w:szCs w:val="20"/>
      </w:rPr>
      <w:ptab w:relativeTo="margin" w:alignment="right" w:leader="none"/>
    </w:r>
    <w:r w:rsidRPr="00B05E85">
      <w:rPr>
        <w:b/>
        <w:caps/>
        <w:sz w:val="20"/>
        <w:szCs w:val="20"/>
      </w:rPr>
      <w:t xml:space="preserve">Attract For </w:t>
    </w:r>
    <w:r>
      <w:rPr>
        <w:b/>
        <w:caps/>
        <w:sz w:val="20"/>
        <w:szCs w:val="20"/>
      </w:rPr>
      <w:t xml:space="preserve">BUSINESS OWNER </w:t>
    </w:r>
    <w:r w:rsidRPr="00B05E85">
      <w:rPr>
        <w:b/>
        <w:caps/>
        <w:sz w:val="20"/>
        <w:szCs w:val="20"/>
      </w:rPr>
      <w:t xml:space="preserve">Commercial </w:t>
    </w:r>
  </w:p>
  <w:p w:rsidR="001B7C0D" w:rsidRPr="00B05E85" w:rsidRDefault="001B7C0D" w:rsidP="00F22C0A">
    <w:pPr>
      <w:pStyle w:val="Footer"/>
      <w:tabs>
        <w:tab w:val="clear" w:pos="4680"/>
        <w:tab w:val="clear" w:pos="9360"/>
        <w:tab w:val="center" w:pos="4320"/>
      </w:tabs>
      <w:rPr>
        <w:caps/>
        <w:sz w:val="20"/>
        <w:szCs w:val="20"/>
      </w:rPr>
    </w:pPr>
    <w:r w:rsidRPr="00B05E85">
      <w:rPr>
        <w:b/>
        <w:caps/>
        <w:sz w:val="20"/>
        <w:szCs w:val="20"/>
      </w:rPr>
      <w:tab/>
    </w:r>
    <w:r w:rsidRPr="00B05E85">
      <w:rPr>
        <w:b/>
        <w:caps/>
        <w:sz w:val="20"/>
        <w:szCs w:val="20"/>
      </w:rPr>
      <w:tab/>
    </w:r>
    <w:r w:rsidRPr="00B05E85">
      <w:rPr>
        <w:b/>
        <w:caps/>
        <w:sz w:val="20"/>
        <w:szCs w:val="20"/>
      </w:rPr>
      <w:tab/>
      <w:t>Underwriting non fcra #</w:t>
    </w:r>
    <w:r>
      <w:rPr>
        <w:b/>
        <w:caps/>
        <w:sz w:val="20"/>
        <w:szCs w:val="20"/>
      </w:rPr>
      <w:t>2211</w:t>
    </w:r>
  </w:p>
  <w:p w:rsidR="001B7C0D" w:rsidRPr="00B05E85" w:rsidRDefault="001B7C0D">
    <w:pPr>
      <w:pStyle w:val="Footer"/>
      <w:rPr>
        <w:sz w:val="20"/>
        <w:szCs w:val="20"/>
      </w:rPr>
    </w:pPr>
    <w:r w:rsidRPr="00B05E85">
      <w:rPr>
        <w:sz w:val="20"/>
        <w:szCs w:val="20"/>
      </w:rPr>
      <w:t>PMR V1.</w:t>
    </w:r>
    <w:r w:rsidRPr="00025608">
      <w:rPr>
        <w:color w:val="00B0F0"/>
        <w:sz w:val="20"/>
        <w:szCs w:val="20"/>
      </w:rPr>
      <w:t>1</w:t>
    </w:r>
    <w:r w:rsidRPr="00B05E85">
      <w:rPr>
        <w:sz w:val="20"/>
        <w:szCs w:val="20"/>
      </w:rPr>
      <w:t xml:space="preserve"> Revision Date 0</w:t>
    </w:r>
    <w:r>
      <w:rPr>
        <w:sz w:val="20"/>
        <w:szCs w:val="20"/>
      </w:rPr>
      <w:t>2</w:t>
    </w:r>
    <w:r w:rsidRPr="00B05E85">
      <w:rPr>
        <w:sz w:val="20"/>
        <w:szCs w:val="20"/>
      </w:rPr>
      <w:t>/</w:t>
    </w:r>
    <w:r>
      <w:rPr>
        <w:sz w:val="20"/>
        <w:szCs w:val="20"/>
      </w:rPr>
      <w:t>20</w:t>
    </w:r>
    <w:r w:rsidRPr="00B05E85">
      <w:rPr>
        <w:sz w:val="20"/>
        <w:szCs w:val="20"/>
      </w:rPr>
      <w:t>/2014</w:t>
    </w:r>
  </w:p>
  <w:p w:rsidR="001B7C0D" w:rsidRDefault="001B7C0D"/>
  <w:p w:rsidR="001B7C0D" w:rsidRDefault="001B7C0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3AB" w:rsidRDefault="00F763AB" w:rsidP="00BC15F4">
      <w:r>
        <w:separator/>
      </w:r>
    </w:p>
  </w:footnote>
  <w:footnote w:type="continuationSeparator" w:id="0">
    <w:p w:rsidR="00F763AB" w:rsidRDefault="00F763AB" w:rsidP="00BC15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CD"/>
    <w:multiLevelType w:val="hybridMultilevel"/>
    <w:tmpl w:val="4D3697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62288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27C7BB9"/>
    <w:multiLevelType w:val="hybridMultilevel"/>
    <w:tmpl w:val="94B43E2A"/>
    <w:lvl w:ilvl="0" w:tplc="340030C8">
      <w:start w:val="1"/>
      <w:numFmt w:val="decimal"/>
      <w:lvlText w:val="%1."/>
      <w:lvlJc w:val="left"/>
      <w:pPr>
        <w:ind w:left="25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2C5208"/>
    <w:multiLevelType w:val="hybridMultilevel"/>
    <w:tmpl w:val="A25C5080"/>
    <w:lvl w:ilvl="0" w:tplc="DC6A46B8">
      <w:start w:val="1"/>
      <w:numFmt w:val="lowerLetter"/>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2A0E4B"/>
    <w:multiLevelType w:val="hybridMultilevel"/>
    <w:tmpl w:val="3C7CD918"/>
    <w:lvl w:ilvl="0" w:tplc="C49AEDFC">
      <w:start w:val="1"/>
      <w:numFmt w:val="lowerLetter"/>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5780B"/>
    <w:multiLevelType w:val="hybridMultilevel"/>
    <w:tmpl w:val="3F60B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28A67BC"/>
    <w:multiLevelType w:val="hybridMultilevel"/>
    <w:tmpl w:val="CE82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C17D77"/>
    <w:multiLevelType w:val="hybridMultilevel"/>
    <w:tmpl w:val="3DCAE7B6"/>
    <w:lvl w:ilvl="0" w:tplc="0F68500C">
      <w:start w:val="1"/>
      <w:numFmt w:val="lowerLetter"/>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B06A87"/>
    <w:multiLevelType w:val="hybridMultilevel"/>
    <w:tmpl w:val="22625A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B5113F"/>
    <w:multiLevelType w:val="hybridMultilevel"/>
    <w:tmpl w:val="C336A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F2B7DEA"/>
    <w:multiLevelType w:val="hybridMultilevel"/>
    <w:tmpl w:val="791C9710"/>
    <w:lvl w:ilvl="0" w:tplc="340030C8">
      <w:start w:val="1"/>
      <w:numFmt w:val="decimal"/>
      <w:lvlText w:val="%1."/>
      <w:lvlJc w:val="left"/>
      <w:pPr>
        <w:ind w:left="25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F531E3"/>
    <w:multiLevelType w:val="hybridMultilevel"/>
    <w:tmpl w:val="E19A91A2"/>
    <w:lvl w:ilvl="0" w:tplc="04090003">
      <w:start w:val="1"/>
      <w:numFmt w:val="bullet"/>
      <w:lvlText w:val="o"/>
      <w:lvlJc w:val="left"/>
      <w:pPr>
        <w:ind w:left="1620" w:hanging="360"/>
      </w:pPr>
      <w:rPr>
        <w:rFonts w:ascii="Courier New" w:hAnsi="Courier New" w:cs="Times New Roman" w:hint="default"/>
      </w:rPr>
    </w:lvl>
    <w:lvl w:ilvl="1" w:tplc="04090003">
      <w:start w:val="1"/>
      <w:numFmt w:val="bullet"/>
      <w:lvlText w:val="o"/>
      <w:lvlJc w:val="left"/>
      <w:pPr>
        <w:ind w:left="16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nsid w:val="24DE1DC4"/>
    <w:multiLevelType w:val="hybridMultilevel"/>
    <w:tmpl w:val="1CA8C8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8627B30"/>
    <w:multiLevelType w:val="hybridMultilevel"/>
    <w:tmpl w:val="54524480"/>
    <w:lvl w:ilvl="0" w:tplc="A7A02A5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2A2D4BD9"/>
    <w:multiLevelType w:val="hybridMultilevel"/>
    <w:tmpl w:val="1D9EB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A315C87"/>
    <w:multiLevelType w:val="hybridMultilevel"/>
    <w:tmpl w:val="C624CBB0"/>
    <w:lvl w:ilvl="0" w:tplc="B8E4B32A">
      <w:start w:val="1"/>
      <w:numFmt w:val="decimal"/>
      <w:pStyle w:val="Style1"/>
      <w:lvlText w:val="%1."/>
      <w:lvlJc w:val="left"/>
      <w:pPr>
        <w:ind w:left="360" w:hanging="360"/>
      </w:pPr>
      <w:rPr>
        <w:b/>
        <w:dstrike w:val="0"/>
      </w:rPr>
    </w:lvl>
    <w:lvl w:ilvl="1" w:tplc="04090019">
      <w:start w:val="1"/>
      <w:numFmt w:val="lowerLetter"/>
      <w:lvlText w:val="%2."/>
      <w:lvlJc w:val="left"/>
      <w:pPr>
        <w:ind w:left="1080" w:hanging="360"/>
      </w:pPr>
    </w:lvl>
    <w:lvl w:ilvl="2" w:tplc="98B6FA48">
      <w:start w:val="1"/>
      <w:numFmt w:val="lowerRoman"/>
      <w:lvlText w:val="%3."/>
      <w:lvlJc w:val="right"/>
      <w:pPr>
        <w:ind w:left="1800" w:hanging="180"/>
      </w:pPr>
      <w:rPr>
        <w:i w:val="0"/>
      </w:rPr>
    </w:lvl>
    <w:lvl w:ilvl="3" w:tplc="340030C8">
      <w:start w:val="1"/>
      <w:numFmt w:val="decimal"/>
      <w:lvlText w:val="%4."/>
      <w:lvlJc w:val="left"/>
      <w:pPr>
        <w:ind w:left="2520" w:hanging="360"/>
      </w:pPr>
      <w:rPr>
        <w:b w:val="0"/>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2E250A0"/>
    <w:multiLevelType w:val="hybridMultilevel"/>
    <w:tmpl w:val="87C4DD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4072934"/>
    <w:multiLevelType w:val="hybridMultilevel"/>
    <w:tmpl w:val="CA18B6D0"/>
    <w:lvl w:ilvl="0" w:tplc="E7960D16">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nsid w:val="366A460B"/>
    <w:multiLevelType w:val="hybridMultilevel"/>
    <w:tmpl w:val="B5A06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B07E51"/>
    <w:multiLevelType w:val="hybridMultilevel"/>
    <w:tmpl w:val="79542B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47D2576"/>
    <w:multiLevelType w:val="hybridMultilevel"/>
    <w:tmpl w:val="BA863B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767170"/>
    <w:multiLevelType w:val="hybridMultilevel"/>
    <w:tmpl w:val="49047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5C12142"/>
    <w:multiLevelType w:val="hybridMultilevel"/>
    <w:tmpl w:val="5178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4C7FA8"/>
    <w:multiLevelType w:val="hybridMultilevel"/>
    <w:tmpl w:val="3A1ED8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BB57930"/>
    <w:multiLevelType w:val="hybridMultilevel"/>
    <w:tmpl w:val="9716CA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5">
    <w:nsid w:val="5C7D6643"/>
    <w:multiLevelType w:val="hybridMultilevel"/>
    <w:tmpl w:val="AA3C6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E2B57A9"/>
    <w:multiLevelType w:val="hybridMultilevel"/>
    <w:tmpl w:val="58A2C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64F37BC4"/>
    <w:multiLevelType w:val="hybridMultilevel"/>
    <w:tmpl w:val="B3A09F54"/>
    <w:lvl w:ilvl="0" w:tplc="3C5011BC">
      <w:numFmt w:val="bullet"/>
      <w:lvlText w:val="–"/>
      <w:lvlJc w:val="left"/>
      <w:pPr>
        <w:ind w:left="765" w:hanging="360"/>
      </w:pPr>
      <w:rPr>
        <w:rFonts w:ascii="Arial" w:eastAsia="Times New Roman" w:hAnsi="Arial" w:cs="Aria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66F22124"/>
    <w:multiLevelType w:val="hybridMultilevel"/>
    <w:tmpl w:val="3FEE14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A824C6B"/>
    <w:multiLevelType w:val="hybridMultilevel"/>
    <w:tmpl w:val="EB8627F2"/>
    <w:lvl w:ilvl="0" w:tplc="1EC61444">
      <w:start w:val="1"/>
      <w:numFmt w:val="lowerLetter"/>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4B7041"/>
    <w:multiLevelType w:val="hybridMultilevel"/>
    <w:tmpl w:val="69D23D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D720FF1"/>
    <w:multiLevelType w:val="hybridMultilevel"/>
    <w:tmpl w:val="615A312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73DF7348"/>
    <w:multiLevelType w:val="hybridMultilevel"/>
    <w:tmpl w:val="E0665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7F958A8"/>
    <w:multiLevelType w:val="hybridMultilevel"/>
    <w:tmpl w:val="0BD4213C"/>
    <w:lvl w:ilvl="0" w:tplc="9BE07A8E">
      <w:start w:val="1"/>
      <w:numFmt w:val="lowerLetter"/>
      <w:lvlText w:val="6%1."/>
      <w:lvlJc w:val="left"/>
      <w:pPr>
        <w:ind w:left="63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46719C"/>
    <w:multiLevelType w:val="hybridMultilevel"/>
    <w:tmpl w:val="730649BC"/>
    <w:lvl w:ilvl="0" w:tplc="02F236BA">
      <w:start w:val="1"/>
      <w:numFmt w:val="lowerLetter"/>
      <w:lvlText w:val="7%1."/>
      <w:lvlJc w:val="left"/>
      <w:pPr>
        <w:ind w:left="63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18"/>
  </w:num>
  <w:num w:numId="5">
    <w:abstractNumId w:val="20"/>
  </w:num>
  <w:num w:numId="6">
    <w:abstractNumId w:val="8"/>
  </w:num>
  <w:num w:numId="7">
    <w:abstractNumId w:val="27"/>
  </w:num>
  <w:num w:numId="8">
    <w:abstractNumId w:val="11"/>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0"/>
  </w:num>
  <w:num w:numId="13">
    <w:abstractNumId w:val="30"/>
  </w:num>
  <w:num w:numId="14">
    <w:abstractNumId w:val="0"/>
  </w:num>
  <w:num w:numId="15">
    <w:abstractNumId w:val="16"/>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32"/>
  </w:num>
  <w:num w:numId="1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22"/>
  </w:num>
  <w:num w:numId="23">
    <w:abstractNumId w:val="24"/>
  </w:num>
  <w:num w:numId="24">
    <w:abstractNumId w:val="6"/>
  </w:num>
  <w:num w:numId="25">
    <w:abstractNumId w:val="19"/>
  </w:num>
  <w:num w:numId="26">
    <w:abstractNumId w:val="15"/>
  </w:num>
  <w:num w:numId="27">
    <w:abstractNumId w:val="25"/>
  </w:num>
  <w:num w:numId="28">
    <w:abstractNumId w:val="14"/>
  </w:num>
  <w:num w:numId="29">
    <w:abstractNumId w:val="26"/>
  </w:num>
  <w:num w:numId="30">
    <w:abstractNumId w:val="9"/>
  </w:num>
  <w:num w:numId="31">
    <w:abstractNumId w:val="21"/>
  </w:num>
  <w:num w:numId="32">
    <w:abstractNumId w:val="23"/>
  </w:num>
  <w:num w:numId="33">
    <w:abstractNumId w:val="5"/>
  </w:num>
  <w:num w:numId="34">
    <w:abstractNumId w:val="3"/>
  </w:num>
  <w:num w:numId="3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4"/>
  </w:num>
  <w:num w:numId="38">
    <w:abstractNumId w:val="7"/>
  </w:num>
  <w:num w:numId="39">
    <w:abstractNumId w:val="33"/>
  </w:num>
  <w:num w:numId="40">
    <w:abstractNumId w:val="34"/>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3"/>
    <w:lvlOverride w:ilvl="0">
      <w:startOverride w:val="1"/>
    </w:lvlOverride>
    <w:lvlOverride w:ilvl="1"/>
    <w:lvlOverride w:ilvl="2"/>
    <w:lvlOverride w:ilvl="3"/>
    <w:lvlOverride w:ilvl="4"/>
    <w:lvlOverride w:ilvl="5"/>
    <w:lvlOverride w:ilvl="6"/>
    <w:lvlOverride w:ilvl="7"/>
    <w:lvlOverride w:ilvl="8"/>
  </w:num>
  <w:num w:numId="48">
    <w:abstractNumId w:val="34"/>
    <w:lvlOverride w:ilvl="0">
      <w:startOverride w:val="1"/>
    </w:lvlOverride>
    <w:lvlOverride w:ilvl="1"/>
    <w:lvlOverride w:ilvl="2"/>
    <w:lvlOverride w:ilvl="3"/>
    <w:lvlOverride w:ilvl="4"/>
    <w:lvlOverride w:ilvl="5"/>
    <w:lvlOverride w:ilvl="6"/>
    <w:lvlOverride w:ilvl="7"/>
    <w:lvlOverride w:ilvl="8"/>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5F4"/>
    <w:rsid w:val="0000285F"/>
    <w:rsid w:val="00003BB6"/>
    <w:rsid w:val="00012434"/>
    <w:rsid w:val="000136FA"/>
    <w:rsid w:val="000205CA"/>
    <w:rsid w:val="00020968"/>
    <w:rsid w:val="000221EB"/>
    <w:rsid w:val="00025608"/>
    <w:rsid w:val="00032483"/>
    <w:rsid w:val="000350DB"/>
    <w:rsid w:val="00037738"/>
    <w:rsid w:val="00042074"/>
    <w:rsid w:val="00045011"/>
    <w:rsid w:val="000451CE"/>
    <w:rsid w:val="000510A2"/>
    <w:rsid w:val="00071C36"/>
    <w:rsid w:val="000A1A62"/>
    <w:rsid w:val="000A499F"/>
    <w:rsid w:val="000A60EC"/>
    <w:rsid w:val="000A659A"/>
    <w:rsid w:val="000B7F95"/>
    <w:rsid w:val="000C158C"/>
    <w:rsid w:val="000C441F"/>
    <w:rsid w:val="000D3C4B"/>
    <w:rsid w:val="000D45FA"/>
    <w:rsid w:val="000D5B02"/>
    <w:rsid w:val="000F6F96"/>
    <w:rsid w:val="001026A2"/>
    <w:rsid w:val="00120456"/>
    <w:rsid w:val="00123E34"/>
    <w:rsid w:val="001277C1"/>
    <w:rsid w:val="00134753"/>
    <w:rsid w:val="0013540D"/>
    <w:rsid w:val="001361A9"/>
    <w:rsid w:val="001402AE"/>
    <w:rsid w:val="00142624"/>
    <w:rsid w:val="00144F96"/>
    <w:rsid w:val="001501F8"/>
    <w:rsid w:val="00161992"/>
    <w:rsid w:val="00162672"/>
    <w:rsid w:val="001642EC"/>
    <w:rsid w:val="00172C92"/>
    <w:rsid w:val="00176AEF"/>
    <w:rsid w:val="001865DE"/>
    <w:rsid w:val="001B5B80"/>
    <w:rsid w:val="001B7C0D"/>
    <w:rsid w:val="001D50BF"/>
    <w:rsid w:val="001E0182"/>
    <w:rsid w:val="001E0F23"/>
    <w:rsid w:val="001E34B7"/>
    <w:rsid w:val="001E3E59"/>
    <w:rsid w:val="001E6371"/>
    <w:rsid w:val="001F0F3A"/>
    <w:rsid w:val="001F6B23"/>
    <w:rsid w:val="001F753F"/>
    <w:rsid w:val="00206EDD"/>
    <w:rsid w:val="00214278"/>
    <w:rsid w:val="00215881"/>
    <w:rsid w:val="00216B9D"/>
    <w:rsid w:val="0022612A"/>
    <w:rsid w:val="0023786A"/>
    <w:rsid w:val="00237950"/>
    <w:rsid w:val="00251F60"/>
    <w:rsid w:val="00267EB0"/>
    <w:rsid w:val="002715C9"/>
    <w:rsid w:val="0027549E"/>
    <w:rsid w:val="00277474"/>
    <w:rsid w:val="002929C3"/>
    <w:rsid w:val="002A1BA0"/>
    <w:rsid w:val="002B0C00"/>
    <w:rsid w:val="002C0BDC"/>
    <w:rsid w:val="002C783F"/>
    <w:rsid w:val="002D0C79"/>
    <w:rsid w:val="002E742D"/>
    <w:rsid w:val="002F4943"/>
    <w:rsid w:val="002F513F"/>
    <w:rsid w:val="00300FA4"/>
    <w:rsid w:val="00307BC6"/>
    <w:rsid w:val="003221B4"/>
    <w:rsid w:val="0033771F"/>
    <w:rsid w:val="00345E7C"/>
    <w:rsid w:val="00345F9C"/>
    <w:rsid w:val="00353C33"/>
    <w:rsid w:val="00380D0D"/>
    <w:rsid w:val="003810B3"/>
    <w:rsid w:val="003C2945"/>
    <w:rsid w:val="003C6C7F"/>
    <w:rsid w:val="003C7E96"/>
    <w:rsid w:val="003E0BCA"/>
    <w:rsid w:val="003E32B0"/>
    <w:rsid w:val="003E396B"/>
    <w:rsid w:val="003E41FF"/>
    <w:rsid w:val="003F33C5"/>
    <w:rsid w:val="003F3C81"/>
    <w:rsid w:val="003F6F30"/>
    <w:rsid w:val="00400651"/>
    <w:rsid w:val="004077E7"/>
    <w:rsid w:val="00407F94"/>
    <w:rsid w:val="00410252"/>
    <w:rsid w:val="004165D3"/>
    <w:rsid w:val="004207E2"/>
    <w:rsid w:val="0042108D"/>
    <w:rsid w:val="00424CAC"/>
    <w:rsid w:val="0044029F"/>
    <w:rsid w:val="004403DD"/>
    <w:rsid w:val="0044057E"/>
    <w:rsid w:val="004426D5"/>
    <w:rsid w:val="00457AA3"/>
    <w:rsid w:val="00463E00"/>
    <w:rsid w:val="00464F15"/>
    <w:rsid w:val="00474ABE"/>
    <w:rsid w:val="0047760A"/>
    <w:rsid w:val="004A7401"/>
    <w:rsid w:val="004B0907"/>
    <w:rsid w:val="004C480C"/>
    <w:rsid w:val="004D0B2F"/>
    <w:rsid w:val="004D1EF7"/>
    <w:rsid w:val="004F3556"/>
    <w:rsid w:val="004F48AA"/>
    <w:rsid w:val="00516977"/>
    <w:rsid w:val="0052187D"/>
    <w:rsid w:val="00524332"/>
    <w:rsid w:val="00524EDF"/>
    <w:rsid w:val="00526714"/>
    <w:rsid w:val="0053744F"/>
    <w:rsid w:val="00553F79"/>
    <w:rsid w:val="0055708E"/>
    <w:rsid w:val="005739F5"/>
    <w:rsid w:val="00575FD1"/>
    <w:rsid w:val="00580E43"/>
    <w:rsid w:val="00583C87"/>
    <w:rsid w:val="00587EE8"/>
    <w:rsid w:val="005B2065"/>
    <w:rsid w:val="005B4DC0"/>
    <w:rsid w:val="005D568C"/>
    <w:rsid w:val="005E03C8"/>
    <w:rsid w:val="005E450E"/>
    <w:rsid w:val="005E4666"/>
    <w:rsid w:val="005E7C90"/>
    <w:rsid w:val="005F3A4A"/>
    <w:rsid w:val="006026D5"/>
    <w:rsid w:val="006032E0"/>
    <w:rsid w:val="0061408D"/>
    <w:rsid w:val="006176AF"/>
    <w:rsid w:val="00635621"/>
    <w:rsid w:val="006368A4"/>
    <w:rsid w:val="0064506A"/>
    <w:rsid w:val="00645DEE"/>
    <w:rsid w:val="0064642B"/>
    <w:rsid w:val="00660029"/>
    <w:rsid w:val="0066486A"/>
    <w:rsid w:val="00684FCD"/>
    <w:rsid w:val="00686B50"/>
    <w:rsid w:val="0069578D"/>
    <w:rsid w:val="006A2604"/>
    <w:rsid w:val="006A60E0"/>
    <w:rsid w:val="006B1375"/>
    <w:rsid w:val="006B1B35"/>
    <w:rsid w:val="006B6A98"/>
    <w:rsid w:val="006D2950"/>
    <w:rsid w:val="006D6F4B"/>
    <w:rsid w:val="006E0EBA"/>
    <w:rsid w:val="006E3192"/>
    <w:rsid w:val="006F02D4"/>
    <w:rsid w:val="00720855"/>
    <w:rsid w:val="007266D6"/>
    <w:rsid w:val="0073169D"/>
    <w:rsid w:val="00732977"/>
    <w:rsid w:val="007445F3"/>
    <w:rsid w:val="0075575C"/>
    <w:rsid w:val="00760230"/>
    <w:rsid w:val="007659CA"/>
    <w:rsid w:val="00766853"/>
    <w:rsid w:val="00771B69"/>
    <w:rsid w:val="007746F5"/>
    <w:rsid w:val="00774C88"/>
    <w:rsid w:val="007760E7"/>
    <w:rsid w:val="0079276E"/>
    <w:rsid w:val="007950B9"/>
    <w:rsid w:val="007B293A"/>
    <w:rsid w:val="007C0B92"/>
    <w:rsid w:val="007E7B4C"/>
    <w:rsid w:val="00810074"/>
    <w:rsid w:val="00827E8E"/>
    <w:rsid w:val="008473A1"/>
    <w:rsid w:val="00850C3F"/>
    <w:rsid w:val="008618CE"/>
    <w:rsid w:val="00864C93"/>
    <w:rsid w:val="00871647"/>
    <w:rsid w:val="00872EBF"/>
    <w:rsid w:val="008929EE"/>
    <w:rsid w:val="008963B0"/>
    <w:rsid w:val="008A1253"/>
    <w:rsid w:val="008A1D53"/>
    <w:rsid w:val="008A596D"/>
    <w:rsid w:val="008B17B4"/>
    <w:rsid w:val="008B1AA1"/>
    <w:rsid w:val="008B3E06"/>
    <w:rsid w:val="008D4E79"/>
    <w:rsid w:val="008D7651"/>
    <w:rsid w:val="008F5386"/>
    <w:rsid w:val="008F5CB0"/>
    <w:rsid w:val="0090768E"/>
    <w:rsid w:val="009115F3"/>
    <w:rsid w:val="00921B08"/>
    <w:rsid w:val="00932B58"/>
    <w:rsid w:val="00936144"/>
    <w:rsid w:val="00943322"/>
    <w:rsid w:val="009556C4"/>
    <w:rsid w:val="009875A7"/>
    <w:rsid w:val="00991B5F"/>
    <w:rsid w:val="00994243"/>
    <w:rsid w:val="009A07EE"/>
    <w:rsid w:val="009B43B6"/>
    <w:rsid w:val="009B5F32"/>
    <w:rsid w:val="009B7BD7"/>
    <w:rsid w:val="009C5A45"/>
    <w:rsid w:val="00A05DC0"/>
    <w:rsid w:val="00A10E6D"/>
    <w:rsid w:val="00A11D9D"/>
    <w:rsid w:val="00A208D2"/>
    <w:rsid w:val="00A24E15"/>
    <w:rsid w:val="00A30D3C"/>
    <w:rsid w:val="00A32F4C"/>
    <w:rsid w:val="00A512AC"/>
    <w:rsid w:val="00A61F20"/>
    <w:rsid w:val="00A718AB"/>
    <w:rsid w:val="00A811AE"/>
    <w:rsid w:val="00A97718"/>
    <w:rsid w:val="00AA439F"/>
    <w:rsid w:val="00AC7491"/>
    <w:rsid w:val="00AD61CE"/>
    <w:rsid w:val="00AF397B"/>
    <w:rsid w:val="00AF5D63"/>
    <w:rsid w:val="00AF6744"/>
    <w:rsid w:val="00B057C1"/>
    <w:rsid w:val="00B05E85"/>
    <w:rsid w:val="00B33295"/>
    <w:rsid w:val="00B34E35"/>
    <w:rsid w:val="00B43B07"/>
    <w:rsid w:val="00B46963"/>
    <w:rsid w:val="00B57B60"/>
    <w:rsid w:val="00B61559"/>
    <w:rsid w:val="00B67BE9"/>
    <w:rsid w:val="00B70536"/>
    <w:rsid w:val="00B77941"/>
    <w:rsid w:val="00B77ABF"/>
    <w:rsid w:val="00B77F33"/>
    <w:rsid w:val="00B91672"/>
    <w:rsid w:val="00B95255"/>
    <w:rsid w:val="00B977FE"/>
    <w:rsid w:val="00BC15F4"/>
    <w:rsid w:val="00BC1ADB"/>
    <w:rsid w:val="00BC4F45"/>
    <w:rsid w:val="00BC754E"/>
    <w:rsid w:val="00BD0146"/>
    <w:rsid w:val="00BE7F2C"/>
    <w:rsid w:val="00BF44F4"/>
    <w:rsid w:val="00C0061B"/>
    <w:rsid w:val="00C103E7"/>
    <w:rsid w:val="00C17236"/>
    <w:rsid w:val="00C218EB"/>
    <w:rsid w:val="00C248E3"/>
    <w:rsid w:val="00C333C8"/>
    <w:rsid w:val="00C3618E"/>
    <w:rsid w:val="00C361C2"/>
    <w:rsid w:val="00C414BA"/>
    <w:rsid w:val="00C41A5C"/>
    <w:rsid w:val="00C52F5A"/>
    <w:rsid w:val="00C61DD5"/>
    <w:rsid w:val="00C81E20"/>
    <w:rsid w:val="00C92D56"/>
    <w:rsid w:val="00CA1095"/>
    <w:rsid w:val="00CB1E0D"/>
    <w:rsid w:val="00CB1E5C"/>
    <w:rsid w:val="00CB22A6"/>
    <w:rsid w:val="00CC0524"/>
    <w:rsid w:val="00CC222E"/>
    <w:rsid w:val="00CC4131"/>
    <w:rsid w:val="00CD407F"/>
    <w:rsid w:val="00CE6873"/>
    <w:rsid w:val="00CF7B70"/>
    <w:rsid w:val="00D022D0"/>
    <w:rsid w:val="00D110E1"/>
    <w:rsid w:val="00D13A5D"/>
    <w:rsid w:val="00D219D8"/>
    <w:rsid w:val="00D23795"/>
    <w:rsid w:val="00D34943"/>
    <w:rsid w:val="00D36CAD"/>
    <w:rsid w:val="00D37824"/>
    <w:rsid w:val="00D4040A"/>
    <w:rsid w:val="00D62115"/>
    <w:rsid w:val="00D6256A"/>
    <w:rsid w:val="00D633B5"/>
    <w:rsid w:val="00D755F9"/>
    <w:rsid w:val="00D7667A"/>
    <w:rsid w:val="00D80A21"/>
    <w:rsid w:val="00D92856"/>
    <w:rsid w:val="00D93B19"/>
    <w:rsid w:val="00D93EA1"/>
    <w:rsid w:val="00DA75B3"/>
    <w:rsid w:val="00DB64AF"/>
    <w:rsid w:val="00DC00D1"/>
    <w:rsid w:val="00DC0297"/>
    <w:rsid w:val="00DC5E88"/>
    <w:rsid w:val="00DE0567"/>
    <w:rsid w:val="00DE78EB"/>
    <w:rsid w:val="00DE7B45"/>
    <w:rsid w:val="00DF726D"/>
    <w:rsid w:val="00E33949"/>
    <w:rsid w:val="00E34D26"/>
    <w:rsid w:val="00E35B41"/>
    <w:rsid w:val="00E40244"/>
    <w:rsid w:val="00E462AE"/>
    <w:rsid w:val="00E5094A"/>
    <w:rsid w:val="00E522A6"/>
    <w:rsid w:val="00E60031"/>
    <w:rsid w:val="00E70473"/>
    <w:rsid w:val="00E728F1"/>
    <w:rsid w:val="00E80137"/>
    <w:rsid w:val="00E81314"/>
    <w:rsid w:val="00EB16B2"/>
    <w:rsid w:val="00EB664A"/>
    <w:rsid w:val="00EC1D90"/>
    <w:rsid w:val="00ED0DB2"/>
    <w:rsid w:val="00ED3AD1"/>
    <w:rsid w:val="00ED738F"/>
    <w:rsid w:val="00EE37E8"/>
    <w:rsid w:val="00EE3D1B"/>
    <w:rsid w:val="00EE4B89"/>
    <w:rsid w:val="00F116C1"/>
    <w:rsid w:val="00F22C0A"/>
    <w:rsid w:val="00F275A1"/>
    <w:rsid w:val="00F2789F"/>
    <w:rsid w:val="00F317B7"/>
    <w:rsid w:val="00F33C9A"/>
    <w:rsid w:val="00F452D1"/>
    <w:rsid w:val="00F55312"/>
    <w:rsid w:val="00F714E9"/>
    <w:rsid w:val="00F74A6A"/>
    <w:rsid w:val="00F75422"/>
    <w:rsid w:val="00F763AB"/>
    <w:rsid w:val="00F90423"/>
    <w:rsid w:val="00F9265C"/>
    <w:rsid w:val="00FA0A47"/>
    <w:rsid w:val="00FA5A3F"/>
    <w:rsid w:val="00FB5197"/>
    <w:rsid w:val="00FB58F6"/>
    <w:rsid w:val="00FC23D5"/>
    <w:rsid w:val="00FC3C55"/>
    <w:rsid w:val="00FC69B5"/>
    <w:rsid w:val="00FD2960"/>
    <w:rsid w:val="00FE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footer" w:uiPriority="99"/>
    <w:lsdException w:name="caption" w:semiHidden="1" w:unhideWhenUsed="1" w:qFormat="1"/>
    <w:lsdException w:name="List" w:uiPriority="99"/>
    <w:lsdException w:name="Title" w:qFormat="1"/>
    <w:lsdException w:name="Subtitle" w:qFormat="1"/>
    <w:lsdException w:name="Hyperlink" w:uiPriority="99"/>
    <w:lsdException w:name="Strong" w:qFormat="1"/>
    <w:lsdException w:name="Emphasis" w:qFormat="1"/>
    <w:lsdException w:name="Plai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08D"/>
    <w:rPr>
      <w:sz w:val="24"/>
      <w:szCs w:val="24"/>
    </w:rPr>
  </w:style>
  <w:style w:type="paragraph" w:styleId="Heading1">
    <w:name w:val="heading 1"/>
    <w:basedOn w:val="Normal"/>
    <w:next w:val="Normal"/>
    <w:link w:val="Heading1Char"/>
    <w:uiPriority w:val="9"/>
    <w:qFormat/>
    <w:rsid w:val="001026A2"/>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2F49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494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semiHidden/>
    <w:unhideWhenUsed/>
    <w:qFormat/>
    <w:rsid w:val="00DE7B45"/>
    <w:pPr>
      <w:keepNext/>
      <w:spacing w:before="200"/>
      <w:ind w:left="864" w:hanging="864"/>
      <w:outlineLvl w:val="3"/>
    </w:pPr>
    <w:rPr>
      <w:rFonts w:ascii="Cambria" w:eastAsiaTheme="minorHAnsi" w:hAnsi="Cambria"/>
      <w:b/>
      <w:bCs/>
      <w:i/>
      <w:iCs/>
      <w:color w:val="4F81BD"/>
      <w:sz w:val="22"/>
      <w:szCs w:val="22"/>
    </w:rPr>
  </w:style>
  <w:style w:type="paragraph" w:styleId="Heading5">
    <w:name w:val="heading 5"/>
    <w:basedOn w:val="Normal"/>
    <w:link w:val="Heading5Char"/>
    <w:uiPriority w:val="9"/>
    <w:semiHidden/>
    <w:unhideWhenUsed/>
    <w:qFormat/>
    <w:rsid w:val="00DE7B45"/>
    <w:pPr>
      <w:keepNext/>
      <w:spacing w:before="200"/>
      <w:ind w:left="1008" w:hanging="1008"/>
      <w:outlineLvl w:val="4"/>
    </w:pPr>
    <w:rPr>
      <w:rFonts w:ascii="Cambria" w:eastAsiaTheme="minorHAnsi" w:hAnsi="Cambria"/>
      <w:color w:val="243F60"/>
      <w:sz w:val="22"/>
      <w:szCs w:val="22"/>
    </w:rPr>
  </w:style>
  <w:style w:type="paragraph" w:styleId="Heading6">
    <w:name w:val="heading 6"/>
    <w:basedOn w:val="Normal"/>
    <w:link w:val="Heading6Char"/>
    <w:uiPriority w:val="9"/>
    <w:semiHidden/>
    <w:unhideWhenUsed/>
    <w:qFormat/>
    <w:rsid w:val="00DE7B45"/>
    <w:pPr>
      <w:keepNext/>
      <w:spacing w:before="200"/>
      <w:ind w:left="1152" w:hanging="1152"/>
      <w:outlineLvl w:val="5"/>
    </w:pPr>
    <w:rPr>
      <w:rFonts w:ascii="Cambria" w:eastAsiaTheme="minorHAnsi" w:hAnsi="Cambria"/>
      <w:i/>
      <w:iCs/>
      <w:color w:val="243F60"/>
      <w:sz w:val="22"/>
      <w:szCs w:val="22"/>
    </w:rPr>
  </w:style>
  <w:style w:type="paragraph" w:styleId="Heading7">
    <w:name w:val="heading 7"/>
    <w:basedOn w:val="Normal"/>
    <w:link w:val="Heading7Char"/>
    <w:uiPriority w:val="9"/>
    <w:semiHidden/>
    <w:unhideWhenUsed/>
    <w:qFormat/>
    <w:rsid w:val="00DE7B45"/>
    <w:pPr>
      <w:keepNext/>
      <w:spacing w:before="200"/>
      <w:ind w:left="1296" w:hanging="1296"/>
      <w:outlineLvl w:val="6"/>
    </w:pPr>
    <w:rPr>
      <w:rFonts w:ascii="Cambria" w:eastAsiaTheme="minorHAnsi" w:hAnsi="Cambria"/>
      <w:i/>
      <w:iCs/>
      <w:color w:val="404040"/>
      <w:sz w:val="22"/>
      <w:szCs w:val="22"/>
    </w:rPr>
  </w:style>
  <w:style w:type="paragraph" w:styleId="Heading8">
    <w:name w:val="heading 8"/>
    <w:basedOn w:val="Normal"/>
    <w:link w:val="Heading8Char"/>
    <w:uiPriority w:val="9"/>
    <w:semiHidden/>
    <w:unhideWhenUsed/>
    <w:qFormat/>
    <w:rsid w:val="00DE7B45"/>
    <w:pPr>
      <w:keepNext/>
      <w:spacing w:before="200"/>
      <w:ind w:left="1440" w:hanging="1440"/>
      <w:outlineLvl w:val="7"/>
    </w:pPr>
    <w:rPr>
      <w:rFonts w:ascii="Cambria" w:eastAsiaTheme="minorHAnsi" w:hAnsi="Cambria"/>
      <w:color w:val="404040"/>
      <w:sz w:val="20"/>
      <w:szCs w:val="20"/>
    </w:rPr>
  </w:style>
  <w:style w:type="paragraph" w:styleId="Heading9">
    <w:name w:val="heading 9"/>
    <w:basedOn w:val="Normal"/>
    <w:link w:val="Heading9Char"/>
    <w:uiPriority w:val="9"/>
    <w:semiHidden/>
    <w:unhideWhenUsed/>
    <w:qFormat/>
    <w:rsid w:val="00DE7B45"/>
    <w:pPr>
      <w:keepNext/>
      <w:spacing w:before="200"/>
      <w:ind w:left="1584" w:hanging="1584"/>
      <w:outlineLvl w:val="8"/>
    </w:pPr>
    <w:rPr>
      <w:rFonts w:ascii="Cambria" w:eastAsiaTheme="minorHAnsi"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C15F4"/>
    <w:rPr>
      <w:rFonts w:ascii="Tahoma" w:hAnsi="Tahoma" w:cs="Tahoma"/>
      <w:sz w:val="16"/>
      <w:szCs w:val="16"/>
    </w:rPr>
  </w:style>
  <w:style w:type="character" w:customStyle="1" w:styleId="BalloonTextChar">
    <w:name w:val="Balloon Text Char"/>
    <w:basedOn w:val="DefaultParagraphFont"/>
    <w:link w:val="BalloonText"/>
    <w:rsid w:val="00BC15F4"/>
    <w:rPr>
      <w:rFonts w:ascii="Tahoma" w:hAnsi="Tahoma" w:cs="Tahoma"/>
      <w:sz w:val="16"/>
      <w:szCs w:val="16"/>
    </w:rPr>
  </w:style>
  <w:style w:type="paragraph" w:styleId="Header">
    <w:name w:val="header"/>
    <w:basedOn w:val="Normal"/>
    <w:link w:val="HeaderChar"/>
    <w:rsid w:val="00BC15F4"/>
    <w:pPr>
      <w:tabs>
        <w:tab w:val="center" w:pos="4680"/>
        <w:tab w:val="right" w:pos="9360"/>
      </w:tabs>
    </w:pPr>
  </w:style>
  <w:style w:type="character" w:customStyle="1" w:styleId="HeaderChar">
    <w:name w:val="Header Char"/>
    <w:basedOn w:val="DefaultParagraphFont"/>
    <w:link w:val="Header"/>
    <w:rsid w:val="00BC15F4"/>
    <w:rPr>
      <w:sz w:val="24"/>
      <w:szCs w:val="24"/>
    </w:rPr>
  </w:style>
  <w:style w:type="paragraph" w:styleId="Footer">
    <w:name w:val="footer"/>
    <w:basedOn w:val="Normal"/>
    <w:link w:val="FooterChar"/>
    <w:uiPriority w:val="99"/>
    <w:rsid w:val="00BC15F4"/>
    <w:pPr>
      <w:tabs>
        <w:tab w:val="center" w:pos="4680"/>
        <w:tab w:val="right" w:pos="9360"/>
      </w:tabs>
    </w:pPr>
  </w:style>
  <w:style w:type="character" w:customStyle="1" w:styleId="FooterChar">
    <w:name w:val="Footer Char"/>
    <w:basedOn w:val="DefaultParagraphFont"/>
    <w:link w:val="Footer"/>
    <w:uiPriority w:val="99"/>
    <w:rsid w:val="00BC15F4"/>
    <w:rPr>
      <w:sz w:val="24"/>
      <w:szCs w:val="24"/>
    </w:rPr>
  </w:style>
  <w:style w:type="character" w:customStyle="1" w:styleId="Heading1Char">
    <w:name w:val="Heading 1 Char"/>
    <w:basedOn w:val="DefaultParagraphFont"/>
    <w:link w:val="Heading1"/>
    <w:rsid w:val="001026A2"/>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026A2"/>
    <w:pPr>
      <w:spacing w:line="276" w:lineRule="auto"/>
      <w:outlineLvl w:val="9"/>
    </w:pPr>
  </w:style>
  <w:style w:type="paragraph" w:styleId="ListParagraph">
    <w:name w:val="List Paragraph"/>
    <w:basedOn w:val="Normal"/>
    <w:link w:val="ListParagraphChar"/>
    <w:uiPriority w:val="34"/>
    <w:qFormat/>
    <w:rsid w:val="001026A2"/>
    <w:pPr>
      <w:ind w:left="720"/>
      <w:contextualSpacing/>
    </w:pPr>
  </w:style>
  <w:style w:type="table" w:styleId="TableGrid">
    <w:name w:val="Table Grid"/>
    <w:basedOn w:val="TableNormal"/>
    <w:uiPriority w:val="59"/>
    <w:rsid w:val="001026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D36CAD"/>
    <w:rPr>
      <w:color w:val="0000FF"/>
      <w:u w:val="single"/>
    </w:rPr>
  </w:style>
  <w:style w:type="paragraph" w:customStyle="1" w:styleId="Style1">
    <w:name w:val="Style1"/>
    <w:basedOn w:val="ListParagraph"/>
    <w:link w:val="Style1Char"/>
    <w:qFormat/>
    <w:rsid w:val="008B1AA1"/>
    <w:pPr>
      <w:numPr>
        <w:numId w:val="1"/>
      </w:numPr>
    </w:pPr>
    <w:rPr>
      <w:rFonts w:ascii="Arial" w:hAnsi="Arial" w:cs="Arial"/>
      <w:b/>
    </w:rPr>
  </w:style>
  <w:style w:type="character" w:customStyle="1" w:styleId="ListParagraphChar">
    <w:name w:val="List Paragraph Char"/>
    <w:basedOn w:val="DefaultParagraphFont"/>
    <w:link w:val="ListParagraph"/>
    <w:uiPriority w:val="34"/>
    <w:rsid w:val="008B1AA1"/>
    <w:rPr>
      <w:sz w:val="24"/>
      <w:szCs w:val="24"/>
    </w:rPr>
  </w:style>
  <w:style w:type="character" w:customStyle="1" w:styleId="Style1Char">
    <w:name w:val="Style1 Char"/>
    <w:basedOn w:val="ListParagraphChar"/>
    <w:link w:val="Style1"/>
    <w:rsid w:val="008B1AA1"/>
    <w:rPr>
      <w:rFonts w:ascii="Arial" w:hAnsi="Arial" w:cs="Arial"/>
      <w:b/>
      <w:sz w:val="24"/>
      <w:szCs w:val="24"/>
    </w:rPr>
  </w:style>
  <w:style w:type="character" w:customStyle="1" w:styleId="Heading2Char">
    <w:name w:val="Heading 2 Char"/>
    <w:basedOn w:val="DefaultParagraphFont"/>
    <w:link w:val="Heading2"/>
    <w:semiHidden/>
    <w:rsid w:val="002F49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2F4943"/>
    <w:rPr>
      <w:rFonts w:asciiTheme="majorHAnsi" w:eastAsiaTheme="majorEastAsia" w:hAnsiTheme="majorHAnsi" w:cstheme="majorBidi"/>
      <w:b/>
      <w:bCs/>
      <w:color w:val="4F81BD" w:themeColor="accent1"/>
      <w:sz w:val="24"/>
      <w:szCs w:val="24"/>
    </w:rPr>
  </w:style>
  <w:style w:type="paragraph" w:styleId="TOC1">
    <w:name w:val="toc 1"/>
    <w:basedOn w:val="Normal"/>
    <w:next w:val="Normal"/>
    <w:autoRedefine/>
    <w:uiPriority w:val="39"/>
    <w:rsid w:val="002F4943"/>
    <w:pPr>
      <w:spacing w:after="100"/>
    </w:pPr>
  </w:style>
  <w:style w:type="paragraph" w:styleId="List">
    <w:name w:val="List"/>
    <w:basedOn w:val="Normal"/>
    <w:uiPriority w:val="99"/>
    <w:unhideWhenUsed/>
    <w:rsid w:val="00B95255"/>
    <w:pPr>
      <w:ind w:left="360" w:hanging="360"/>
    </w:pPr>
    <w:rPr>
      <w:rFonts w:asciiTheme="minorHAnsi" w:eastAsiaTheme="minorHAnsi" w:hAnsiTheme="minorHAnsi" w:cstheme="minorBidi"/>
      <w:sz w:val="22"/>
      <w:szCs w:val="22"/>
    </w:rPr>
  </w:style>
  <w:style w:type="paragraph" w:styleId="NoSpacing">
    <w:name w:val="No Spacing"/>
    <w:uiPriority w:val="1"/>
    <w:qFormat/>
    <w:rsid w:val="002A1BA0"/>
    <w:rPr>
      <w:rFonts w:ascii="Calibri" w:eastAsia="Calibri" w:hAnsi="Calibri"/>
      <w:sz w:val="22"/>
      <w:szCs w:val="22"/>
    </w:rPr>
  </w:style>
  <w:style w:type="paragraph" w:styleId="PlainText">
    <w:name w:val="Plain Text"/>
    <w:basedOn w:val="Normal"/>
    <w:link w:val="PlainTextChar"/>
    <w:uiPriority w:val="99"/>
    <w:unhideWhenUsed/>
    <w:rsid w:val="00DE7B45"/>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DE7B45"/>
    <w:rPr>
      <w:rFonts w:ascii="Calibri" w:eastAsiaTheme="minorHAnsi" w:hAnsi="Calibri" w:cstheme="minorBidi"/>
      <w:sz w:val="22"/>
      <w:szCs w:val="21"/>
    </w:rPr>
  </w:style>
  <w:style w:type="character" w:customStyle="1" w:styleId="Heading4Char">
    <w:name w:val="Heading 4 Char"/>
    <w:basedOn w:val="DefaultParagraphFont"/>
    <w:link w:val="Heading4"/>
    <w:uiPriority w:val="9"/>
    <w:semiHidden/>
    <w:rsid w:val="00DE7B45"/>
    <w:rPr>
      <w:rFonts w:ascii="Cambria" w:eastAsiaTheme="minorHAnsi" w:hAnsi="Cambria"/>
      <w:b/>
      <w:bCs/>
      <w:i/>
      <w:iCs/>
      <w:color w:val="4F81BD"/>
      <w:sz w:val="22"/>
      <w:szCs w:val="22"/>
    </w:rPr>
  </w:style>
  <w:style w:type="character" w:customStyle="1" w:styleId="Heading5Char">
    <w:name w:val="Heading 5 Char"/>
    <w:basedOn w:val="DefaultParagraphFont"/>
    <w:link w:val="Heading5"/>
    <w:uiPriority w:val="9"/>
    <w:semiHidden/>
    <w:rsid w:val="00DE7B45"/>
    <w:rPr>
      <w:rFonts w:ascii="Cambria" w:eastAsiaTheme="minorHAnsi" w:hAnsi="Cambria"/>
      <w:color w:val="243F60"/>
      <w:sz w:val="22"/>
      <w:szCs w:val="22"/>
    </w:rPr>
  </w:style>
  <w:style w:type="character" w:customStyle="1" w:styleId="Heading6Char">
    <w:name w:val="Heading 6 Char"/>
    <w:basedOn w:val="DefaultParagraphFont"/>
    <w:link w:val="Heading6"/>
    <w:uiPriority w:val="9"/>
    <w:semiHidden/>
    <w:rsid w:val="00DE7B45"/>
    <w:rPr>
      <w:rFonts w:ascii="Cambria" w:eastAsiaTheme="minorHAnsi" w:hAnsi="Cambria"/>
      <w:i/>
      <w:iCs/>
      <w:color w:val="243F60"/>
      <w:sz w:val="22"/>
      <w:szCs w:val="22"/>
    </w:rPr>
  </w:style>
  <w:style w:type="character" w:customStyle="1" w:styleId="Heading7Char">
    <w:name w:val="Heading 7 Char"/>
    <w:basedOn w:val="DefaultParagraphFont"/>
    <w:link w:val="Heading7"/>
    <w:uiPriority w:val="9"/>
    <w:semiHidden/>
    <w:rsid w:val="00DE7B45"/>
    <w:rPr>
      <w:rFonts w:ascii="Cambria" w:eastAsiaTheme="minorHAnsi" w:hAnsi="Cambria"/>
      <w:i/>
      <w:iCs/>
      <w:color w:val="404040"/>
      <w:sz w:val="22"/>
      <w:szCs w:val="22"/>
    </w:rPr>
  </w:style>
  <w:style w:type="character" w:customStyle="1" w:styleId="Heading8Char">
    <w:name w:val="Heading 8 Char"/>
    <w:basedOn w:val="DefaultParagraphFont"/>
    <w:link w:val="Heading8"/>
    <w:uiPriority w:val="9"/>
    <w:semiHidden/>
    <w:rsid w:val="00DE7B45"/>
    <w:rPr>
      <w:rFonts w:ascii="Cambria" w:eastAsiaTheme="minorHAnsi" w:hAnsi="Cambria"/>
      <w:color w:val="404040"/>
    </w:rPr>
  </w:style>
  <w:style w:type="character" w:customStyle="1" w:styleId="Heading9Char">
    <w:name w:val="Heading 9 Char"/>
    <w:basedOn w:val="DefaultParagraphFont"/>
    <w:link w:val="Heading9"/>
    <w:uiPriority w:val="9"/>
    <w:semiHidden/>
    <w:rsid w:val="00DE7B45"/>
    <w:rPr>
      <w:rFonts w:ascii="Cambria" w:eastAsiaTheme="minorHAnsi" w:hAnsi="Cambria"/>
      <w:i/>
      <w:iCs/>
      <w:color w:val="4040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footer" w:uiPriority="99"/>
    <w:lsdException w:name="caption" w:semiHidden="1" w:unhideWhenUsed="1" w:qFormat="1"/>
    <w:lsdException w:name="List" w:uiPriority="99"/>
    <w:lsdException w:name="Title" w:qFormat="1"/>
    <w:lsdException w:name="Subtitle" w:qFormat="1"/>
    <w:lsdException w:name="Hyperlink" w:uiPriority="99"/>
    <w:lsdException w:name="Strong" w:qFormat="1"/>
    <w:lsdException w:name="Emphasis" w:qFormat="1"/>
    <w:lsdException w:name="Plai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08D"/>
    <w:rPr>
      <w:sz w:val="24"/>
      <w:szCs w:val="24"/>
    </w:rPr>
  </w:style>
  <w:style w:type="paragraph" w:styleId="Heading1">
    <w:name w:val="heading 1"/>
    <w:basedOn w:val="Normal"/>
    <w:next w:val="Normal"/>
    <w:link w:val="Heading1Char"/>
    <w:uiPriority w:val="9"/>
    <w:qFormat/>
    <w:rsid w:val="001026A2"/>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2F49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494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semiHidden/>
    <w:unhideWhenUsed/>
    <w:qFormat/>
    <w:rsid w:val="00DE7B45"/>
    <w:pPr>
      <w:keepNext/>
      <w:spacing w:before="200"/>
      <w:ind w:left="864" w:hanging="864"/>
      <w:outlineLvl w:val="3"/>
    </w:pPr>
    <w:rPr>
      <w:rFonts w:ascii="Cambria" w:eastAsiaTheme="minorHAnsi" w:hAnsi="Cambria"/>
      <w:b/>
      <w:bCs/>
      <w:i/>
      <w:iCs/>
      <w:color w:val="4F81BD"/>
      <w:sz w:val="22"/>
      <w:szCs w:val="22"/>
    </w:rPr>
  </w:style>
  <w:style w:type="paragraph" w:styleId="Heading5">
    <w:name w:val="heading 5"/>
    <w:basedOn w:val="Normal"/>
    <w:link w:val="Heading5Char"/>
    <w:uiPriority w:val="9"/>
    <w:semiHidden/>
    <w:unhideWhenUsed/>
    <w:qFormat/>
    <w:rsid w:val="00DE7B45"/>
    <w:pPr>
      <w:keepNext/>
      <w:spacing w:before="200"/>
      <w:ind w:left="1008" w:hanging="1008"/>
      <w:outlineLvl w:val="4"/>
    </w:pPr>
    <w:rPr>
      <w:rFonts w:ascii="Cambria" w:eastAsiaTheme="minorHAnsi" w:hAnsi="Cambria"/>
      <w:color w:val="243F60"/>
      <w:sz w:val="22"/>
      <w:szCs w:val="22"/>
    </w:rPr>
  </w:style>
  <w:style w:type="paragraph" w:styleId="Heading6">
    <w:name w:val="heading 6"/>
    <w:basedOn w:val="Normal"/>
    <w:link w:val="Heading6Char"/>
    <w:uiPriority w:val="9"/>
    <w:semiHidden/>
    <w:unhideWhenUsed/>
    <w:qFormat/>
    <w:rsid w:val="00DE7B45"/>
    <w:pPr>
      <w:keepNext/>
      <w:spacing w:before="200"/>
      <w:ind w:left="1152" w:hanging="1152"/>
      <w:outlineLvl w:val="5"/>
    </w:pPr>
    <w:rPr>
      <w:rFonts w:ascii="Cambria" w:eastAsiaTheme="minorHAnsi" w:hAnsi="Cambria"/>
      <w:i/>
      <w:iCs/>
      <w:color w:val="243F60"/>
      <w:sz w:val="22"/>
      <w:szCs w:val="22"/>
    </w:rPr>
  </w:style>
  <w:style w:type="paragraph" w:styleId="Heading7">
    <w:name w:val="heading 7"/>
    <w:basedOn w:val="Normal"/>
    <w:link w:val="Heading7Char"/>
    <w:uiPriority w:val="9"/>
    <w:semiHidden/>
    <w:unhideWhenUsed/>
    <w:qFormat/>
    <w:rsid w:val="00DE7B45"/>
    <w:pPr>
      <w:keepNext/>
      <w:spacing w:before="200"/>
      <w:ind w:left="1296" w:hanging="1296"/>
      <w:outlineLvl w:val="6"/>
    </w:pPr>
    <w:rPr>
      <w:rFonts w:ascii="Cambria" w:eastAsiaTheme="minorHAnsi" w:hAnsi="Cambria"/>
      <w:i/>
      <w:iCs/>
      <w:color w:val="404040"/>
      <w:sz w:val="22"/>
      <w:szCs w:val="22"/>
    </w:rPr>
  </w:style>
  <w:style w:type="paragraph" w:styleId="Heading8">
    <w:name w:val="heading 8"/>
    <w:basedOn w:val="Normal"/>
    <w:link w:val="Heading8Char"/>
    <w:uiPriority w:val="9"/>
    <w:semiHidden/>
    <w:unhideWhenUsed/>
    <w:qFormat/>
    <w:rsid w:val="00DE7B45"/>
    <w:pPr>
      <w:keepNext/>
      <w:spacing w:before="200"/>
      <w:ind w:left="1440" w:hanging="1440"/>
      <w:outlineLvl w:val="7"/>
    </w:pPr>
    <w:rPr>
      <w:rFonts w:ascii="Cambria" w:eastAsiaTheme="minorHAnsi" w:hAnsi="Cambria"/>
      <w:color w:val="404040"/>
      <w:sz w:val="20"/>
      <w:szCs w:val="20"/>
    </w:rPr>
  </w:style>
  <w:style w:type="paragraph" w:styleId="Heading9">
    <w:name w:val="heading 9"/>
    <w:basedOn w:val="Normal"/>
    <w:link w:val="Heading9Char"/>
    <w:uiPriority w:val="9"/>
    <w:semiHidden/>
    <w:unhideWhenUsed/>
    <w:qFormat/>
    <w:rsid w:val="00DE7B45"/>
    <w:pPr>
      <w:keepNext/>
      <w:spacing w:before="200"/>
      <w:ind w:left="1584" w:hanging="1584"/>
      <w:outlineLvl w:val="8"/>
    </w:pPr>
    <w:rPr>
      <w:rFonts w:ascii="Cambria" w:eastAsiaTheme="minorHAnsi"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C15F4"/>
    <w:rPr>
      <w:rFonts w:ascii="Tahoma" w:hAnsi="Tahoma" w:cs="Tahoma"/>
      <w:sz w:val="16"/>
      <w:szCs w:val="16"/>
    </w:rPr>
  </w:style>
  <w:style w:type="character" w:customStyle="1" w:styleId="BalloonTextChar">
    <w:name w:val="Balloon Text Char"/>
    <w:basedOn w:val="DefaultParagraphFont"/>
    <w:link w:val="BalloonText"/>
    <w:rsid w:val="00BC15F4"/>
    <w:rPr>
      <w:rFonts w:ascii="Tahoma" w:hAnsi="Tahoma" w:cs="Tahoma"/>
      <w:sz w:val="16"/>
      <w:szCs w:val="16"/>
    </w:rPr>
  </w:style>
  <w:style w:type="paragraph" w:styleId="Header">
    <w:name w:val="header"/>
    <w:basedOn w:val="Normal"/>
    <w:link w:val="HeaderChar"/>
    <w:rsid w:val="00BC15F4"/>
    <w:pPr>
      <w:tabs>
        <w:tab w:val="center" w:pos="4680"/>
        <w:tab w:val="right" w:pos="9360"/>
      </w:tabs>
    </w:pPr>
  </w:style>
  <w:style w:type="character" w:customStyle="1" w:styleId="HeaderChar">
    <w:name w:val="Header Char"/>
    <w:basedOn w:val="DefaultParagraphFont"/>
    <w:link w:val="Header"/>
    <w:rsid w:val="00BC15F4"/>
    <w:rPr>
      <w:sz w:val="24"/>
      <w:szCs w:val="24"/>
    </w:rPr>
  </w:style>
  <w:style w:type="paragraph" w:styleId="Footer">
    <w:name w:val="footer"/>
    <w:basedOn w:val="Normal"/>
    <w:link w:val="FooterChar"/>
    <w:uiPriority w:val="99"/>
    <w:rsid w:val="00BC15F4"/>
    <w:pPr>
      <w:tabs>
        <w:tab w:val="center" w:pos="4680"/>
        <w:tab w:val="right" w:pos="9360"/>
      </w:tabs>
    </w:pPr>
  </w:style>
  <w:style w:type="character" w:customStyle="1" w:styleId="FooterChar">
    <w:name w:val="Footer Char"/>
    <w:basedOn w:val="DefaultParagraphFont"/>
    <w:link w:val="Footer"/>
    <w:uiPriority w:val="99"/>
    <w:rsid w:val="00BC15F4"/>
    <w:rPr>
      <w:sz w:val="24"/>
      <w:szCs w:val="24"/>
    </w:rPr>
  </w:style>
  <w:style w:type="character" w:customStyle="1" w:styleId="Heading1Char">
    <w:name w:val="Heading 1 Char"/>
    <w:basedOn w:val="DefaultParagraphFont"/>
    <w:link w:val="Heading1"/>
    <w:rsid w:val="001026A2"/>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026A2"/>
    <w:pPr>
      <w:spacing w:line="276" w:lineRule="auto"/>
      <w:outlineLvl w:val="9"/>
    </w:pPr>
  </w:style>
  <w:style w:type="paragraph" w:styleId="ListParagraph">
    <w:name w:val="List Paragraph"/>
    <w:basedOn w:val="Normal"/>
    <w:link w:val="ListParagraphChar"/>
    <w:uiPriority w:val="34"/>
    <w:qFormat/>
    <w:rsid w:val="001026A2"/>
    <w:pPr>
      <w:ind w:left="720"/>
      <w:contextualSpacing/>
    </w:pPr>
  </w:style>
  <w:style w:type="table" w:styleId="TableGrid">
    <w:name w:val="Table Grid"/>
    <w:basedOn w:val="TableNormal"/>
    <w:uiPriority w:val="59"/>
    <w:rsid w:val="001026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D36CAD"/>
    <w:rPr>
      <w:color w:val="0000FF"/>
      <w:u w:val="single"/>
    </w:rPr>
  </w:style>
  <w:style w:type="paragraph" w:customStyle="1" w:styleId="Style1">
    <w:name w:val="Style1"/>
    <w:basedOn w:val="ListParagraph"/>
    <w:link w:val="Style1Char"/>
    <w:qFormat/>
    <w:rsid w:val="008B1AA1"/>
    <w:pPr>
      <w:numPr>
        <w:numId w:val="1"/>
      </w:numPr>
    </w:pPr>
    <w:rPr>
      <w:rFonts w:ascii="Arial" w:hAnsi="Arial" w:cs="Arial"/>
      <w:b/>
    </w:rPr>
  </w:style>
  <w:style w:type="character" w:customStyle="1" w:styleId="ListParagraphChar">
    <w:name w:val="List Paragraph Char"/>
    <w:basedOn w:val="DefaultParagraphFont"/>
    <w:link w:val="ListParagraph"/>
    <w:uiPriority w:val="34"/>
    <w:rsid w:val="008B1AA1"/>
    <w:rPr>
      <w:sz w:val="24"/>
      <w:szCs w:val="24"/>
    </w:rPr>
  </w:style>
  <w:style w:type="character" w:customStyle="1" w:styleId="Style1Char">
    <w:name w:val="Style1 Char"/>
    <w:basedOn w:val="ListParagraphChar"/>
    <w:link w:val="Style1"/>
    <w:rsid w:val="008B1AA1"/>
    <w:rPr>
      <w:rFonts w:ascii="Arial" w:hAnsi="Arial" w:cs="Arial"/>
      <w:b/>
      <w:sz w:val="24"/>
      <w:szCs w:val="24"/>
    </w:rPr>
  </w:style>
  <w:style w:type="character" w:customStyle="1" w:styleId="Heading2Char">
    <w:name w:val="Heading 2 Char"/>
    <w:basedOn w:val="DefaultParagraphFont"/>
    <w:link w:val="Heading2"/>
    <w:semiHidden/>
    <w:rsid w:val="002F49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2F4943"/>
    <w:rPr>
      <w:rFonts w:asciiTheme="majorHAnsi" w:eastAsiaTheme="majorEastAsia" w:hAnsiTheme="majorHAnsi" w:cstheme="majorBidi"/>
      <w:b/>
      <w:bCs/>
      <w:color w:val="4F81BD" w:themeColor="accent1"/>
      <w:sz w:val="24"/>
      <w:szCs w:val="24"/>
    </w:rPr>
  </w:style>
  <w:style w:type="paragraph" w:styleId="TOC1">
    <w:name w:val="toc 1"/>
    <w:basedOn w:val="Normal"/>
    <w:next w:val="Normal"/>
    <w:autoRedefine/>
    <w:uiPriority w:val="39"/>
    <w:rsid w:val="002F4943"/>
    <w:pPr>
      <w:spacing w:after="100"/>
    </w:pPr>
  </w:style>
  <w:style w:type="paragraph" w:styleId="List">
    <w:name w:val="List"/>
    <w:basedOn w:val="Normal"/>
    <w:uiPriority w:val="99"/>
    <w:unhideWhenUsed/>
    <w:rsid w:val="00B95255"/>
    <w:pPr>
      <w:ind w:left="360" w:hanging="360"/>
    </w:pPr>
    <w:rPr>
      <w:rFonts w:asciiTheme="minorHAnsi" w:eastAsiaTheme="minorHAnsi" w:hAnsiTheme="minorHAnsi" w:cstheme="minorBidi"/>
      <w:sz w:val="22"/>
      <w:szCs w:val="22"/>
    </w:rPr>
  </w:style>
  <w:style w:type="paragraph" w:styleId="NoSpacing">
    <w:name w:val="No Spacing"/>
    <w:uiPriority w:val="1"/>
    <w:qFormat/>
    <w:rsid w:val="002A1BA0"/>
    <w:rPr>
      <w:rFonts w:ascii="Calibri" w:eastAsia="Calibri" w:hAnsi="Calibri"/>
      <w:sz w:val="22"/>
      <w:szCs w:val="22"/>
    </w:rPr>
  </w:style>
  <w:style w:type="paragraph" w:styleId="PlainText">
    <w:name w:val="Plain Text"/>
    <w:basedOn w:val="Normal"/>
    <w:link w:val="PlainTextChar"/>
    <w:uiPriority w:val="99"/>
    <w:unhideWhenUsed/>
    <w:rsid w:val="00DE7B45"/>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DE7B45"/>
    <w:rPr>
      <w:rFonts w:ascii="Calibri" w:eastAsiaTheme="minorHAnsi" w:hAnsi="Calibri" w:cstheme="minorBidi"/>
      <w:sz w:val="22"/>
      <w:szCs w:val="21"/>
    </w:rPr>
  </w:style>
  <w:style w:type="character" w:customStyle="1" w:styleId="Heading4Char">
    <w:name w:val="Heading 4 Char"/>
    <w:basedOn w:val="DefaultParagraphFont"/>
    <w:link w:val="Heading4"/>
    <w:uiPriority w:val="9"/>
    <w:semiHidden/>
    <w:rsid w:val="00DE7B45"/>
    <w:rPr>
      <w:rFonts w:ascii="Cambria" w:eastAsiaTheme="minorHAnsi" w:hAnsi="Cambria"/>
      <w:b/>
      <w:bCs/>
      <w:i/>
      <w:iCs/>
      <w:color w:val="4F81BD"/>
      <w:sz w:val="22"/>
      <w:szCs w:val="22"/>
    </w:rPr>
  </w:style>
  <w:style w:type="character" w:customStyle="1" w:styleId="Heading5Char">
    <w:name w:val="Heading 5 Char"/>
    <w:basedOn w:val="DefaultParagraphFont"/>
    <w:link w:val="Heading5"/>
    <w:uiPriority w:val="9"/>
    <w:semiHidden/>
    <w:rsid w:val="00DE7B45"/>
    <w:rPr>
      <w:rFonts w:ascii="Cambria" w:eastAsiaTheme="minorHAnsi" w:hAnsi="Cambria"/>
      <w:color w:val="243F60"/>
      <w:sz w:val="22"/>
      <w:szCs w:val="22"/>
    </w:rPr>
  </w:style>
  <w:style w:type="character" w:customStyle="1" w:styleId="Heading6Char">
    <w:name w:val="Heading 6 Char"/>
    <w:basedOn w:val="DefaultParagraphFont"/>
    <w:link w:val="Heading6"/>
    <w:uiPriority w:val="9"/>
    <w:semiHidden/>
    <w:rsid w:val="00DE7B45"/>
    <w:rPr>
      <w:rFonts w:ascii="Cambria" w:eastAsiaTheme="minorHAnsi" w:hAnsi="Cambria"/>
      <w:i/>
      <w:iCs/>
      <w:color w:val="243F60"/>
      <w:sz w:val="22"/>
      <w:szCs w:val="22"/>
    </w:rPr>
  </w:style>
  <w:style w:type="character" w:customStyle="1" w:styleId="Heading7Char">
    <w:name w:val="Heading 7 Char"/>
    <w:basedOn w:val="DefaultParagraphFont"/>
    <w:link w:val="Heading7"/>
    <w:uiPriority w:val="9"/>
    <w:semiHidden/>
    <w:rsid w:val="00DE7B45"/>
    <w:rPr>
      <w:rFonts w:ascii="Cambria" w:eastAsiaTheme="minorHAnsi" w:hAnsi="Cambria"/>
      <w:i/>
      <w:iCs/>
      <w:color w:val="404040"/>
      <w:sz w:val="22"/>
      <w:szCs w:val="22"/>
    </w:rPr>
  </w:style>
  <w:style w:type="character" w:customStyle="1" w:styleId="Heading8Char">
    <w:name w:val="Heading 8 Char"/>
    <w:basedOn w:val="DefaultParagraphFont"/>
    <w:link w:val="Heading8"/>
    <w:uiPriority w:val="9"/>
    <w:semiHidden/>
    <w:rsid w:val="00DE7B45"/>
    <w:rPr>
      <w:rFonts w:ascii="Cambria" w:eastAsiaTheme="minorHAnsi" w:hAnsi="Cambria"/>
      <w:color w:val="404040"/>
    </w:rPr>
  </w:style>
  <w:style w:type="character" w:customStyle="1" w:styleId="Heading9Char">
    <w:name w:val="Heading 9 Char"/>
    <w:basedOn w:val="DefaultParagraphFont"/>
    <w:link w:val="Heading9"/>
    <w:uiPriority w:val="9"/>
    <w:semiHidden/>
    <w:rsid w:val="00DE7B45"/>
    <w:rPr>
      <w:rFonts w:ascii="Cambria" w:eastAsiaTheme="minorHAnsi" w:hAnsi="Cambria"/>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06646">
      <w:bodyDiv w:val="1"/>
      <w:marLeft w:val="0"/>
      <w:marRight w:val="0"/>
      <w:marTop w:val="0"/>
      <w:marBottom w:val="0"/>
      <w:divBdr>
        <w:top w:val="none" w:sz="0" w:space="0" w:color="auto"/>
        <w:left w:val="none" w:sz="0" w:space="0" w:color="auto"/>
        <w:bottom w:val="none" w:sz="0" w:space="0" w:color="auto"/>
        <w:right w:val="none" w:sz="0" w:space="0" w:color="auto"/>
      </w:divBdr>
    </w:div>
    <w:div w:id="92559721">
      <w:bodyDiv w:val="1"/>
      <w:marLeft w:val="0"/>
      <w:marRight w:val="0"/>
      <w:marTop w:val="0"/>
      <w:marBottom w:val="0"/>
      <w:divBdr>
        <w:top w:val="none" w:sz="0" w:space="0" w:color="auto"/>
        <w:left w:val="none" w:sz="0" w:space="0" w:color="auto"/>
        <w:bottom w:val="none" w:sz="0" w:space="0" w:color="auto"/>
        <w:right w:val="none" w:sz="0" w:space="0" w:color="auto"/>
      </w:divBdr>
    </w:div>
    <w:div w:id="110393545">
      <w:bodyDiv w:val="1"/>
      <w:marLeft w:val="0"/>
      <w:marRight w:val="0"/>
      <w:marTop w:val="0"/>
      <w:marBottom w:val="0"/>
      <w:divBdr>
        <w:top w:val="none" w:sz="0" w:space="0" w:color="auto"/>
        <w:left w:val="none" w:sz="0" w:space="0" w:color="auto"/>
        <w:bottom w:val="none" w:sz="0" w:space="0" w:color="auto"/>
        <w:right w:val="none" w:sz="0" w:space="0" w:color="auto"/>
      </w:divBdr>
    </w:div>
    <w:div w:id="185599839">
      <w:bodyDiv w:val="1"/>
      <w:marLeft w:val="0"/>
      <w:marRight w:val="0"/>
      <w:marTop w:val="0"/>
      <w:marBottom w:val="0"/>
      <w:divBdr>
        <w:top w:val="none" w:sz="0" w:space="0" w:color="auto"/>
        <w:left w:val="none" w:sz="0" w:space="0" w:color="auto"/>
        <w:bottom w:val="none" w:sz="0" w:space="0" w:color="auto"/>
        <w:right w:val="none" w:sz="0" w:space="0" w:color="auto"/>
      </w:divBdr>
    </w:div>
    <w:div w:id="244190649">
      <w:bodyDiv w:val="1"/>
      <w:marLeft w:val="0"/>
      <w:marRight w:val="0"/>
      <w:marTop w:val="0"/>
      <w:marBottom w:val="0"/>
      <w:divBdr>
        <w:top w:val="none" w:sz="0" w:space="0" w:color="auto"/>
        <w:left w:val="none" w:sz="0" w:space="0" w:color="auto"/>
        <w:bottom w:val="none" w:sz="0" w:space="0" w:color="auto"/>
        <w:right w:val="none" w:sz="0" w:space="0" w:color="auto"/>
      </w:divBdr>
    </w:div>
    <w:div w:id="254291589">
      <w:bodyDiv w:val="1"/>
      <w:marLeft w:val="0"/>
      <w:marRight w:val="0"/>
      <w:marTop w:val="0"/>
      <w:marBottom w:val="0"/>
      <w:divBdr>
        <w:top w:val="none" w:sz="0" w:space="0" w:color="auto"/>
        <w:left w:val="none" w:sz="0" w:space="0" w:color="auto"/>
        <w:bottom w:val="none" w:sz="0" w:space="0" w:color="auto"/>
        <w:right w:val="none" w:sz="0" w:space="0" w:color="auto"/>
      </w:divBdr>
    </w:div>
    <w:div w:id="262305975">
      <w:bodyDiv w:val="1"/>
      <w:marLeft w:val="0"/>
      <w:marRight w:val="0"/>
      <w:marTop w:val="0"/>
      <w:marBottom w:val="0"/>
      <w:divBdr>
        <w:top w:val="none" w:sz="0" w:space="0" w:color="auto"/>
        <w:left w:val="none" w:sz="0" w:space="0" w:color="auto"/>
        <w:bottom w:val="none" w:sz="0" w:space="0" w:color="auto"/>
        <w:right w:val="none" w:sz="0" w:space="0" w:color="auto"/>
      </w:divBdr>
    </w:div>
    <w:div w:id="340813042">
      <w:bodyDiv w:val="1"/>
      <w:marLeft w:val="0"/>
      <w:marRight w:val="0"/>
      <w:marTop w:val="0"/>
      <w:marBottom w:val="0"/>
      <w:divBdr>
        <w:top w:val="none" w:sz="0" w:space="0" w:color="auto"/>
        <w:left w:val="none" w:sz="0" w:space="0" w:color="auto"/>
        <w:bottom w:val="none" w:sz="0" w:space="0" w:color="auto"/>
        <w:right w:val="none" w:sz="0" w:space="0" w:color="auto"/>
      </w:divBdr>
    </w:div>
    <w:div w:id="374932473">
      <w:bodyDiv w:val="1"/>
      <w:marLeft w:val="0"/>
      <w:marRight w:val="0"/>
      <w:marTop w:val="0"/>
      <w:marBottom w:val="0"/>
      <w:divBdr>
        <w:top w:val="none" w:sz="0" w:space="0" w:color="auto"/>
        <w:left w:val="none" w:sz="0" w:space="0" w:color="auto"/>
        <w:bottom w:val="none" w:sz="0" w:space="0" w:color="auto"/>
        <w:right w:val="none" w:sz="0" w:space="0" w:color="auto"/>
      </w:divBdr>
    </w:div>
    <w:div w:id="397366982">
      <w:bodyDiv w:val="1"/>
      <w:marLeft w:val="0"/>
      <w:marRight w:val="0"/>
      <w:marTop w:val="0"/>
      <w:marBottom w:val="0"/>
      <w:divBdr>
        <w:top w:val="none" w:sz="0" w:space="0" w:color="auto"/>
        <w:left w:val="none" w:sz="0" w:space="0" w:color="auto"/>
        <w:bottom w:val="none" w:sz="0" w:space="0" w:color="auto"/>
        <w:right w:val="none" w:sz="0" w:space="0" w:color="auto"/>
      </w:divBdr>
    </w:div>
    <w:div w:id="471485977">
      <w:bodyDiv w:val="1"/>
      <w:marLeft w:val="0"/>
      <w:marRight w:val="0"/>
      <w:marTop w:val="0"/>
      <w:marBottom w:val="0"/>
      <w:divBdr>
        <w:top w:val="none" w:sz="0" w:space="0" w:color="auto"/>
        <w:left w:val="none" w:sz="0" w:space="0" w:color="auto"/>
        <w:bottom w:val="none" w:sz="0" w:space="0" w:color="auto"/>
        <w:right w:val="none" w:sz="0" w:space="0" w:color="auto"/>
      </w:divBdr>
    </w:div>
    <w:div w:id="530069328">
      <w:bodyDiv w:val="1"/>
      <w:marLeft w:val="0"/>
      <w:marRight w:val="0"/>
      <w:marTop w:val="0"/>
      <w:marBottom w:val="0"/>
      <w:divBdr>
        <w:top w:val="none" w:sz="0" w:space="0" w:color="auto"/>
        <w:left w:val="none" w:sz="0" w:space="0" w:color="auto"/>
        <w:bottom w:val="none" w:sz="0" w:space="0" w:color="auto"/>
        <w:right w:val="none" w:sz="0" w:space="0" w:color="auto"/>
      </w:divBdr>
    </w:div>
    <w:div w:id="719524652">
      <w:bodyDiv w:val="1"/>
      <w:marLeft w:val="0"/>
      <w:marRight w:val="0"/>
      <w:marTop w:val="0"/>
      <w:marBottom w:val="0"/>
      <w:divBdr>
        <w:top w:val="none" w:sz="0" w:space="0" w:color="auto"/>
        <w:left w:val="none" w:sz="0" w:space="0" w:color="auto"/>
        <w:bottom w:val="none" w:sz="0" w:space="0" w:color="auto"/>
        <w:right w:val="none" w:sz="0" w:space="0" w:color="auto"/>
      </w:divBdr>
    </w:div>
    <w:div w:id="882133130">
      <w:bodyDiv w:val="1"/>
      <w:marLeft w:val="0"/>
      <w:marRight w:val="0"/>
      <w:marTop w:val="0"/>
      <w:marBottom w:val="0"/>
      <w:divBdr>
        <w:top w:val="none" w:sz="0" w:space="0" w:color="auto"/>
        <w:left w:val="none" w:sz="0" w:space="0" w:color="auto"/>
        <w:bottom w:val="none" w:sz="0" w:space="0" w:color="auto"/>
        <w:right w:val="none" w:sz="0" w:space="0" w:color="auto"/>
      </w:divBdr>
    </w:div>
    <w:div w:id="944649313">
      <w:bodyDiv w:val="1"/>
      <w:marLeft w:val="0"/>
      <w:marRight w:val="0"/>
      <w:marTop w:val="0"/>
      <w:marBottom w:val="0"/>
      <w:divBdr>
        <w:top w:val="none" w:sz="0" w:space="0" w:color="auto"/>
        <w:left w:val="none" w:sz="0" w:space="0" w:color="auto"/>
        <w:bottom w:val="none" w:sz="0" w:space="0" w:color="auto"/>
        <w:right w:val="none" w:sz="0" w:space="0" w:color="auto"/>
      </w:divBdr>
    </w:div>
    <w:div w:id="964386065">
      <w:bodyDiv w:val="1"/>
      <w:marLeft w:val="0"/>
      <w:marRight w:val="0"/>
      <w:marTop w:val="0"/>
      <w:marBottom w:val="0"/>
      <w:divBdr>
        <w:top w:val="none" w:sz="0" w:space="0" w:color="auto"/>
        <w:left w:val="none" w:sz="0" w:space="0" w:color="auto"/>
        <w:bottom w:val="none" w:sz="0" w:space="0" w:color="auto"/>
        <w:right w:val="none" w:sz="0" w:space="0" w:color="auto"/>
      </w:divBdr>
    </w:div>
    <w:div w:id="978338186">
      <w:bodyDiv w:val="1"/>
      <w:marLeft w:val="0"/>
      <w:marRight w:val="0"/>
      <w:marTop w:val="0"/>
      <w:marBottom w:val="0"/>
      <w:divBdr>
        <w:top w:val="none" w:sz="0" w:space="0" w:color="auto"/>
        <w:left w:val="none" w:sz="0" w:space="0" w:color="auto"/>
        <w:bottom w:val="none" w:sz="0" w:space="0" w:color="auto"/>
        <w:right w:val="none" w:sz="0" w:space="0" w:color="auto"/>
      </w:divBdr>
    </w:div>
    <w:div w:id="1092241478">
      <w:bodyDiv w:val="1"/>
      <w:marLeft w:val="0"/>
      <w:marRight w:val="0"/>
      <w:marTop w:val="0"/>
      <w:marBottom w:val="0"/>
      <w:divBdr>
        <w:top w:val="none" w:sz="0" w:space="0" w:color="auto"/>
        <w:left w:val="none" w:sz="0" w:space="0" w:color="auto"/>
        <w:bottom w:val="none" w:sz="0" w:space="0" w:color="auto"/>
        <w:right w:val="none" w:sz="0" w:space="0" w:color="auto"/>
      </w:divBdr>
    </w:div>
    <w:div w:id="1139148392">
      <w:bodyDiv w:val="1"/>
      <w:marLeft w:val="0"/>
      <w:marRight w:val="0"/>
      <w:marTop w:val="0"/>
      <w:marBottom w:val="0"/>
      <w:divBdr>
        <w:top w:val="none" w:sz="0" w:space="0" w:color="auto"/>
        <w:left w:val="none" w:sz="0" w:space="0" w:color="auto"/>
        <w:bottom w:val="none" w:sz="0" w:space="0" w:color="auto"/>
        <w:right w:val="none" w:sz="0" w:space="0" w:color="auto"/>
      </w:divBdr>
    </w:div>
    <w:div w:id="1230724937">
      <w:bodyDiv w:val="1"/>
      <w:marLeft w:val="0"/>
      <w:marRight w:val="0"/>
      <w:marTop w:val="0"/>
      <w:marBottom w:val="0"/>
      <w:divBdr>
        <w:top w:val="none" w:sz="0" w:space="0" w:color="auto"/>
        <w:left w:val="none" w:sz="0" w:space="0" w:color="auto"/>
        <w:bottom w:val="none" w:sz="0" w:space="0" w:color="auto"/>
        <w:right w:val="none" w:sz="0" w:space="0" w:color="auto"/>
      </w:divBdr>
    </w:div>
    <w:div w:id="1246113765">
      <w:bodyDiv w:val="1"/>
      <w:marLeft w:val="0"/>
      <w:marRight w:val="0"/>
      <w:marTop w:val="0"/>
      <w:marBottom w:val="0"/>
      <w:divBdr>
        <w:top w:val="none" w:sz="0" w:space="0" w:color="auto"/>
        <w:left w:val="none" w:sz="0" w:space="0" w:color="auto"/>
        <w:bottom w:val="none" w:sz="0" w:space="0" w:color="auto"/>
        <w:right w:val="none" w:sz="0" w:space="0" w:color="auto"/>
      </w:divBdr>
    </w:div>
    <w:div w:id="1253852839">
      <w:bodyDiv w:val="1"/>
      <w:marLeft w:val="0"/>
      <w:marRight w:val="0"/>
      <w:marTop w:val="0"/>
      <w:marBottom w:val="0"/>
      <w:divBdr>
        <w:top w:val="none" w:sz="0" w:space="0" w:color="auto"/>
        <w:left w:val="none" w:sz="0" w:space="0" w:color="auto"/>
        <w:bottom w:val="none" w:sz="0" w:space="0" w:color="auto"/>
        <w:right w:val="none" w:sz="0" w:space="0" w:color="auto"/>
      </w:divBdr>
    </w:div>
    <w:div w:id="1300722820">
      <w:bodyDiv w:val="1"/>
      <w:marLeft w:val="0"/>
      <w:marRight w:val="0"/>
      <w:marTop w:val="0"/>
      <w:marBottom w:val="0"/>
      <w:divBdr>
        <w:top w:val="none" w:sz="0" w:space="0" w:color="auto"/>
        <w:left w:val="none" w:sz="0" w:space="0" w:color="auto"/>
        <w:bottom w:val="none" w:sz="0" w:space="0" w:color="auto"/>
        <w:right w:val="none" w:sz="0" w:space="0" w:color="auto"/>
      </w:divBdr>
    </w:div>
    <w:div w:id="1306818602">
      <w:bodyDiv w:val="1"/>
      <w:marLeft w:val="0"/>
      <w:marRight w:val="0"/>
      <w:marTop w:val="0"/>
      <w:marBottom w:val="0"/>
      <w:divBdr>
        <w:top w:val="none" w:sz="0" w:space="0" w:color="auto"/>
        <w:left w:val="none" w:sz="0" w:space="0" w:color="auto"/>
        <w:bottom w:val="none" w:sz="0" w:space="0" w:color="auto"/>
        <w:right w:val="none" w:sz="0" w:space="0" w:color="auto"/>
      </w:divBdr>
    </w:div>
    <w:div w:id="1322931458">
      <w:bodyDiv w:val="1"/>
      <w:marLeft w:val="0"/>
      <w:marRight w:val="0"/>
      <w:marTop w:val="0"/>
      <w:marBottom w:val="0"/>
      <w:divBdr>
        <w:top w:val="none" w:sz="0" w:space="0" w:color="auto"/>
        <w:left w:val="none" w:sz="0" w:space="0" w:color="auto"/>
        <w:bottom w:val="none" w:sz="0" w:space="0" w:color="auto"/>
        <w:right w:val="none" w:sz="0" w:space="0" w:color="auto"/>
      </w:divBdr>
    </w:div>
    <w:div w:id="1352948027">
      <w:bodyDiv w:val="1"/>
      <w:marLeft w:val="0"/>
      <w:marRight w:val="0"/>
      <w:marTop w:val="0"/>
      <w:marBottom w:val="0"/>
      <w:divBdr>
        <w:top w:val="none" w:sz="0" w:space="0" w:color="auto"/>
        <w:left w:val="none" w:sz="0" w:space="0" w:color="auto"/>
        <w:bottom w:val="none" w:sz="0" w:space="0" w:color="auto"/>
        <w:right w:val="none" w:sz="0" w:space="0" w:color="auto"/>
      </w:divBdr>
    </w:div>
    <w:div w:id="1459638949">
      <w:bodyDiv w:val="1"/>
      <w:marLeft w:val="0"/>
      <w:marRight w:val="0"/>
      <w:marTop w:val="0"/>
      <w:marBottom w:val="0"/>
      <w:divBdr>
        <w:top w:val="none" w:sz="0" w:space="0" w:color="auto"/>
        <w:left w:val="none" w:sz="0" w:space="0" w:color="auto"/>
        <w:bottom w:val="none" w:sz="0" w:space="0" w:color="auto"/>
        <w:right w:val="none" w:sz="0" w:space="0" w:color="auto"/>
      </w:divBdr>
    </w:div>
    <w:div w:id="1477067806">
      <w:bodyDiv w:val="1"/>
      <w:marLeft w:val="0"/>
      <w:marRight w:val="0"/>
      <w:marTop w:val="0"/>
      <w:marBottom w:val="0"/>
      <w:divBdr>
        <w:top w:val="none" w:sz="0" w:space="0" w:color="auto"/>
        <w:left w:val="none" w:sz="0" w:space="0" w:color="auto"/>
        <w:bottom w:val="none" w:sz="0" w:space="0" w:color="auto"/>
        <w:right w:val="none" w:sz="0" w:space="0" w:color="auto"/>
      </w:divBdr>
    </w:div>
    <w:div w:id="1483544458">
      <w:bodyDiv w:val="1"/>
      <w:marLeft w:val="0"/>
      <w:marRight w:val="0"/>
      <w:marTop w:val="0"/>
      <w:marBottom w:val="0"/>
      <w:divBdr>
        <w:top w:val="none" w:sz="0" w:space="0" w:color="auto"/>
        <w:left w:val="none" w:sz="0" w:space="0" w:color="auto"/>
        <w:bottom w:val="none" w:sz="0" w:space="0" w:color="auto"/>
        <w:right w:val="none" w:sz="0" w:space="0" w:color="auto"/>
      </w:divBdr>
    </w:div>
    <w:div w:id="1758206968">
      <w:bodyDiv w:val="1"/>
      <w:marLeft w:val="0"/>
      <w:marRight w:val="0"/>
      <w:marTop w:val="0"/>
      <w:marBottom w:val="0"/>
      <w:divBdr>
        <w:top w:val="none" w:sz="0" w:space="0" w:color="auto"/>
        <w:left w:val="none" w:sz="0" w:space="0" w:color="auto"/>
        <w:bottom w:val="none" w:sz="0" w:space="0" w:color="auto"/>
        <w:right w:val="none" w:sz="0" w:space="0" w:color="auto"/>
      </w:divBdr>
    </w:div>
    <w:div w:id="1811291203">
      <w:bodyDiv w:val="1"/>
      <w:marLeft w:val="0"/>
      <w:marRight w:val="0"/>
      <w:marTop w:val="0"/>
      <w:marBottom w:val="0"/>
      <w:divBdr>
        <w:top w:val="none" w:sz="0" w:space="0" w:color="auto"/>
        <w:left w:val="none" w:sz="0" w:space="0" w:color="auto"/>
        <w:bottom w:val="none" w:sz="0" w:space="0" w:color="auto"/>
        <w:right w:val="none" w:sz="0" w:space="0" w:color="auto"/>
      </w:divBdr>
    </w:div>
    <w:div w:id="1823883818">
      <w:bodyDiv w:val="1"/>
      <w:marLeft w:val="0"/>
      <w:marRight w:val="0"/>
      <w:marTop w:val="0"/>
      <w:marBottom w:val="0"/>
      <w:divBdr>
        <w:top w:val="none" w:sz="0" w:space="0" w:color="auto"/>
        <w:left w:val="none" w:sz="0" w:space="0" w:color="auto"/>
        <w:bottom w:val="none" w:sz="0" w:space="0" w:color="auto"/>
        <w:right w:val="none" w:sz="0" w:space="0" w:color="auto"/>
      </w:divBdr>
      <w:divsChild>
        <w:div w:id="1668632247">
          <w:marLeft w:val="0"/>
          <w:marRight w:val="0"/>
          <w:marTop w:val="0"/>
          <w:marBottom w:val="0"/>
          <w:divBdr>
            <w:top w:val="none" w:sz="0" w:space="0" w:color="auto"/>
            <w:left w:val="none" w:sz="0" w:space="0" w:color="auto"/>
            <w:bottom w:val="none" w:sz="0" w:space="0" w:color="auto"/>
            <w:right w:val="none" w:sz="0" w:space="0" w:color="auto"/>
          </w:divBdr>
          <w:divsChild>
            <w:div w:id="1911377733">
              <w:marLeft w:val="0"/>
              <w:marRight w:val="0"/>
              <w:marTop w:val="0"/>
              <w:marBottom w:val="0"/>
              <w:divBdr>
                <w:top w:val="none" w:sz="0" w:space="0" w:color="auto"/>
                <w:left w:val="none" w:sz="0" w:space="0" w:color="auto"/>
                <w:bottom w:val="none" w:sz="0" w:space="0" w:color="auto"/>
                <w:right w:val="none" w:sz="0" w:space="0" w:color="auto"/>
              </w:divBdr>
              <w:divsChild>
                <w:div w:id="1684480212">
                  <w:marLeft w:val="0"/>
                  <w:marRight w:val="0"/>
                  <w:marTop w:val="0"/>
                  <w:marBottom w:val="0"/>
                  <w:divBdr>
                    <w:top w:val="none" w:sz="0" w:space="0" w:color="auto"/>
                    <w:left w:val="none" w:sz="0" w:space="0" w:color="auto"/>
                    <w:bottom w:val="none" w:sz="0" w:space="0" w:color="auto"/>
                    <w:right w:val="none" w:sz="0" w:space="0" w:color="auto"/>
                  </w:divBdr>
                  <w:divsChild>
                    <w:div w:id="173033036">
                      <w:marLeft w:val="0"/>
                      <w:marRight w:val="0"/>
                      <w:marTop w:val="0"/>
                      <w:marBottom w:val="0"/>
                      <w:divBdr>
                        <w:top w:val="none" w:sz="0" w:space="0" w:color="auto"/>
                        <w:left w:val="none" w:sz="0" w:space="0" w:color="auto"/>
                        <w:bottom w:val="none" w:sz="0" w:space="0" w:color="auto"/>
                        <w:right w:val="none" w:sz="0" w:space="0" w:color="auto"/>
                      </w:divBdr>
                      <w:divsChild>
                        <w:div w:id="1494681360">
                          <w:marLeft w:val="0"/>
                          <w:marRight w:val="0"/>
                          <w:marTop w:val="0"/>
                          <w:marBottom w:val="0"/>
                          <w:divBdr>
                            <w:top w:val="none" w:sz="0" w:space="0" w:color="auto"/>
                            <w:left w:val="none" w:sz="0" w:space="0" w:color="auto"/>
                            <w:bottom w:val="none" w:sz="0" w:space="0" w:color="auto"/>
                            <w:right w:val="none" w:sz="0" w:space="0" w:color="auto"/>
                          </w:divBdr>
                          <w:divsChild>
                            <w:div w:id="182624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383152">
      <w:bodyDiv w:val="1"/>
      <w:marLeft w:val="0"/>
      <w:marRight w:val="0"/>
      <w:marTop w:val="0"/>
      <w:marBottom w:val="0"/>
      <w:divBdr>
        <w:top w:val="none" w:sz="0" w:space="0" w:color="auto"/>
        <w:left w:val="none" w:sz="0" w:space="0" w:color="auto"/>
        <w:bottom w:val="none" w:sz="0" w:space="0" w:color="auto"/>
        <w:right w:val="none" w:sz="0" w:space="0" w:color="auto"/>
      </w:divBdr>
    </w:div>
    <w:div w:id="1916234288">
      <w:bodyDiv w:val="1"/>
      <w:marLeft w:val="0"/>
      <w:marRight w:val="0"/>
      <w:marTop w:val="0"/>
      <w:marBottom w:val="0"/>
      <w:divBdr>
        <w:top w:val="none" w:sz="0" w:space="0" w:color="auto"/>
        <w:left w:val="none" w:sz="0" w:space="0" w:color="auto"/>
        <w:bottom w:val="none" w:sz="0" w:space="0" w:color="auto"/>
        <w:right w:val="none" w:sz="0" w:space="0" w:color="auto"/>
      </w:divBdr>
    </w:div>
    <w:div w:id="2024891681">
      <w:bodyDiv w:val="1"/>
      <w:marLeft w:val="0"/>
      <w:marRight w:val="0"/>
      <w:marTop w:val="0"/>
      <w:marBottom w:val="0"/>
      <w:divBdr>
        <w:top w:val="none" w:sz="0" w:space="0" w:color="auto"/>
        <w:left w:val="none" w:sz="0" w:space="0" w:color="auto"/>
        <w:bottom w:val="none" w:sz="0" w:space="0" w:color="auto"/>
        <w:right w:val="none" w:sz="0" w:space="0" w:color="auto"/>
      </w:divBdr>
    </w:div>
    <w:div w:id="212757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teamsites.choicepoint.net/insurance/pncmkt/pmm/Templates/Prod%20Dev%20-%20Product%20Release%20Checklist/Product%20Release%20Checklist%20-%20RACI.xls" TargetMode="External"/><Relationship Id="rId18" Type="http://schemas.openxmlformats.org/officeDocument/2006/relationships/image" Target="media/image4.wmf"/><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cid:image001.png@01CED710.900B95D0"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84DB25AD4D5A0419D19C0DCA610F3CC" ma:contentTypeVersion="5" ma:contentTypeDescription="Create a new document." ma:contentTypeScope="" ma:versionID="96376df4108469f5f7d88508b284b15f">
  <xsd:schema xmlns:xsd="http://www.w3.org/2001/XMLSchema" xmlns:p="http://schemas.microsoft.com/office/2006/metadata/properties" xmlns:ns1="http://schemas.microsoft.com/sharepoint/v3" targetNamespace="http://schemas.microsoft.com/office/2006/metadata/properties" ma:root="true" ma:fieldsID="a9fd34efaf011828a3b588bd6f8f2d23"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8" nillable="true" ma:displayName="E-Mail Sender" ma:hidden="true" ma:internalName="EmailSender">
      <xsd:simpleType>
        <xsd:restriction base="dms:Note"/>
      </xsd:simpleType>
    </xsd:element>
    <xsd:element name="EmailTo" ma:index="9" nillable="true" ma:displayName="E-Mail To" ma:hidden="true" ma:internalName="EmailTo">
      <xsd:simpleType>
        <xsd:restriction base="dms:Note"/>
      </xsd:simpleType>
    </xsd:element>
    <xsd:element name="EmailCc" ma:index="10" nillable="true" ma:displayName="E-Mail Cc" ma:hidden="true" ma:internalName="EmailCc">
      <xsd:simpleType>
        <xsd:restriction base="dms:Note"/>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E3D10-D751-428C-9F51-00976D0D659B}">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51074D1-61A6-42AD-A03A-E86C1A867066}">
  <ds:schemaRefs>
    <ds:schemaRef ds:uri="http://schemas.microsoft.com/sharepoint/v3/contenttype/forms"/>
  </ds:schemaRefs>
</ds:datastoreItem>
</file>

<file path=customXml/itemProps3.xml><?xml version="1.0" encoding="utf-8"?>
<ds:datastoreItem xmlns:ds="http://schemas.openxmlformats.org/officeDocument/2006/customXml" ds:itemID="{2DB47502-CC6C-4F57-BA71-B6BB55DA3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D057DC1-2EC9-49E0-9B01-B00C57926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3821</Words>
  <Characters>21786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PMR Attract For Business Owners UW Non FCRA 1.1 Baseline Feb28-2014</vt:lpstr>
    </vt:vector>
  </TitlesOfParts>
  <Company>LexisNexis Risk Solutions</Company>
  <LinksUpToDate>false</LinksUpToDate>
  <CharactersWithSpaces>25556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PMR Attract For Business Owners UW Non FCRA 1.1 Baseline Feb28-2014</dc:title>
  <dc:creator>eudh729</dc:creator>
  <cp:lastModifiedBy>Dy Ho, Clarence (RIS-MDW)</cp:lastModifiedBy>
  <cp:revision>2</cp:revision>
  <cp:lastPrinted>2014-02-28T18:58:00Z</cp:lastPrinted>
  <dcterms:created xsi:type="dcterms:W3CDTF">2014-03-04T18:11:00Z</dcterms:created>
  <dcterms:modified xsi:type="dcterms:W3CDTF">2014-03-04T18:11:00Z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0x010100F84DB25AD4D5A0419D19C0DCA610F3CC</vt:lpwstr>
  </property>
</Properties>
</file>