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4" w:rightFromText="144" w:topFromText="144" w:bottomFromText="144" w:vertAnchor="page" w:horzAnchor="margin" w:tblpX="-365" w:tblpY="1543"/>
        <w:tblW w:w="1007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220"/>
        <w:gridCol w:w="3764"/>
        <w:gridCol w:w="1432"/>
        <w:gridCol w:w="1344"/>
        <w:gridCol w:w="1315"/>
      </w:tblGrid>
      <w:tr w:rsidR="00BE0890" w:rsidRPr="0092479F" w14:paraId="5E8B2022" w14:textId="77777777" w:rsidTr="00413306">
        <w:tc>
          <w:tcPr>
            <w:tcW w:w="10075" w:type="dxa"/>
            <w:gridSpan w:val="5"/>
          </w:tcPr>
          <w:p w14:paraId="4540B5CC" w14:textId="77777777" w:rsidR="00BE0890" w:rsidRPr="0092479F" w:rsidRDefault="00BE0890" w:rsidP="00BE0890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 w:rsidRPr="0092479F">
              <w:rPr>
                <w:rFonts w:ascii="Garamond" w:hAnsi="Garamond"/>
                <w:sz w:val="40"/>
                <w:szCs w:val="40"/>
              </w:rPr>
              <w:t>Machine Learning Teaching Rubric</w:t>
            </w:r>
          </w:p>
        </w:tc>
      </w:tr>
      <w:tr w:rsidR="00BE0890" w:rsidRPr="0092479F" w14:paraId="3198EB75" w14:textId="77777777" w:rsidTr="00D231D2">
        <w:trPr>
          <w:trHeight w:val="248"/>
        </w:trPr>
        <w:tc>
          <w:tcPr>
            <w:tcW w:w="2220" w:type="dxa"/>
          </w:tcPr>
          <w:p w14:paraId="1A5CAE11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Learning Objective</w:t>
            </w:r>
          </w:p>
        </w:tc>
        <w:tc>
          <w:tcPr>
            <w:tcW w:w="3764" w:type="dxa"/>
          </w:tcPr>
          <w:p w14:paraId="708E835C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Examples</w:t>
            </w:r>
          </w:p>
        </w:tc>
        <w:tc>
          <w:tcPr>
            <w:tcW w:w="1432" w:type="dxa"/>
          </w:tcPr>
          <w:p w14:paraId="265261AD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Achieves</w:t>
            </w:r>
          </w:p>
        </w:tc>
        <w:tc>
          <w:tcPr>
            <w:tcW w:w="1344" w:type="dxa"/>
          </w:tcPr>
          <w:p w14:paraId="4179EA10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Mostly There</w:t>
            </w:r>
          </w:p>
        </w:tc>
        <w:tc>
          <w:tcPr>
            <w:tcW w:w="1315" w:type="dxa"/>
          </w:tcPr>
          <w:p w14:paraId="7D1534D6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Developing</w:t>
            </w:r>
          </w:p>
        </w:tc>
      </w:tr>
      <w:tr w:rsidR="00BE0890" w:rsidRPr="0092479F" w14:paraId="20317F49" w14:textId="77777777" w:rsidTr="00D231D2">
        <w:trPr>
          <w:trHeight w:val="1346"/>
        </w:trPr>
        <w:tc>
          <w:tcPr>
            <w:tcW w:w="2220" w:type="dxa"/>
          </w:tcPr>
          <w:p w14:paraId="1BDD8609" w14:textId="77777777" w:rsidR="00A65E4C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 xml:space="preserve">Essential questions and objectives are thoughtful, realistic, and </w:t>
            </w:r>
            <w:proofErr w:type="gramStart"/>
            <w:r w:rsidRPr="0092479F">
              <w:rPr>
                <w:rFonts w:ascii="Garamond" w:hAnsi="Garamond"/>
                <w:sz w:val="20"/>
                <w:szCs w:val="20"/>
              </w:rPr>
              <w:t>scaled</w:t>
            </w:r>
            <w:proofErr w:type="gramEnd"/>
          </w:p>
          <w:p w14:paraId="6B106CC1" w14:textId="77777777" w:rsidR="00A65E4C" w:rsidRDefault="00A65E4C" w:rsidP="00BE0890">
            <w:pPr>
              <w:rPr>
                <w:rFonts w:ascii="Garamond" w:hAnsi="Garamond"/>
                <w:sz w:val="20"/>
                <w:szCs w:val="20"/>
              </w:rPr>
            </w:pPr>
          </w:p>
          <w:p w14:paraId="0A11018F" w14:textId="77777777" w:rsidR="00A65E4C" w:rsidRDefault="00A65E4C" w:rsidP="00BE0890">
            <w:pPr>
              <w:rPr>
                <w:rFonts w:ascii="Garamond" w:hAnsi="Garamond"/>
                <w:sz w:val="20"/>
                <w:szCs w:val="20"/>
              </w:rPr>
            </w:pPr>
          </w:p>
          <w:p w14:paraId="528DA8C4" w14:textId="1B28611A" w:rsidR="00BE0890" w:rsidRPr="0092479F" w:rsidRDefault="00A65E4C" w:rsidP="00BE0890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 points</w:t>
            </w:r>
          </w:p>
        </w:tc>
        <w:tc>
          <w:tcPr>
            <w:tcW w:w="3764" w:type="dxa"/>
          </w:tcPr>
          <w:p w14:paraId="1F904910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- Gets to the heart of the topic</w:t>
            </w:r>
          </w:p>
          <w:p w14:paraId="7D4FA6D4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- Abstracted at the appropriate difficulty level</w:t>
            </w:r>
          </w:p>
          <w:p w14:paraId="73BFFFCF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- Identifies and provokes interesting discussions</w:t>
            </w:r>
          </w:p>
          <w:p w14:paraId="27C59E83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- Sets up students for success in future CS classes</w:t>
            </w:r>
          </w:p>
        </w:tc>
        <w:tc>
          <w:tcPr>
            <w:tcW w:w="1432" w:type="dxa"/>
          </w:tcPr>
          <w:p w14:paraId="635EDA3C" w14:textId="4FF828B3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All</w:t>
            </w:r>
            <w:r w:rsidR="00413306">
              <w:rPr>
                <w:rFonts w:ascii="Garamond" w:hAnsi="Garamond"/>
                <w:sz w:val="20"/>
                <w:szCs w:val="20"/>
              </w:rPr>
              <w:t xml:space="preserve"> criteria met</w:t>
            </w:r>
          </w:p>
        </w:tc>
        <w:tc>
          <w:tcPr>
            <w:tcW w:w="1344" w:type="dxa"/>
          </w:tcPr>
          <w:p w14:paraId="48E7170C" w14:textId="767D0AA9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Most</w:t>
            </w:r>
            <w:r w:rsidR="00413306">
              <w:rPr>
                <w:rFonts w:ascii="Garamond" w:hAnsi="Garamond"/>
                <w:sz w:val="20"/>
                <w:szCs w:val="20"/>
              </w:rPr>
              <w:t xml:space="preserve"> criteria met</w:t>
            </w:r>
          </w:p>
        </w:tc>
        <w:tc>
          <w:tcPr>
            <w:tcW w:w="1315" w:type="dxa"/>
          </w:tcPr>
          <w:p w14:paraId="646C0CBC" w14:textId="62D7CABD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Inconsistent</w:t>
            </w:r>
          </w:p>
        </w:tc>
      </w:tr>
      <w:tr w:rsidR="00BE0890" w:rsidRPr="0092479F" w14:paraId="558B0CFA" w14:textId="77777777" w:rsidTr="00D231D2">
        <w:trPr>
          <w:trHeight w:val="1094"/>
        </w:trPr>
        <w:tc>
          <w:tcPr>
            <w:tcW w:w="2220" w:type="dxa"/>
          </w:tcPr>
          <w:p w14:paraId="5B0DE8F3" w14:textId="77777777" w:rsidR="00BE0890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 xml:space="preserve">Lessons flow in a way that builds student </w:t>
            </w:r>
            <w:proofErr w:type="gramStart"/>
            <w:r w:rsidRPr="0092479F">
              <w:rPr>
                <w:rFonts w:ascii="Garamond" w:hAnsi="Garamond"/>
                <w:sz w:val="20"/>
                <w:szCs w:val="20"/>
              </w:rPr>
              <w:t>understanding</w:t>
            </w:r>
            <w:proofErr w:type="gramEnd"/>
          </w:p>
          <w:p w14:paraId="2728223A" w14:textId="77777777" w:rsidR="00A65E4C" w:rsidRDefault="00A65E4C" w:rsidP="00BE0890">
            <w:pPr>
              <w:rPr>
                <w:rFonts w:ascii="Garamond" w:hAnsi="Garamond"/>
                <w:sz w:val="20"/>
                <w:szCs w:val="20"/>
              </w:rPr>
            </w:pPr>
          </w:p>
          <w:p w14:paraId="25ECD815" w14:textId="5C0179E2" w:rsidR="00A65E4C" w:rsidRPr="0092479F" w:rsidRDefault="00A65E4C" w:rsidP="00BE0890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 points</w:t>
            </w:r>
          </w:p>
        </w:tc>
        <w:tc>
          <w:tcPr>
            <w:tcW w:w="3764" w:type="dxa"/>
          </w:tcPr>
          <w:p w14:paraId="0A2A58D3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- Difficulty and intensity build</w:t>
            </w:r>
          </w:p>
          <w:p w14:paraId="159E5D2A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- Jumps in difficulty aren’t too large</w:t>
            </w:r>
          </w:p>
          <w:p w14:paraId="7768C4CF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- Topic is examined from multiple different perspectives</w:t>
            </w:r>
          </w:p>
          <w:p w14:paraId="09532E04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 xml:space="preserve">- Lessons use provided time well </w:t>
            </w:r>
          </w:p>
        </w:tc>
        <w:tc>
          <w:tcPr>
            <w:tcW w:w="1432" w:type="dxa"/>
          </w:tcPr>
          <w:p w14:paraId="571909D2" w14:textId="45A9E5FA" w:rsidR="00BE0890" w:rsidRPr="0092479F" w:rsidRDefault="00413306" w:rsidP="00BE0890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Regular Examples</w:t>
            </w:r>
          </w:p>
        </w:tc>
        <w:tc>
          <w:tcPr>
            <w:tcW w:w="1344" w:type="dxa"/>
          </w:tcPr>
          <w:p w14:paraId="769AAA3B" w14:textId="43C7D2F0" w:rsidR="00BE0890" w:rsidRPr="0092479F" w:rsidRDefault="00413306" w:rsidP="00BE0890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Multiple Examples</w:t>
            </w:r>
          </w:p>
        </w:tc>
        <w:tc>
          <w:tcPr>
            <w:tcW w:w="1315" w:type="dxa"/>
          </w:tcPr>
          <w:p w14:paraId="26819DAF" w14:textId="7F69CAC0" w:rsidR="00BE0890" w:rsidRPr="0092479F" w:rsidRDefault="00413306" w:rsidP="00BE0890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Infrequent examples</w:t>
            </w:r>
          </w:p>
        </w:tc>
      </w:tr>
      <w:tr w:rsidR="00D231D2" w:rsidRPr="0092479F" w14:paraId="59BA71DF" w14:textId="77777777" w:rsidTr="00D231D2">
        <w:trPr>
          <w:trHeight w:val="1805"/>
        </w:trPr>
        <w:tc>
          <w:tcPr>
            <w:tcW w:w="2220" w:type="dxa"/>
          </w:tcPr>
          <w:p w14:paraId="05BC209F" w14:textId="77777777" w:rsidR="00D231D2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 xml:space="preserve">Materials are provided and are </w:t>
            </w:r>
            <w:proofErr w:type="gramStart"/>
            <w:r w:rsidRPr="0092479F">
              <w:rPr>
                <w:rFonts w:ascii="Garamond" w:hAnsi="Garamond"/>
                <w:sz w:val="20"/>
                <w:szCs w:val="20"/>
              </w:rPr>
              <w:t>professional</w:t>
            </w:r>
            <w:proofErr w:type="gramEnd"/>
          </w:p>
          <w:p w14:paraId="28C294F0" w14:textId="77777777" w:rsidR="00A65E4C" w:rsidRDefault="00A65E4C" w:rsidP="00D231D2">
            <w:pPr>
              <w:rPr>
                <w:rFonts w:ascii="Garamond" w:hAnsi="Garamond"/>
                <w:sz w:val="20"/>
                <w:szCs w:val="20"/>
              </w:rPr>
            </w:pPr>
          </w:p>
          <w:p w14:paraId="7238B1A8" w14:textId="77777777" w:rsidR="00A65E4C" w:rsidRDefault="00A65E4C" w:rsidP="00D231D2">
            <w:pPr>
              <w:rPr>
                <w:rFonts w:ascii="Garamond" w:hAnsi="Garamond"/>
                <w:sz w:val="20"/>
                <w:szCs w:val="20"/>
              </w:rPr>
            </w:pPr>
          </w:p>
          <w:p w14:paraId="39E94BF2" w14:textId="77777777" w:rsidR="00A65E4C" w:rsidRDefault="00A65E4C" w:rsidP="00D231D2">
            <w:pPr>
              <w:rPr>
                <w:rFonts w:ascii="Garamond" w:hAnsi="Garamond"/>
                <w:sz w:val="20"/>
                <w:szCs w:val="20"/>
              </w:rPr>
            </w:pPr>
          </w:p>
          <w:p w14:paraId="6E111E58" w14:textId="77777777" w:rsidR="00A65E4C" w:rsidRDefault="00A65E4C" w:rsidP="00D231D2">
            <w:pPr>
              <w:rPr>
                <w:rFonts w:ascii="Garamond" w:hAnsi="Garamond"/>
                <w:sz w:val="20"/>
                <w:szCs w:val="20"/>
              </w:rPr>
            </w:pPr>
          </w:p>
          <w:p w14:paraId="47B20321" w14:textId="77777777" w:rsidR="00A65E4C" w:rsidRDefault="00A65E4C" w:rsidP="00D231D2">
            <w:pPr>
              <w:rPr>
                <w:rFonts w:ascii="Garamond" w:hAnsi="Garamond"/>
                <w:sz w:val="20"/>
                <w:szCs w:val="20"/>
              </w:rPr>
            </w:pPr>
          </w:p>
          <w:p w14:paraId="527DBAD2" w14:textId="4B467B95" w:rsidR="00A65E4C" w:rsidRPr="0092479F" w:rsidRDefault="00A65E4C" w:rsidP="00D231D2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 points</w:t>
            </w:r>
          </w:p>
        </w:tc>
        <w:tc>
          <w:tcPr>
            <w:tcW w:w="3764" w:type="dxa"/>
          </w:tcPr>
          <w:p w14:paraId="3C74E8A0" w14:textId="77777777" w:rsidR="00D231D2" w:rsidRPr="0092479F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- Slides (if applicable) are visually interesting and flow well</w:t>
            </w:r>
          </w:p>
          <w:p w14:paraId="6C0D0FE6" w14:textId="77777777" w:rsidR="00D231D2" w:rsidRPr="0092479F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- Worksheets/homework (if applicable) include instructions and are self-obvious</w:t>
            </w:r>
          </w:p>
          <w:p w14:paraId="4C27D939" w14:textId="77777777" w:rsidR="00D231D2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 xml:space="preserve">- Worksheets/homework (if applicable) </w:t>
            </w:r>
            <w:r>
              <w:rPr>
                <w:rFonts w:ascii="Garamond" w:hAnsi="Garamond"/>
                <w:sz w:val="20"/>
                <w:szCs w:val="20"/>
              </w:rPr>
              <w:t>require a</w:t>
            </w:r>
            <w:r w:rsidRPr="0092479F">
              <w:rPr>
                <w:rFonts w:ascii="Garamond" w:hAnsi="Garamond"/>
                <w:sz w:val="20"/>
                <w:szCs w:val="20"/>
              </w:rPr>
              <w:t xml:space="preserve"> realistic</w:t>
            </w:r>
            <w:r>
              <w:rPr>
                <w:rFonts w:ascii="Garamond" w:hAnsi="Garamond"/>
                <w:sz w:val="20"/>
                <w:szCs w:val="20"/>
              </w:rPr>
              <w:t xml:space="preserve"> amount of</w:t>
            </w:r>
            <w:r w:rsidRPr="0092479F">
              <w:rPr>
                <w:rFonts w:ascii="Garamond" w:hAnsi="Garamond"/>
                <w:sz w:val="20"/>
                <w:szCs w:val="20"/>
              </w:rPr>
              <w:t xml:space="preserve"> time </w:t>
            </w:r>
            <w:r>
              <w:rPr>
                <w:rFonts w:ascii="Garamond" w:hAnsi="Garamond"/>
                <w:sz w:val="20"/>
                <w:szCs w:val="20"/>
              </w:rPr>
              <w:t>to complete</w:t>
            </w:r>
          </w:p>
          <w:p w14:paraId="2FC5447D" w14:textId="77777777" w:rsidR="00D231D2" w:rsidRPr="0092479F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 Rubrics (if applicable) are clear, achievable, and eliminate ambiguity</w:t>
            </w:r>
          </w:p>
        </w:tc>
        <w:tc>
          <w:tcPr>
            <w:tcW w:w="1432" w:type="dxa"/>
          </w:tcPr>
          <w:p w14:paraId="3DE12EA6" w14:textId="5022A41C" w:rsidR="00D231D2" w:rsidRPr="0092479F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All</w:t>
            </w:r>
            <w:r>
              <w:rPr>
                <w:rFonts w:ascii="Garamond" w:hAnsi="Garamond"/>
                <w:sz w:val="20"/>
                <w:szCs w:val="20"/>
              </w:rPr>
              <w:t xml:space="preserve"> criteria met</w:t>
            </w:r>
          </w:p>
        </w:tc>
        <w:tc>
          <w:tcPr>
            <w:tcW w:w="1344" w:type="dxa"/>
          </w:tcPr>
          <w:p w14:paraId="02C77BD6" w14:textId="534499A4" w:rsidR="00D231D2" w:rsidRPr="0092479F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Most</w:t>
            </w:r>
            <w:r>
              <w:rPr>
                <w:rFonts w:ascii="Garamond" w:hAnsi="Garamond"/>
                <w:sz w:val="20"/>
                <w:szCs w:val="20"/>
              </w:rPr>
              <w:t xml:space="preserve"> criteria met</w:t>
            </w:r>
          </w:p>
        </w:tc>
        <w:tc>
          <w:tcPr>
            <w:tcW w:w="1315" w:type="dxa"/>
          </w:tcPr>
          <w:p w14:paraId="39E678F0" w14:textId="3144A519" w:rsidR="00D231D2" w:rsidRPr="0092479F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Inconsistent</w:t>
            </w:r>
          </w:p>
        </w:tc>
      </w:tr>
      <w:tr w:rsidR="00D231D2" w:rsidRPr="0092479F" w14:paraId="12401854" w14:textId="77777777" w:rsidTr="00D231D2">
        <w:trPr>
          <w:trHeight w:val="923"/>
        </w:trPr>
        <w:tc>
          <w:tcPr>
            <w:tcW w:w="2220" w:type="dxa"/>
          </w:tcPr>
          <w:p w14:paraId="6938D2E4" w14:textId="77777777" w:rsidR="00D231D2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 xml:space="preserve">Assessment accurately measures students </w:t>
            </w:r>
            <w:proofErr w:type="gramStart"/>
            <w:r w:rsidRPr="0092479F">
              <w:rPr>
                <w:rFonts w:ascii="Garamond" w:hAnsi="Garamond"/>
                <w:sz w:val="20"/>
                <w:szCs w:val="20"/>
              </w:rPr>
              <w:t>understanding</w:t>
            </w:r>
            <w:proofErr w:type="gramEnd"/>
          </w:p>
          <w:p w14:paraId="3A872216" w14:textId="77777777" w:rsidR="00A65E4C" w:rsidRDefault="00A65E4C" w:rsidP="00D231D2">
            <w:pPr>
              <w:rPr>
                <w:rFonts w:ascii="Garamond" w:hAnsi="Garamond"/>
                <w:sz w:val="20"/>
                <w:szCs w:val="20"/>
              </w:rPr>
            </w:pPr>
          </w:p>
          <w:p w14:paraId="60AF4AF5" w14:textId="456F932E" w:rsidR="00A65E4C" w:rsidRPr="0092479F" w:rsidRDefault="00A65E4C" w:rsidP="00D231D2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 points</w:t>
            </w:r>
          </w:p>
        </w:tc>
        <w:tc>
          <w:tcPr>
            <w:tcW w:w="3764" w:type="dxa"/>
          </w:tcPr>
          <w:p w14:paraId="3FDB75C4" w14:textId="77777777" w:rsidR="00D231D2" w:rsidRPr="0092479F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- Questions/activities highlight mastery or confusion</w:t>
            </w:r>
          </w:p>
          <w:p w14:paraId="6141B518" w14:textId="77777777" w:rsidR="00D231D2" w:rsidRPr="0092479F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- Questions test generalizability of students understanding</w:t>
            </w:r>
          </w:p>
        </w:tc>
        <w:tc>
          <w:tcPr>
            <w:tcW w:w="1432" w:type="dxa"/>
          </w:tcPr>
          <w:p w14:paraId="30CD5234" w14:textId="5B847E89" w:rsidR="00D231D2" w:rsidRPr="0092479F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Regular Examples</w:t>
            </w:r>
          </w:p>
        </w:tc>
        <w:tc>
          <w:tcPr>
            <w:tcW w:w="1344" w:type="dxa"/>
          </w:tcPr>
          <w:p w14:paraId="4FD771BA" w14:textId="04F72344" w:rsidR="00D231D2" w:rsidRPr="0092479F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Multiple Examples</w:t>
            </w:r>
          </w:p>
        </w:tc>
        <w:tc>
          <w:tcPr>
            <w:tcW w:w="1315" w:type="dxa"/>
          </w:tcPr>
          <w:p w14:paraId="1732C86F" w14:textId="1810A4D9" w:rsidR="00D231D2" w:rsidRPr="0092479F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Infrequent examples</w:t>
            </w:r>
          </w:p>
        </w:tc>
      </w:tr>
      <w:tr w:rsidR="00D231D2" w:rsidRPr="0092479F" w14:paraId="262BFEA7" w14:textId="77777777" w:rsidTr="00D231D2">
        <w:trPr>
          <w:trHeight w:val="1510"/>
        </w:trPr>
        <w:tc>
          <w:tcPr>
            <w:tcW w:w="2220" w:type="dxa"/>
          </w:tcPr>
          <w:p w14:paraId="3DE9F177" w14:textId="77777777" w:rsidR="00D231D2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 xml:space="preserve">Lessons identify and utilize best-practice techniques throughout </w:t>
            </w:r>
            <w:proofErr w:type="gramStart"/>
            <w:r w:rsidRPr="0092479F">
              <w:rPr>
                <w:rFonts w:ascii="Garamond" w:hAnsi="Garamond"/>
                <w:sz w:val="20"/>
                <w:szCs w:val="20"/>
              </w:rPr>
              <w:t>lesson</w:t>
            </w:r>
            <w:proofErr w:type="gramEnd"/>
          </w:p>
          <w:p w14:paraId="252C3753" w14:textId="77777777" w:rsidR="00A65E4C" w:rsidRDefault="00A65E4C" w:rsidP="00D231D2">
            <w:pPr>
              <w:rPr>
                <w:rFonts w:ascii="Garamond" w:hAnsi="Garamond"/>
                <w:sz w:val="20"/>
                <w:szCs w:val="20"/>
              </w:rPr>
            </w:pPr>
          </w:p>
          <w:p w14:paraId="10F23CCE" w14:textId="77777777" w:rsidR="00A65E4C" w:rsidRDefault="00A65E4C" w:rsidP="00D231D2">
            <w:pPr>
              <w:rPr>
                <w:rFonts w:ascii="Garamond" w:hAnsi="Garamond"/>
                <w:sz w:val="20"/>
                <w:szCs w:val="20"/>
              </w:rPr>
            </w:pPr>
          </w:p>
          <w:p w14:paraId="3FF2055D" w14:textId="7F8A1503" w:rsidR="00A65E4C" w:rsidRPr="0092479F" w:rsidRDefault="00A65E4C" w:rsidP="00D231D2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 points</w:t>
            </w:r>
          </w:p>
        </w:tc>
        <w:tc>
          <w:tcPr>
            <w:tcW w:w="3764" w:type="dxa"/>
          </w:tcPr>
          <w:p w14:paraId="42C49920" w14:textId="77777777" w:rsidR="00D231D2" w:rsidRPr="0092479F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- Lessons utilize at least 5 different “best practice” techniques</w:t>
            </w:r>
          </w:p>
          <w:p w14:paraId="0B334063" w14:textId="77777777" w:rsidR="00D231D2" w:rsidRPr="0092479F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 xml:space="preserve">- “Best practice” techniques are identified </w:t>
            </w:r>
            <w:r>
              <w:rPr>
                <w:rFonts w:ascii="Garamond" w:hAnsi="Garamond"/>
                <w:sz w:val="20"/>
                <w:szCs w:val="20"/>
              </w:rPr>
              <w:t xml:space="preserve">in parentheticals and highlighted in </w:t>
            </w:r>
            <w:r>
              <w:rPr>
                <w:rFonts w:ascii="Garamond" w:hAnsi="Garamond"/>
                <w:sz w:val="20"/>
                <w:szCs w:val="20"/>
                <w:highlight w:val="green"/>
              </w:rPr>
              <w:t>green</w:t>
            </w:r>
            <w:r>
              <w:rPr>
                <w:rFonts w:ascii="Garamond" w:hAnsi="Garamond"/>
                <w:sz w:val="20"/>
                <w:szCs w:val="20"/>
              </w:rPr>
              <w:t xml:space="preserve"> wherever</w:t>
            </w:r>
            <w:r w:rsidRPr="0092479F">
              <w:rPr>
                <w:rFonts w:ascii="Garamond" w:hAnsi="Garamond"/>
                <w:sz w:val="20"/>
                <w:szCs w:val="20"/>
              </w:rPr>
              <w:t xml:space="preserve"> they occur in lesson plan</w:t>
            </w:r>
          </w:p>
          <w:p w14:paraId="4839CEAF" w14:textId="77777777" w:rsidR="00D231D2" w:rsidRPr="0092479F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- All opportunities to apply “best practice” are taken</w:t>
            </w:r>
          </w:p>
        </w:tc>
        <w:tc>
          <w:tcPr>
            <w:tcW w:w="1432" w:type="dxa"/>
          </w:tcPr>
          <w:p w14:paraId="3397D501" w14:textId="77777777" w:rsidR="00D231D2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Regular Examples</w:t>
            </w:r>
          </w:p>
          <w:p w14:paraId="61170724" w14:textId="77777777" w:rsidR="00D231D2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</w:p>
          <w:p w14:paraId="6CBAFCAB" w14:textId="1DFECE13" w:rsidR="00D231D2" w:rsidRPr="0092479F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All possible instances identified</w:t>
            </w:r>
          </w:p>
        </w:tc>
        <w:tc>
          <w:tcPr>
            <w:tcW w:w="1344" w:type="dxa"/>
          </w:tcPr>
          <w:p w14:paraId="1E13395E" w14:textId="77777777" w:rsidR="00D231D2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Multiple Examples</w:t>
            </w:r>
          </w:p>
          <w:p w14:paraId="4380AAAF" w14:textId="77777777" w:rsidR="00D231D2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</w:p>
          <w:p w14:paraId="5C7C17F1" w14:textId="19C195B0" w:rsidR="00D231D2" w:rsidRPr="0092479F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Most instances identified</w:t>
            </w:r>
          </w:p>
        </w:tc>
        <w:tc>
          <w:tcPr>
            <w:tcW w:w="1315" w:type="dxa"/>
          </w:tcPr>
          <w:p w14:paraId="15287333" w14:textId="77777777" w:rsidR="00D231D2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Infrequent examples</w:t>
            </w:r>
          </w:p>
          <w:p w14:paraId="407FF4A0" w14:textId="77777777" w:rsidR="00D231D2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</w:p>
          <w:p w14:paraId="1FAF6114" w14:textId="5BDCCE72" w:rsidR="00D231D2" w:rsidRPr="0092479F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Instances inconsistently identified</w:t>
            </w:r>
          </w:p>
        </w:tc>
      </w:tr>
      <w:tr w:rsidR="00D231D2" w:rsidRPr="0092479F" w14:paraId="1E12B0E2" w14:textId="77777777" w:rsidTr="00D231D2">
        <w:trPr>
          <w:trHeight w:val="1085"/>
        </w:trPr>
        <w:tc>
          <w:tcPr>
            <w:tcW w:w="2220" w:type="dxa"/>
          </w:tcPr>
          <w:p w14:paraId="00D523F7" w14:textId="77777777" w:rsidR="00D231D2" w:rsidRPr="0092479F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 xml:space="preserve">Lesson is </w:t>
            </w:r>
            <w:proofErr w:type="gramStart"/>
            <w:r w:rsidRPr="0092479F">
              <w:rPr>
                <w:rFonts w:ascii="Garamond" w:hAnsi="Garamond"/>
                <w:sz w:val="20"/>
                <w:szCs w:val="20"/>
              </w:rPr>
              <w:t>engaging</w:t>
            </w:r>
            <w:proofErr w:type="gramEnd"/>
          </w:p>
          <w:p w14:paraId="2FE3DCCE" w14:textId="77777777" w:rsidR="00D231D2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</w:p>
          <w:p w14:paraId="6C7EAB9B" w14:textId="77777777" w:rsidR="00A65E4C" w:rsidRDefault="00A65E4C" w:rsidP="00D231D2">
            <w:pPr>
              <w:rPr>
                <w:rFonts w:ascii="Garamond" w:hAnsi="Garamond"/>
                <w:sz w:val="20"/>
                <w:szCs w:val="20"/>
              </w:rPr>
            </w:pPr>
          </w:p>
          <w:p w14:paraId="1F9BD3B8" w14:textId="77777777" w:rsidR="00A65E4C" w:rsidRDefault="00A65E4C" w:rsidP="00D231D2">
            <w:pPr>
              <w:rPr>
                <w:rFonts w:ascii="Garamond" w:hAnsi="Garamond"/>
                <w:sz w:val="20"/>
                <w:szCs w:val="20"/>
              </w:rPr>
            </w:pPr>
          </w:p>
          <w:p w14:paraId="0BD15F4D" w14:textId="02C906CE" w:rsidR="00A65E4C" w:rsidRPr="0092479F" w:rsidRDefault="00A65E4C" w:rsidP="00D231D2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 points</w:t>
            </w:r>
          </w:p>
        </w:tc>
        <w:tc>
          <w:tcPr>
            <w:tcW w:w="3764" w:type="dxa"/>
          </w:tcPr>
          <w:p w14:paraId="7A41B2A9" w14:textId="77777777" w:rsidR="00D231D2" w:rsidRPr="0092479F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- Lesson reframes/explains a real-world concept</w:t>
            </w:r>
          </w:p>
          <w:p w14:paraId="456FF0BF" w14:textId="77777777" w:rsidR="00D231D2" w:rsidRPr="0092479F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- Lesson requires some sort of problem solving/logic</w:t>
            </w:r>
          </w:p>
          <w:p w14:paraId="7273AE78" w14:textId="77777777" w:rsidR="00D231D2" w:rsidRPr="0092479F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- Lesson allows students to show creativity</w:t>
            </w:r>
          </w:p>
        </w:tc>
        <w:tc>
          <w:tcPr>
            <w:tcW w:w="1432" w:type="dxa"/>
          </w:tcPr>
          <w:p w14:paraId="5AF91EB0" w14:textId="59B729AE" w:rsidR="00D231D2" w:rsidRPr="0092479F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Regular Examples</w:t>
            </w:r>
          </w:p>
        </w:tc>
        <w:tc>
          <w:tcPr>
            <w:tcW w:w="1344" w:type="dxa"/>
          </w:tcPr>
          <w:p w14:paraId="221B31C3" w14:textId="62C6DFD6" w:rsidR="00D231D2" w:rsidRPr="0092479F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Multiple Examples</w:t>
            </w:r>
          </w:p>
        </w:tc>
        <w:tc>
          <w:tcPr>
            <w:tcW w:w="1315" w:type="dxa"/>
          </w:tcPr>
          <w:p w14:paraId="0850C7EE" w14:textId="0285F69A" w:rsidR="00D231D2" w:rsidRPr="0092479F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Infrequent examples</w:t>
            </w:r>
          </w:p>
        </w:tc>
      </w:tr>
      <w:tr w:rsidR="00D231D2" w:rsidRPr="0092479F" w14:paraId="1017B2F2" w14:textId="77777777" w:rsidTr="00D231D2">
        <w:trPr>
          <w:trHeight w:val="707"/>
        </w:trPr>
        <w:tc>
          <w:tcPr>
            <w:tcW w:w="2220" w:type="dxa"/>
          </w:tcPr>
          <w:p w14:paraId="02168EAF" w14:textId="77777777" w:rsidR="00D231D2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 xml:space="preserve">Chat bot queries lead to a higher quality </w:t>
            </w:r>
            <w:proofErr w:type="gramStart"/>
            <w:r w:rsidRPr="0092479F">
              <w:rPr>
                <w:rFonts w:ascii="Garamond" w:hAnsi="Garamond"/>
                <w:sz w:val="20"/>
                <w:szCs w:val="20"/>
              </w:rPr>
              <w:t>lesson</w:t>
            </w:r>
            <w:proofErr w:type="gramEnd"/>
          </w:p>
          <w:p w14:paraId="7C9E9360" w14:textId="77777777" w:rsidR="00A65E4C" w:rsidRDefault="00A65E4C" w:rsidP="00D231D2">
            <w:pPr>
              <w:rPr>
                <w:rFonts w:ascii="Garamond" w:hAnsi="Garamond"/>
                <w:sz w:val="20"/>
                <w:szCs w:val="20"/>
              </w:rPr>
            </w:pPr>
          </w:p>
          <w:p w14:paraId="4E188326" w14:textId="6757F912" w:rsidR="00A65E4C" w:rsidRPr="0092479F" w:rsidRDefault="00A65E4C" w:rsidP="00D231D2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 points</w:t>
            </w:r>
          </w:p>
        </w:tc>
        <w:tc>
          <w:tcPr>
            <w:tcW w:w="3764" w:type="dxa"/>
          </w:tcPr>
          <w:p w14:paraId="1D6C39B9" w14:textId="77777777" w:rsidR="00D231D2" w:rsidRPr="0092479F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 xml:space="preserve">- </w:t>
            </w:r>
            <w:r>
              <w:rPr>
                <w:rFonts w:ascii="Garamond" w:hAnsi="Garamond"/>
                <w:sz w:val="20"/>
                <w:szCs w:val="20"/>
              </w:rPr>
              <w:t>All</w:t>
            </w:r>
            <w:r w:rsidRPr="0092479F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92479F">
              <w:rPr>
                <w:rFonts w:ascii="Garamond" w:hAnsi="Garamond"/>
                <w:sz w:val="20"/>
                <w:szCs w:val="20"/>
              </w:rPr>
              <w:t>ChatBot</w:t>
            </w:r>
            <w:proofErr w:type="spellEnd"/>
            <w:r w:rsidRPr="0092479F">
              <w:rPr>
                <w:rFonts w:ascii="Garamond" w:hAnsi="Garamond"/>
                <w:sz w:val="20"/>
                <w:szCs w:val="20"/>
              </w:rPr>
              <w:t xml:space="preserve"> queries are documented</w:t>
            </w:r>
          </w:p>
          <w:p w14:paraId="5BEF3DC8" w14:textId="03D6D0C8" w:rsidR="00D231D2" w:rsidRPr="0092479F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 xml:space="preserve">- The effects on your lesson/thinking caused by the answers are </w:t>
            </w:r>
            <w:r>
              <w:rPr>
                <w:rFonts w:ascii="Garamond" w:hAnsi="Garamond"/>
                <w:sz w:val="20"/>
                <w:szCs w:val="20"/>
              </w:rPr>
              <w:t xml:space="preserve">clearly </w:t>
            </w:r>
            <w:r w:rsidRPr="0092479F">
              <w:rPr>
                <w:rFonts w:ascii="Garamond" w:hAnsi="Garamond"/>
                <w:sz w:val="20"/>
                <w:szCs w:val="20"/>
              </w:rPr>
              <w:t xml:space="preserve">documented </w:t>
            </w:r>
          </w:p>
        </w:tc>
        <w:tc>
          <w:tcPr>
            <w:tcW w:w="1432" w:type="dxa"/>
          </w:tcPr>
          <w:p w14:paraId="0421F7C1" w14:textId="5A8D5F61" w:rsidR="00D231D2" w:rsidRPr="0092479F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All q/a’s show thought and reaction</w:t>
            </w:r>
          </w:p>
        </w:tc>
        <w:tc>
          <w:tcPr>
            <w:tcW w:w="1344" w:type="dxa"/>
          </w:tcPr>
          <w:p w14:paraId="262A4F47" w14:textId="28DC42B7" w:rsidR="00D231D2" w:rsidRPr="0092479F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Most q/a’s show thought and reaction</w:t>
            </w:r>
          </w:p>
        </w:tc>
        <w:tc>
          <w:tcPr>
            <w:tcW w:w="1315" w:type="dxa"/>
          </w:tcPr>
          <w:p w14:paraId="4030180E" w14:textId="4B1937BB" w:rsidR="00D231D2" w:rsidRPr="0092479F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Inconsistent questions and documentation</w:t>
            </w:r>
          </w:p>
        </w:tc>
      </w:tr>
      <w:tr w:rsidR="00D231D2" w:rsidRPr="0092479F" w14:paraId="13D0B0EC" w14:textId="77777777" w:rsidTr="00D231D2">
        <w:trPr>
          <w:trHeight w:val="770"/>
        </w:trPr>
        <w:tc>
          <w:tcPr>
            <w:tcW w:w="2220" w:type="dxa"/>
          </w:tcPr>
          <w:p w14:paraId="0EB59F1C" w14:textId="77777777" w:rsidR="00D231D2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 xml:space="preserve">Analogs to ML are identified throughout the </w:t>
            </w:r>
            <w:proofErr w:type="gramStart"/>
            <w:r w:rsidRPr="0092479F">
              <w:rPr>
                <w:rFonts w:ascii="Garamond" w:hAnsi="Garamond"/>
                <w:sz w:val="20"/>
                <w:szCs w:val="20"/>
              </w:rPr>
              <w:t>lesson</w:t>
            </w:r>
            <w:proofErr w:type="gramEnd"/>
          </w:p>
          <w:p w14:paraId="34B14C15" w14:textId="77777777" w:rsidR="00A65E4C" w:rsidRDefault="00A65E4C" w:rsidP="00D231D2">
            <w:pPr>
              <w:rPr>
                <w:rFonts w:ascii="Garamond" w:hAnsi="Garamond"/>
                <w:sz w:val="20"/>
                <w:szCs w:val="20"/>
              </w:rPr>
            </w:pPr>
          </w:p>
          <w:p w14:paraId="7838A9EE" w14:textId="64293C02" w:rsidR="00A65E4C" w:rsidRPr="0092479F" w:rsidRDefault="00A65E4C" w:rsidP="00D231D2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 points</w:t>
            </w:r>
          </w:p>
        </w:tc>
        <w:tc>
          <w:tcPr>
            <w:tcW w:w="3764" w:type="dxa"/>
          </w:tcPr>
          <w:p w14:paraId="30DBFC42" w14:textId="77777777" w:rsidR="00D231D2" w:rsidRPr="0092479F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 xml:space="preserve">- Vocabulary from ML lessons </w:t>
            </w:r>
            <w:r>
              <w:rPr>
                <w:rFonts w:ascii="Garamond" w:hAnsi="Garamond"/>
                <w:sz w:val="20"/>
                <w:szCs w:val="20"/>
              </w:rPr>
              <w:t>are identified</w:t>
            </w:r>
            <w:r w:rsidRPr="0092479F">
              <w:rPr>
                <w:rFonts w:ascii="Garamond" w:hAnsi="Garamond"/>
                <w:sz w:val="20"/>
                <w:szCs w:val="20"/>
              </w:rPr>
              <w:t xml:space="preserve"> </w:t>
            </w:r>
            <w:r>
              <w:rPr>
                <w:rFonts w:ascii="Garamond" w:hAnsi="Garamond"/>
                <w:sz w:val="20"/>
                <w:szCs w:val="20"/>
              </w:rPr>
              <w:t>in</w:t>
            </w:r>
            <w:r w:rsidRPr="0092479F">
              <w:rPr>
                <w:rFonts w:ascii="Garamond" w:hAnsi="Garamond"/>
                <w:sz w:val="20"/>
                <w:szCs w:val="20"/>
              </w:rPr>
              <w:t xml:space="preserve"> parentheticals</w:t>
            </w:r>
            <w:r>
              <w:rPr>
                <w:rFonts w:ascii="Garamond" w:hAnsi="Garamond"/>
                <w:sz w:val="20"/>
                <w:szCs w:val="20"/>
              </w:rPr>
              <w:t xml:space="preserve"> and highlighted in </w:t>
            </w:r>
            <w:r w:rsidRPr="00921D3F">
              <w:rPr>
                <w:rFonts w:ascii="Garamond" w:hAnsi="Garamond"/>
                <w:sz w:val="20"/>
                <w:szCs w:val="20"/>
                <w:highlight w:val="red"/>
              </w:rPr>
              <w:t>red</w:t>
            </w:r>
            <w:r w:rsidRPr="0092479F">
              <w:rPr>
                <w:rFonts w:ascii="Garamond" w:hAnsi="Garamond"/>
                <w:sz w:val="20"/>
                <w:szCs w:val="20"/>
              </w:rPr>
              <w:t xml:space="preserve"> wherever appropriate in lesson plan</w:t>
            </w:r>
          </w:p>
        </w:tc>
        <w:tc>
          <w:tcPr>
            <w:tcW w:w="1432" w:type="dxa"/>
          </w:tcPr>
          <w:p w14:paraId="02693FEE" w14:textId="239380E9" w:rsidR="00D231D2" w:rsidRPr="0092479F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All possible instances identified</w:t>
            </w:r>
          </w:p>
        </w:tc>
        <w:tc>
          <w:tcPr>
            <w:tcW w:w="1344" w:type="dxa"/>
          </w:tcPr>
          <w:p w14:paraId="1AC639AC" w14:textId="4E9C9D66" w:rsidR="00D231D2" w:rsidRPr="0092479F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Most instances identified</w:t>
            </w:r>
          </w:p>
        </w:tc>
        <w:tc>
          <w:tcPr>
            <w:tcW w:w="1315" w:type="dxa"/>
          </w:tcPr>
          <w:p w14:paraId="419F3568" w14:textId="28DD65A6" w:rsidR="00D231D2" w:rsidRPr="0092479F" w:rsidRDefault="00D231D2" w:rsidP="00D231D2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Instances inconsistently identified</w:t>
            </w:r>
          </w:p>
        </w:tc>
      </w:tr>
    </w:tbl>
    <w:p w14:paraId="22474807" w14:textId="77777777" w:rsidR="005969ED" w:rsidRDefault="005969ED"/>
    <w:sectPr w:rsidR="00596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F0"/>
    <w:rsid w:val="0027428D"/>
    <w:rsid w:val="00413306"/>
    <w:rsid w:val="005969ED"/>
    <w:rsid w:val="008209F0"/>
    <w:rsid w:val="00A65E4C"/>
    <w:rsid w:val="00BE0890"/>
    <w:rsid w:val="00D2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5B1D8"/>
  <w15:chartTrackingRefBased/>
  <w15:docId w15:val="{8124EC87-A4E4-CB44-A9A0-FF8F5E71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5</cp:revision>
  <cp:lastPrinted>2023-12-11T14:52:00Z</cp:lastPrinted>
  <dcterms:created xsi:type="dcterms:W3CDTF">2023-12-10T22:53:00Z</dcterms:created>
  <dcterms:modified xsi:type="dcterms:W3CDTF">2023-12-11T20:50:00Z</dcterms:modified>
</cp:coreProperties>
</file>