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Heading1"/>
        <w:spacing w:before="160" w:after="120" w:line="276" w:lineRule="auto"/>
        <w:jc w:val="left"/>
      </w:pPr>
      <w:r>
        <w:rPr>
          <w:rFonts w:ascii="Arial Unicode MS" w:hAnsi="Arial Unicode MS" w:eastAsia="Arial Unicode MS" w:cs="Arial Unicode MS"/>
          <w:color w:val="1B365D"/>
          <w:sz w:val="40"/>
          <w:szCs w:val="40"/>
        </w:rPr>
        <w:t>近邻 GEO 页面诊断与优化报告</w:t>
      </w:r>
    </w:p>
    <w:p>
      <w:pPr>
        <w:spacing w:after="80" w:before="0" w:line="276" w:lineRule="auto"/>
        <w:ind w:left="288" w:right="288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审计日期：2026 年 8 月 23 日 | 目标站点：近邻城市公共设施近邻检索 | 目标读者：项目维护者、前端开发者、内容维护者 | 状态边界：线上基线已实测；优化结果为本地已实现、尚未部署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1. 执行摘要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近邻的核心功能可以正常使用，首页和功能介绍页在线均返回 HTTP 200，桌面与移动端渲染后可读取城市目录和设施数量。但上线前基线存在三个会直接影响发现、抽取和引用准备度的问题：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robots.txt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与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sitemap.xml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返回 404；首页缺少 description、canonical 和结构化数据；首页城市覆盖、数据方法和责任边界大多不在初始 HTML 中。</w:t>
      </w:r>
      <w:pPr>
        <w:spacing w:before="0" w:after="8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本次已在本地完成 P0/P1 整改：增加 robots 与 sitemap；为首页和功能介绍页补齐唯一标题、描述、canonical、社交元数据和与正文一致的 JSON-LD；把 14 个城市、28,588 处地点、GCJ-02、直线距离、每类最近三处、手动更新和核验边界写入初始 HTML；补充数据方法、FAQ、维护日期和 GitHub 纠错入口。</w:t>
      </w:r>
      <w:pPr>
        <w:spacing w:before="0" w:after="8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这些改动提升的是公开页面被发现、解析和引用的准备度，不代表任何 AI 平台已经召回、引用或提高排名。没有搜索日志、Search Console 数据或 AI 平台重复采样，因此本报告不提供抓取频次、平台排名、提及率或引用份额结论。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2. 输入、范围与边界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目标 URL：首页与功能介绍页。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项目实体：近邻（City Public Facilities），公开源代码城市公共设施近邻检索工具。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目标问题：近邻是什么、支持哪些城市、数据来自哪里、如何计算最近地点、数据是否实时、结果是否为官方结论。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可用证据：线上 HTTP、线上渲染页面、本地 HTML/CSS/JavaScript、公开 GitHub 仓库、数据 JSON、技术标准和研究资料。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输入缺口：无服务器访问日志、无 Search Console、无 AI 平台采样、无统一的数据发布日期字段、无每条设施的页面级来源链接。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竞争范围：本次为单站技术与内容整改，不做竞品排名或平台表现推断。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3. 页面组合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层级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页面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选择依据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近邻首页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核心查询入口和站点实体入口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已审计并整改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一级页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数据方法与功能介绍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唯一公开说明页，承载覆盖、功能和边界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已审计并整改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二级页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暂无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当前站点没有文章、城市详情或帮助详情层级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记录为信息架构缺口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短期不建议为了层级数量机械增加空页面。后续若需要承接“某城市有哪些公共设施”“数据如何核验”等高意图问题，可优先生成可维护的城市详情页或数据方法详情页，并保证其正文事实来自现有数据和可核验来源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4. 五阶段诊断链路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阶段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上线前基线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本地整改后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主要影响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发现入口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仅有首页到 about 的链接；robots 和 sitemap 均为 404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已新增 robots、sitemap、canonical 和清晰内链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搜索与抓取系统更容易发现规范 URL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检索候选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首页元信息不足，标题可识别但摘要缺失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首页与 about 均有独立描述和实体信息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候选页主题和适用问题更明确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主内容抽取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首页初始 HTML 正文约 193 字，城市选项为空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首页初始正文约 571 字并预渲染 14 个城市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不执行 JavaScript 的抓取器也能获得核心事实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证据质量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有部分边界，但缺更新方式、责任入口和 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已补来源方法、静态快照、核验边界、日期与纠错入口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片段更清楚、独立且可追责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生成引用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可引用事实分散且依赖渲染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原子事实、问答和 JSON-LD 与可见正文对齐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提升引用准备度，但不等于实际引用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5. 公开答案素材问题集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高意图问题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所需官方素材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当前承载位置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近邻是什么？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一句话定义、用途、免费使用方式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首页“近邻是什么”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近邻支持哪些城市？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完整城市清单和当前数量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首页选项、about 城市清单、FAQ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怎样查找最近公共设施？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输入方式、排序方法、返回数量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首页事实卡、about 功能与方法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最近是否等于路线最短？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直线距离和不含路况的边界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首页事实卡、about 方法、FAQ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数据是否实时？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更新机制、静态快照声明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方法与 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医院等级是否官方？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候选属性与官方核验边界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首页事实卡、about 边界与 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如何纠错？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责任入口、所需证据字段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维护区与 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已补齐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某城市具体有哪些地点？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城市详情、分类统计、来源与更新时间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暂无独立详情页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后续 P2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6. 权威证据台账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结论</w:t>
            </w:r>
          </w:p>
        </w:tc>
        <w:tc>
          <w:tcPr>
            <w:tcW w:type="dxa" w:w="1872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来源层级</w:t>
            </w:r>
          </w:p>
        </w:tc>
        <w:tc>
          <w:tcPr>
            <w:tcW w:type="dxa" w:w="1872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页面或材料</w:t>
            </w:r>
          </w:p>
        </w:tc>
        <w:tc>
          <w:tcPr>
            <w:tcW w:type="dxa" w:w="1872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影响</w:t>
            </w:r>
          </w:p>
        </w:tc>
        <w:tc>
          <w:tcPr>
            <w:tcW w:type="dxa" w:w="1872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可信度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首页与 about 在线返回 HTTP 200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2026-08-23 HTTP 实测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页面可被直接请求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robots 与 sitemap 在线返回 HTTP 404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2026-08-23 HTTP 实测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发现入口与站点清单缺失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首页基线无 description、canonical、JSON-LD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上线前本地 HEAD 与线上 HTML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主题摘要和实体规范化不足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首页设施内容主要由 JS 和 JSON 加载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index.html 与 app.js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非渲染抓取器获得的事实有限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基线初始 HTML 仅有一个加载占位城市行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上线前 about.html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城市清单依赖脚本执行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Google 将 JS 页面处理分为抓取、渲染、索引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标准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Google JavaScript SEO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支持前移关键事实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结构化数据必须代表页面可见主内容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标准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Google 结构化数据指南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约束 JSON-LD 不得虚构事实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页面有语义 main、标题和可访问标签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观察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首页与 about 源码、浏览器快照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主体提取和可访问性基础较好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真实抓取频次和 AI 平台表现无法判断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缺口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无日志与平台采样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不得写成排名或召回报告</w:t>
            </w:r>
            <w:pPr>
              <w:spacing w:before="0" w:after="80" w:line="276" w:lineRule="auto"/>
            </w:pP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高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7. 抓取与渲染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7.1 HTTP 与发现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观察：首页与 about 返回 200，GitHub Pages 提供稳定静态 HTML。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观察：上线前 robots 和 sitemap 返回 404。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已实施：新增允许抓取的 robots 文件，并指向 sitemap。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已实施：sitemap 收录首页和 about，并写入本次修订日期。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已实施：两个页面均在初始 HTML 中声明唯一 canonical。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7.2 初始 HTML 与渲染 DOM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上线前首页初始 HTML 有主标题和操作控件，但城市选项由 JavaScript 生成，设施数量和结果状态需要加载 JSON 后才出现。浏览器渲染后可见上海 2,790 处地点和 14 个城市，说明功能链路正常，却也证明“用户可见”与“初始 HTML 可读”并不相同。</w:t>
      </w:r>
      <w:pPr>
        <w:spacing w:before="0" w:after="8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本地整改后，首页预渲染全部 14 个城市选项和核心事实；about 预渲染 14 行城市数量，JavaScript 仍会在加载成功后使用当前 JSON 更新这些值。这样既保留现有功能，也为不能执行 JavaScript 的抓取器提供稳定正文。</w:t>
      </w:r>
      <w:pPr>
        <w:spacing w:before="0" w:after="80" w:line="276" w:lineRule="auto"/>
      </w:pP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7.3 验收方式</w:t>
      </w:r>
    </w:p>
    <w:p>
      <w:pPr>
        <w:spacing w:before="0" w:after="80" w:line="276" w:lineRule="auto"/>
        <w:ind w:left="259" w:right="259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请求首页、about、robots 和 sitemap，确认状态码。</w:t>
        <w:br/>
        <w:t>禁用 JavaScript 后打开首页，确认城市和方法仍可阅读。</w:t>
        <w:br/>
        <w:t>启用 JavaScript 后确认城市切换和设施目录加载不受影响。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8. 移动端、性能与可访问结构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移动端浏览器基线显示：首页与 about 的导航、标题、统计和城市列表可正常呈现；页面采用响应式窄栏布局。现有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main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、标题层级、表单 label、导航 aria-label 和 about 跳转链接为良好基础。</w:t>
      </w:r>
      <w:pPr>
        <w:spacing w:before="0" w:after="8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本次新增内容继续使用语义化 section、definition list、article、details/summary 和 time 元素。未引入新的图片、字体或运行时框架，因此额外网络成本主要为少量 HTML 字节。后续性能验收应在部署后使用真实 URL 复测 LCP、INP 和 CLS；本报告不以本地静态检查替代现场指标。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9. 结构规范性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首页维持一个 H1，新增“近邻是什么”H2，并保留“最近地点”H2。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about 维持一个 H1，新增“数据方法与使用边界”“常见问题”“维护与责任”等清晰 H2。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城市清单使用有序列表；数据方法使用 article；FAQ 使用原生 details/summary。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首页到数据方法使用可抓取的普通链接，不使用 hash 路由生成独立内容。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当前没有面包屑可见组件；about 的 JSON-LD 只声明两级路径。若新增城市详情页，应同步增加可见面包屑。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10. 内容证据与责任边界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本次把以下事实改造成上下文独立、可单独引用的句子：</w:t>
      </w:r>
      <w:pPr>
        <w:spacing w:before="0" w:after="80" w:line="276" w:lineRule="auto"/>
      </w:pP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近邻是城市公共设施近邻检索工具。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当前发布快照覆盖 14 个城市和 28,588 处地点。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地址解析依赖高德地图；距离使用 GCJ-02 坐标计算。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距离是球面直线距离，不是步行或驾车路线距离。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每个细分类别默认展示最近三处地点。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设施目录按需人工更新，不是实时数据库。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医院等级、学校属性、开放时间等必须向主管部门或场所官方渠道复核。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数据 JSON 当前没有生成时间、来源 URL、来源类型或单条记录的核验日期。本次没有伪造这些字段。建议后续在导出 schema 中增加数据级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generatedAt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，并逐步为高风险分类增加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sourceName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、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sourceUrl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、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verifiedAt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和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verificationStatus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11. AI 可抽取性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上线前可抽取性风险主要来自关键事实依赖 JS、说明分散和缺少问答结构。本次在首页增加四张事实卡，在 about 增加数据方法和五个 FAQ，使定义、步骤、限制、更新方式和纠错路径能够作为独立 chunk 被读取。</w:t>
      </w:r>
      <w:pPr>
        <w:spacing w:before="0" w:after="8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JSON-LD 采用 WebSite、WebApplication、AboutPage、BreadcrumbList、Question 和 Answer 类型，并通过稳定的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@id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关联页面实体。所有 schema 事实都能在可见正文中回溯。schema 的作用是辅助实体与页面关系解析，不替代正文，也不保证富结果或生成式引擎引用。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12. Schema 一致性检查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类型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关键字段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正文回溯</w:t>
            </w:r>
          </w:p>
        </w:tc>
        <w:tc>
          <w:tcPr>
            <w:tcW w:type="dxa" w:w="234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状态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WebSite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名称、别名、描述、语言、GitHub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首页品牌、定义和仓库链接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一致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WebApplication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类别、免费、浏览器要求、功能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首页事实卡、功能页和脚本依赖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一致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AboutPage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名称、描述、修订日期、所属站点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标题、维护区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一致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BreadcrumbList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首页到 about 的两级关系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顶部导航和页面用途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一致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Question/Answer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五组常见问题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about 可见 FAQ</w:t>
            </w:r>
            <w:pPr>
              <w:spacing w:before="0" w:after="80" w:line="276" w:lineRule="auto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一致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发布后应使用结构化数据校验工具检查语法和可识别字段。即使语法通过，搜索系统仍可能不展示富结果；这是平台资格与呈现决策，不是页面代码可保证的结果。</w:t>
      </w:r>
      <w:pPr>
        <w:spacing w:before="0" w:after="8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13. P0/P1 修复清单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P0-1：缺少 robots 与 sitemap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问题：两个发现入口在线返回 404。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证据：2026-08-23 对公开 URL 的 HTTP 实测。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影响：抓取器缺少站点级许可说明和规范页面清单。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修复动作：新增 robots.txt 和 sitemap.xml，sitemap 只列出可索引 HTML 页面。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负责人：前端/仓库维护者。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成本：S，小于 0.5 人日。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验收：部署后两个 URL 返回 200，sitemap XML 可解析且页面 URL 返回 200。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P0-2：首页核心事实依赖 JavaScript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问题：上线前城市选项为空，目录数量与方法信息未写入初始 HTML。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证据：首页基线正文约 193 字；浏览器渲染后才出现 14 个城市和上海 2,790 处地点。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影响：不运行 JavaScript 的抓取器难以获得完整实体、覆盖和使用边界。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修复动作：预渲染城市选项、项目定义、覆盖规模、计算方式、返回规则与核验边界。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负责人：前端开发者。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成本：S，约 0.5 人日。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验收：禁用 JavaScript 后仍能读取上述事实；启用后查询功能不回归。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P1-1：页面元信息和实体关系不足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问题：首页缺 description、canonical、社交元数据和 JSON-LD；about 缺 canonical 与 JSON-LD。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证据：上线前源代码检查。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影响：页面主题、规范 URL 和实体关系表达不足。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修复动作：为两个页面增加独立 metadata；以稳定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@id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关联 WebSite、WebApplication 和 AboutPage。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负责人：前端开发者。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成本：S，小于 0.5 人日。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验收：HTML 解析检查通过；JSON-LD 可解析；schema 事实均可在正文回溯。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P1-2：数据更新与责任说明不完整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问题：基线使用“实时读取已发布目录”，容易被理解为实时设施数据。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证据：about 基线文案与项目当前人工更新策略。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影响：可能导致用户或生成式系统误述数据实时性和权威性。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修复动作：改为“读取当前发布的数据快照”，新增手动更新、核验边界、维护日期与 Issue 入口。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负责人：内容维护者。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成本：S，小于 0.5 人日。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验收：页面明确写出非实时、直线距离、非官方资格证明和纠错方式。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14. 本次已实施文件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docs/index.html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：metadata、JSON-LD、预渲染城市、项目事实和无脚本说明。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docs/about.html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：metadata、JSON-LD、预渲染城市清单、方法、FAQ、维护责任。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docs/styles.css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与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docs/about.css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：新增模块的响应式与焦点样式。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docs/robots.txt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：允许抓取并声明 sitemap。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docs/sitemap.xml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：列出首页和 about 规范 URL。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.agents/skills/yao-geo-page-audit/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：项目级安装的 GEO Page Audit Skill 0.4.0。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15. 后续路线图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发布前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运行构建、单元测试、HTML/JSON-LD/XML 语法和 diff 检查。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本地启动静态站，复测桌面、390 像素移动视口和禁用 JavaScript 状态。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确认新增事实未遮挡查询流程，FAQ 键盘可操作。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发布后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读取线上首页、about、robots 和 sitemap，确认 GitHub Pages 已发布新文件。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验证线上 canonical、description、JSON-LD 与可见正文一致。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通过真实 URL 复测移动性能和结构化数据。</w:t>
      </w:r>
    </w:p>
    <w:p>
      <w:pPr>
        <w:pStyle w:val="Heading3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25"/>
          <w:szCs w:val="25"/>
        </w:rPr>
        <w:t>P2 数据治理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为数据导出增加 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generatedAt</w:t>
      </w: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 xml:space="preserve"> 和数据版本。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为医院、学校等高风险分类补充来源名称、来源 URL、核验日期与状态。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根据真实维护能力决定是否生成城市详情页，避免批量制造无来源薄内容。</w:t>
      </w:r>
    </w:p>
    <w:p>
      <w:pPr>
        <w:pStyle w:val="ListNumber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若需评估 AI 平台表现，另行建立重复采样问题集；不要用本次页面审计替代平台采样。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16. 风险与未验证项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本地修改尚未推送或部署，线上页面仍可能保持基线状态。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GitHub Pages 的缓存和工作流完成状态需要发布后读回。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没有搜索日志，无法判断真实抓取频次。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没有 AI 平台采样，无法判断召回、排名、答案频次或引用份额。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当前地点条目没有统一来源字段，报告只能评价页面级责任说明，不能证明每条记录的权威性。</w:t>
      </w:r>
    </w:p>
    <w:p>
      <w:pPr>
        <w:pStyle w:val="ListBullet"/>
        <w:spacing w:before="0" w:after="80" w:line="276" w:lineRule="auto"/>
      </w:pPr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sitemap 的修订日期应在后续内容更新时同步维护。</w:t>
      </w: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17. 完整性自检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自检项</w:t>
            </w:r>
          </w:p>
        </w:tc>
        <w:tc>
          <w:tcPr>
            <w:tcW w:type="dxa" w:w="312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结果</w:t>
            </w:r>
          </w:p>
        </w:tc>
        <w:tc>
          <w:tcPr>
            <w:tcW w:type="dxa" w:w="3120"/>
            <w:shd w:fill="EEF2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  <w:spacing w:before="0" w:after="80" w:line="276" w:lineRule="auto"/>
            </w:pPr>
            <w:r>
              <w:rPr>
                <w:rFonts w:ascii="Arial Unicode MS" w:hAnsi="Arial Unicode MS" w:eastAsia="Arial Unicode MS" w:cs="Arial Unicode MS"/>
                <w:color w:val="1B365D"/>
                <w:sz w:val="17"/>
                <w:szCs w:val="17"/>
                <w:b/>
                <w:bCs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范围完整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首页与一级页已审计；二级页缺口已说明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证据完整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重要结论标记为观察、标准、研究、推断或缺口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技术完整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覆盖抓取、渲染、移动、结构、schema、性能风险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内容完整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覆盖实体、事实、来源、时间、边界和 FAQ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AI 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覆盖抽取、chunk、问答与引用准备度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平台边界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未虚构排名、召回、提及率或引用份额</w:t>
            </w:r>
            <w:pPr>
              <w:spacing w:before="0" w:after="80" w:line="276" w:lineRule="auto"/>
            </w:pP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交付完整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通过</w:t>
            </w:r>
            <w:pPr>
              <w:spacing w:before="0" w:after="80" w:line="276" w:lineRule="auto"/>
            </w:pP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 w:cs="Arial Unicode MS"/>
                <w:color w:val="141413"/>
                <w:sz w:val="20"/>
                <w:szCs w:val="20"/>
              </w:rPr>
              <w:t>Markdown、HTML、DOCX、PDF 与质量报告已同源生成并通过排版检查</w:t>
            </w:r>
            <w:pPr>
              <w:spacing w:before="0" w:after="80" w:line="276" w:lineRule="auto"/>
            </w:pPr>
          </w:p>
        </w:tc>
      </w:tr>
    </w:tbl>
    <w:p>
      <w:pPr>
        <w:spacing w:after="80" w:before="0" w:line="276" w:lineRule="auto"/>
      </w:pPr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18. 参考资料</w:t>
      </w:r>
    </w:p>
    <w:p>
      <w:pPr>
        <w:pStyle w:val="ListBullet"/>
        <w:spacing w:before="0" w:after="80" w:line="276" w:lineRule="auto"/>
      </w:pPr>
      <w:hyperlink ns2:id="rId11">
        <w:r>
          <w:rPr>
            <w:color w:val="1B365D"/>
            <w:u w:val="single"/>
          </w:rPr>
          <w:t>近邻公开项目仓库</w:t>
        </w:r>
      </w:hyperlink>
    </w:p>
    <w:p>
      <w:pPr>
        <w:pStyle w:val="ListBullet"/>
        <w:spacing w:before="0" w:after="80" w:line="276" w:lineRule="auto"/>
      </w:pPr>
      <w:hyperlink ns2:id="rId12">
        <w:r>
          <w:rPr>
            <w:color w:val="1B365D"/>
            <w:u w:val="single"/>
          </w:rPr>
          <w:t>Google JavaScript SEO 基础</w:t>
        </w:r>
      </w:hyperlink>
    </w:p>
    <w:p>
      <w:pPr>
        <w:pStyle w:val="ListBullet"/>
        <w:spacing w:before="0" w:after="80" w:line="276" w:lineRule="auto"/>
      </w:pPr>
      <w:hyperlink ns2:id="rId13">
        <w:r>
          <w:rPr>
            <w:color w:val="1B365D"/>
            <w:u w:val="single"/>
          </w:rPr>
          <w:t>Google 结构化数据通用指南</w:t>
        </w:r>
      </w:hyperlink>
    </w:p>
    <w:p>
      <w:pPr>
        <w:pStyle w:val="ListBullet"/>
        <w:spacing w:before="0" w:after="80" w:line="276" w:lineRule="auto"/>
      </w:pPr>
      <w:hyperlink ns2:id="rId14">
        <w:r>
          <w:rPr>
            <w:color w:val="1B365D"/>
            <w:u w:val="single"/>
          </w:rPr>
          <w:t>Schema.org WebApplication</w:t>
        </w:r>
      </w:hyperlink>
    </w:p>
    <w:p>
      <w:pPr>
        <w:pStyle w:val="ListBullet"/>
        <w:spacing w:before="0" w:after="80" w:line="276" w:lineRule="auto"/>
      </w:pPr>
      <w:hyperlink ns2:id="rId15">
        <w:r>
          <w:rPr>
            <w:color w:val="1B365D"/>
            <w:u w:val="single"/>
          </w:rPr>
          <w:t>WCAG 2.2</w:t>
        </w:r>
      </w:hyperlink>
    </w:p>
    <w:p>
      <w:pPr>
        <w:pStyle w:val="ListBullet"/>
        <w:spacing w:before="0" w:after="80" w:line="276" w:lineRule="auto"/>
      </w:pPr>
      <w:hyperlink ns2:id="rId16">
        <w:r>
          <w:rPr>
            <w:color w:val="1B365D"/>
            <w:u w:val="single"/>
          </w:rPr>
          <w:t>GEO: Generative Engine Optimization</w:t>
        </w:r>
      </w:hyperlink>
    </w:p>
    <w:p>
      <w:pPr>
        <w:pStyle w:val="ListBullet"/>
        <w:spacing w:before="0" w:after="80" w:line="276" w:lineRule="auto"/>
      </w:pPr>
      <w:hyperlink ns2:id="rId17">
        <w:r>
          <w:rPr>
            <w:color w:val="1B365D"/>
            <w:u w:val="single"/>
          </w:rPr>
          <w:t>Retrieval-Augmented Generation for Knowledge-Intensive NLP Tasks</w:t>
        </w:r>
      </w:hyperlink>
    </w:p>
    <w:p>
      <w:pPr>
        <w:pStyle w:val="Heading2"/>
        <w:spacing w:before="160" w:after="120" w:line="276" w:lineRule="auto"/>
      </w:pPr>
      <w:r>
        <w:rPr>
          <w:rFonts w:ascii="Arial Unicode MS" w:hAnsi="Arial Unicode MS" w:eastAsia="Arial Unicode MS" w:cs="Arial Unicode MS"/>
          <w:color w:val="1B365D"/>
          <w:sz w:val="30"/>
          <w:szCs w:val="30"/>
        </w:rPr>
        <w:t>19. 质量报告摘要</w:t>
      </w:r>
    </w:p>
    <w:p>
      <w:r>
        <w:rPr>
          <w:rFonts w:ascii="Arial Unicode MS" w:hAnsi="Arial Unicode MS" w:eastAsia="Arial Unicode MS" w:cs="Arial Unicode MS"/>
          <w:color w:val="141413"/>
          <w:sz w:val="20"/>
          <w:szCs w:val="20"/>
        </w:rPr>
        <w:t>四格式报告由本 Markdown 文件生成。最终质量报告确认：Markdown 无超过五列的表格；DOCX ZIP 有效、表格不超过五列且不显示超长 URL；HTML 包含固定目录和 Kami 配色；PDF 页面可渲染且右侧安全带无内容溢出。</w:t>
      </w:r>
      <w:pPr>
        <w:spacing w:before="0" w:after="80" w:line="276" w:lineRule="auto"/>
      </w:pPr>
    </w:p>
    <w:sectPr w:rsidR="00FC693F" w:rsidRPr="0006063C" w:rsidSect="00034616">
      <w:headerReference w:type="default" ns2:id="rId9"/>
      <w:footerReference w:type="default" ns2:id="rId10"/>
      <w:pgSz w:w="11906" w:h="16838"/>
      <w:pgMar w:top="1134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E5D59"/>
        <w:sz w:val="16"/>
      </w:rPr>
      <w:t>2026-08-23 · 本地整改结果需部署后读回验证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E5D59"/>
        <w:sz w:val="17"/>
      </w:rPr>
      <w:t>近邻 · GEO 页面诊断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 w:before="160"/>
    </w:pPr>
    <w:rPr>
      <w:rFonts w:ascii="Arial Unicode MS" w:hAnsi="Arial Unicode MS" w:eastAsia="Arial Unicode MS" w:cs="Arial Unicode MS"/>
      <w:color w:val="141413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B365D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B365D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1B365D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before="160" w:line="276" w:lineRule="auto"/>
    </w:pPr>
    <w:rPr>
      <w:rFonts w:ascii="Arial Unicode MS" w:hAnsi="Arial Unicode MS" w:eastAsia="Arial Unicode MS" w:cs="Arial Unicode MS"/>
      <w:color w:val="141413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lynova/city-public-facilities" TargetMode="External"/><Relationship Id="rId12" Type="http://schemas.openxmlformats.org/officeDocument/2006/relationships/hyperlink" Target="https://developers.google.com/search/docs/crawling-indexing/javascript/javascript-seo-basics" TargetMode="External"/><Relationship Id="rId13" Type="http://schemas.openxmlformats.org/officeDocument/2006/relationships/hyperlink" Target="https://developers.google.com/search/docs/appearance/structured-data/sd-policies" TargetMode="External"/><Relationship Id="rId14" Type="http://schemas.openxmlformats.org/officeDocument/2006/relationships/hyperlink" Target="https://schema.org/WebApplication" TargetMode="External"/><Relationship Id="rId15" Type="http://schemas.openxmlformats.org/officeDocument/2006/relationships/hyperlink" Target="https://www.w3.org/TR/WCAG22/" TargetMode="External"/><Relationship Id="rId16" Type="http://schemas.openxmlformats.org/officeDocument/2006/relationships/hyperlink" Target="https://arxiv.org/abs/2311.09735" TargetMode="External"/><Relationship Id="rId17" Type="http://schemas.openxmlformats.org/officeDocument/2006/relationships/hyperlink" Target="https://arxiv.org/abs/2005.11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