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</w:t>
      </w:r>
    </w:p>
    <w:p w:rsidR="009529C3" w:rsidRDefault="00460C7A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1.执行前提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安装java，安装完成后CMD下输入java -version检查环境变量是否添加。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519112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本地安装的chrome（64位）或火狐版本与conf\webdriver中的driver匹配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版本对应：https://blog.csdn.net/yaya_1q2w/article/details/80053316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如不匹配到该网址下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http://chromedriver.storage.googleapis.com/index.html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https://npm.taobao.org/mirrors/chromedriver/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https://github.com/mozilla/geckodriver/releases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火狐浏览器执行需要到conf\properties\conf.properties中修改firefoxpath的值为本地Firefox的绝对路径</w:t>
      </w:r>
    </w:p>
    <w:p w:rsidR="009529C3" w:rsidRDefault="009529C3">
      <w:pPr>
        <w:rPr>
          <w:rFonts w:asciiTheme="minorEastAsia" w:hAnsiTheme="minorEastAsia" w:cstheme="minorEastAsia"/>
          <w:szCs w:val="21"/>
        </w:rPr>
      </w:pP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</w:t>
      </w:r>
    </w:p>
    <w:p w:rsidR="009529C3" w:rsidRDefault="00460C7A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2.用例文档说明：web_testcase.xlsx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case_name：用例的名称，必填，同一条用例case_name需要合并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category：不必填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action_name：必填，描述该步骤名称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location_type：寻找控件的方式，默认为xpath，并且尽量使用xpath相对路径以防版本改动后会提示找不到该控件。另外支持id，text。建议使用默认。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如果对于一个xpath定位方法能匹配到两个控件，则使用xpath-&gt;2的方法，比如贷前-资产录入-人加车全要素下关于地址的定位方法，//li[@title='江苏']-&gt;2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还有碰到一个操作页面下多个下拉框操作的，应该注意是否有div相互影响的问题，见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“批量导入”操作。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function_name：支持的操作有：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open：打开网址；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input：清除原有字符内容，然后输入新字符。新字符在data一栏输入。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input方法还提供输入随机字符串的功能，在data一栏输入，格式为：random(1,2,3)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其中1表示输入字符串的类型：n为数字，l为字母，m为数字与字母混合；2表示长度；3表示参数名称。如：random(m,6,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name</w:t>
      </w:r>
      <w:r>
        <w:rPr>
          <w:rFonts w:asciiTheme="minorEastAsia" w:hAnsiTheme="minorEastAsia" w:cstheme="minorEastAsia" w:hint="eastAsia"/>
          <w:szCs w:val="21"/>
        </w:rPr>
        <w:t>)。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引用上述输入的随机字符串，可以输入startswith(test)、endswith(${a})、${a}、a等。在同一次运行中，后面的测试用例可以引用前面的参数，如${name}；如果再次输入random(m,7,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name</w:t>
      </w:r>
      <w:r>
        <w:rPr>
          <w:rFonts w:asciiTheme="minorEastAsia" w:hAnsiTheme="minorEastAsia" w:cstheme="minorEastAsia" w:hint="eastAsia"/>
          <w:szCs w:val="21"/>
        </w:rPr>
        <w:t>)，则前面的参数name会被后面的name覆盖。</w:t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其中：startswith(test)表示以test字符串开头的元素；endswith(${a})表示以参数a结尾的元素；${a}表示参数；a表示字符串。只有以${}表示的才是参数。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click：模拟鼠标点击。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check：检查控件是否存在或者文字是否相等。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db：数据库的操作。先在conf\properties\conf.properties文件里修改相关配置信息，如mysql_ip=192.168.0.225，账号：mysql_user=sa 密码：mysql_password=sa@1234，</w:t>
      </w:r>
      <w:r>
        <w:rPr>
          <w:rFonts w:asciiTheme="minorEastAsia" w:hAnsiTheme="minorEastAsia" w:cstheme="minorEastAsia" w:hint="eastAsia"/>
          <w:szCs w:val="21"/>
        </w:rPr>
        <w:lastRenderedPageBreak/>
        <w:t>该主体所在SQL表：mysql_db=gamma_rc</w:t>
      </w:r>
    </w:p>
    <w:p w:rsidR="009529C3" w:rsidRDefault="00460C7A">
      <w:pPr>
        <w:ind w:firstLineChars="300" w:firstLine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在贷前监控选择主体的时候显示的都是主体的简称，而新建主体后简称不能在页面进行查看，需要用到数据库查询。方法为在tasks的location_value里面写SQL语句，data写存储的参数名称。如下图所示: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6017895" cy="1765935"/>
            <wp:effectExtent l="0" t="0" r="190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hover：鼠标移动到哪个控件上。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keyboard：模拟键盘回车键，同时在data一栏输入enter。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switchto：两种用法，一种是在data里面直接填url，这时会切换到指定的url，另外一种是直接切换</w:t>
      </w:r>
      <w:r w:rsidR="00111618">
        <w:rPr>
          <w:rFonts w:asciiTheme="minorEastAsia" w:hAnsiTheme="minorEastAsia" w:cstheme="minorEastAsia" w:hint="eastAsia"/>
          <w:szCs w:val="21"/>
        </w:rPr>
        <w:t>到对应的标签页，在data栏输入文本类数字即可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。注意第一次切换是从原来的页面切换到新打开的页面。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close：关闭当前展示的页面。 </w:t>
      </w:r>
    </w:p>
    <w:p w:rsidR="009529C3" w:rsidRDefault="00460C7A">
      <w:pPr>
        <w:ind w:leftChars="200"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注意：在贷前反欺诈里点击查看，会打开第二个页面，但这时自动化工具仍在原来的页面上操作（此时浏览器展示的是第二个页面）。因此若需校验第二个页面的内容，需要先切换swtichto到第二个页面进行校验。  为了避免页面多开，需关闭close第二个页面；尽管第二个页面已经关闭，但是自动化工具仍停留在第二个页面上，因此还需要切换switchto回第一个页面。</w:t>
      </w:r>
    </w:p>
    <w:p w:rsidR="009529C3" w:rsidRDefault="00460C7A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46750" cy="1038225"/>
            <wp:effectExtent l="0" t="0" r="635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print：打印详情，主要用于打印所使用的xpath定位到的控件数组。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Debug：调试。</w:t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file:添加从本地上传文件的功能。</w:t>
      </w:r>
    </w:p>
    <w:p w:rsidR="009529C3" w:rsidRDefault="00460C7A">
      <w:pPr>
        <w:ind w:leftChars="200"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用法为：data一栏输入文件本地路径。</w:t>
      </w:r>
    </w:p>
    <w:p w:rsidR="009529C3" w:rsidRDefault="00460C7A">
      <w:pPr>
        <w:ind w:leftChars="200"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noProof/>
          <w:szCs w:val="21"/>
        </w:rPr>
        <w:drawing>
          <wp:inline distT="0" distB="0" distL="114300" distR="114300">
            <wp:extent cx="5269865" cy="222885"/>
            <wp:effectExtent l="0" t="0" r="6985" b="5715"/>
            <wp:docPr id="9" name="图片 9" descr="9UL[[J4(]$MA@MTD}2N]I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UL[[J4(]$MA@MTD}2N]IY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C3" w:rsidRDefault="00460C7A">
      <w:pPr>
        <w:numPr>
          <w:ilvl w:val="0"/>
          <w:numId w:val="2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addparam：location_value可以是参数的值，data是参数的名称，用于设置公共参数；location_value也可以是控件的xpath定位，对应data是从该控件下获取到的文本。引用方法同上。</w:t>
      </w:r>
    </w:p>
    <w:p w:rsidR="009529C3" w:rsidRDefault="00460C7A">
      <w:pPr>
        <w:ind w:leftChars="200"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5270500" cy="188595"/>
            <wp:effectExtent l="0" t="0" r="635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C3" w:rsidRDefault="00460C7A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第一个表格cases的function_name能调用第二个表格task sheet中的task，名称必须在task列表中存在（多个操作的集合）。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location_value：function_name为open时不填，其他为必填。寻找控件用到的值，xpath方式为xpath值，id方式为id值，text方式的值为"tagname:文字"。tagname</w:t>
      </w:r>
      <w:r>
        <w:rPr>
          <w:rFonts w:asciiTheme="minorEastAsia" w:hAnsiTheme="minorEastAsia" w:cstheme="minorEastAsia" w:hint="eastAsia"/>
          <w:szCs w:val="21"/>
        </w:rPr>
        <w:lastRenderedPageBreak/>
        <w:t>为html标签，不到万不得已不要使用。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location_value还提供了如//span[contains(text(),'</w:t>
      </w: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${name}</w:t>
      </w:r>
      <w:r>
        <w:rPr>
          <w:rFonts w:asciiTheme="minorEastAsia" w:hAnsiTheme="minorEastAsia" w:cstheme="minorEastAsia" w:hint="eastAsia"/>
          <w:szCs w:val="21"/>
        </w:rPr>
        <w:t>')]的xpath定位方式；多用于下图校验某角色名在新建用户时是否存在，以及点击该角色名前的复选框，将其选中。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>
            <wp:extent cx="5271135" cy="9950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data：找到控件以后需要输入的内容或打开的网址。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wait：支持两种输入方式：</w:t>
      </w:r>
    </w:p>
    <w:p w:rsidR="009529C3" w:rsidRDefault="00460C7A">
      <w:pPr>
        <w:numPr>
          <w:ilvl w:val="0"/>
          <w:numId w:val="3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输入数字123，表示做完本条操作后等待的秒数为123s；</w:t>
      </w:r>
    </w:p>
    <w:p w:rsidR="009529C3" w:rsidRDefault="00460C7A">
      <w:pPr>
        <w:numPr>
          <w:ilvl w:val="0"/>
          <w:numId w:val="3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输入xpath，表示等待该控件显示出来；xpath同样支持参数调用。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注意：有下拉框的控件响应速度比较慢；有的操作完成后页面会自动刷新，因此上述操作的等待时间最好设置为2秒及以上。开发在改代码时响应也会很慢，注意心态不要爆炸。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author：用例作者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enabled：为0不执行该步骤，其他均执行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新增公共参数功能：新增第三个表格，名为parameters。里面有两个表头keys和values，表示公共参数及其值，主要用来存放需要被引用的电话号码及身份证号码等。用法为：${phone}，在tasks表格的data一栏中输入。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新增了给task传入参数的功能：</w:t>
      </w:r>
    </w:p>
    <w:p w:rsidR="009529C3" w:rsidRDefault="00460C7A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第一步：写task的时候，需要传入参数的步骤在data字段写以！开头的参数名称。一个task内的参数名称不能相同，如!name。不需要传入参数的直接写固定值。用法如下：</w:t>
      </w:r>
    </w:p>
    <w:p w:rsidR="009529C3" w:rsidRPr="00C74D8F" w:rsidRDefault="00460C7A">
      <w:pPr>
        <w:widowControl/>
        <w:jc w:val="left"/>
        <w:rPr>
          <w:rFonts w:ascii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noProof/>
          <w:kern w:val="0"/>
          <w:szCs w:val="21"/>
        </w:rPr>
        <w:drawing>
          <wp:inline distT="0" distB="0" distL="114300" distR="114300">
            <wp:extent cx="5624195" cy="775335"/>
            <wp:effectExtent l="0" t="0" r="1460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ab/>
        <w:t>第二步：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noProof/>
          <w:kern w:val="0"/>
          <w:szCs w:val="21"/>
        </w:rPr>
        <w:drawing>
          <wp:inline distT="0" distB="0" distL="114300" distR="114300">
            <wp:extent cx="5611495" cy="534035"/>
            <wp:effectExtent l="0" t="0" r="8255" b="184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br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ab/>
        <w:t xml:space="preserve"> case调用的时候在data下写出该task</w:t>
      </w:r>
      <w:r w:rsidR="005B5754">
        <w:rPr>
          <w:rFonts w:asciiTheme="minorEastAsia" w:hAnsiTheme="minorEastAsia" w:cstheme="minorEastAsia" w:hint="eastAsia"/>
          <w:kern w:val="0"/>
          <w:szCs w:val="21"/>
          <w:lang w:bidi="ar"/>
        </w:rPr>
        <w:t>中所有需要传入的参数，</w:t>
      </w:r>
      <w:r w:rsidR="00F5072E">
        <w:rPr>
          <w:rFonts w:asciiTheme="minorEastAsia" w:hAnsiTheme="minorEastAsia" w:cstheme="minorEastAsia" w:hint="eastAsia"/>
          <w:kern w:val="0"/>
          <w:szCs w:val="21"/>
          <w:lang w:bidi="ar"/>
        </w:rPr>
        <w:t>传参</w:t>
      </w:r>
      <w:r w:rsidR="005B5754">
        <w:rPr>
          <w:rFonts w:asciiTheme="minorEastAsia" w:hAnsiTheme="minorEastAsia" w:cstheme="minorEastAsia" w:hint="eastAsia"/>
          <w:kern w:val="0"/>
          <w:szCs w:val="21"/>
          <w:lang w:bidi="ar"/>
        </w:rPr>
        <w:t>格式</w:t>
      </w:r>
      <w:r w:rsidR="00F5072E">
        <w:rPr>
          <w:rFonts w:asciiTheme="minorEastAsia" w:hAnsiTheme="minorEastAsia" w:cstheme="minorEastAsia" w:hint="eastAsia"/>
          <w:kern w:val="0"/>
          <w:szCs w:val="21"/>
          <w:lang w:bidi="ar"/>
        </w:rPr>
        <w:t>为：key1=value1,</w:t>
      </w:r>
      <w:r w:rsidR="00F5072E">
        <w:rPr>
          <w:rFonts w:asciiTheme="minorEastAsia" w:hAnsiTheme="minorEastAsia" w:cstheme="minorEastAsia"/>
          <w:kern w:val="0"/>
          <w:szCs w:val="21"/>
          <w:lang w:bidi="ar"/>
        </w:rPr>
        <w:t xml:space="preserve"> </w:t>
      </w:r>
      <w:r w:rsidR="00F5072E">
        <w:rPr>
          <w:rFonts w:asciiTheme="minorEastAsia" w:hAnsiTheme="minorEastAsia" w:cstheme="minorEastAsia" w:hint="eastAsia"/>
          <w:kern w:val="0"/>
          <w:szCs w:val="21"/>
          <w:lang w:bidi="ar"/>
        </w:rPr>
        <w:t>ey2=value2，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其中</w:t>
      </w:r>
      <w:r w:rsidR="00C74D8F">
        <w:rPr>
          <w:rFonts w:asciiTheme="minorEastAsia" w:hAnsiTheme="minorEastAsia" w:cstheme="minorEastAsia" w:hint="eastAsia"/>
          <w:kern w:val="0"/>
          <w:szCs w:val="21"/>
          <w:lang w:bidi="ar"/>
        </w:rPr>
        <w:t>通过!</w:t>
      </w:r>
      <w:r w:rsidR="00C74D8F">
        <w:rPr>
          <w:rFonts w:asciiTheme="minorEastAsia" w:hAnsiTheme="minorEastAsia" w:cstheme="minorEastAsia"/>
          <w:kern w:val="0"/>
          <w:szCs w:val="21"/>
          <w:lang w:bidi="ar"/>
        </w:rPr>
        <w:t>key1进行调用，</w:t>
      </w:r>
      <w:r w:rsidR="00C74D8F">
        <w:rPr>
          <w:rFonts w:asciiTheme="minorEastAsia" w:hAnsiTheme="minorEastAsia" w:cstheme="minorEastAsia" w:hint="eastAsia"/>
          <w:kern w:val="0"/>
          <w:szCs w:val="21"/>
          <w:lang w:bidi="ar"/>
        </w:rPr>
        <w:t>v</w:t>
      </w:r>
      <w:r w:rsidR="00C74D8F">
        <w:rPr>
          <w:rFonts w:asciiTheme="minorEastAsia" w:hAnsiTheme="minorEastAsia" w:cstheme="minorEastAsia"/>
          <w:kern w:val="0"/>
          <w:szCs w:val="21"/>
          <w:lang w:bidi="ar"/>
        </w:rPr>
        <w:t>alue</w:t>
      </w:r>
      <w:r w:rsidR="00C74D8F">
        <w:rPr>
          <w:rFonts w:asciiTheme="minorEastAsia" w:hAnsiTheme="minorEastAsia" w:cstheme="minorEastAsia" w:hint="eastAsia"/>
          <w:kern w:val="0"/>
          <w:szCs w:val="21"/>
          <w:lang w:bidi="ar"/>
        </w:rPr>
        <w:t>1</w:t>
      </w:r>
      <w:r w:rsidR="00C74D8F">
        <w:rPr>
          <w:rFonts w:asciiTheme="minorEastAsia" w:hAnsiTheme="minorEastAsia" w:cstheme="minorEastAsia"/>
          <w:kern w:val="0"/>
          <w:szCs w:val="21"/>
          <w:lang w:bidi="ar"/>
        </w:rPr>
        <w:t>可以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t>是固定值，可以是参数调用</w:t>
      </w:r>
      <w:r>
        <w:rPr>
          <w:rFonts w:asciiTheme="minorEastAsia" w:hAnsiTheme="minorEastAsia" w:cstheme="minorEastAsia"/>
          <w:kern w:val="0"/>
          <w:szCs w:val="21"/>
          <w:lang w:bidi="ar"/>
        </w:rPr>
        <w:t>。</w:t>
      </w:r>
      <w:r w:rsidR="00C74D8F">
        <w:rPr>
          <w:rFonts w:asciiTheme="minorEastAsia" w:hAnsiTheme="minorEastAsia" w:cstheme="minorEastAsia"/>
          <w:kern w:val="0"/>
          <w:szCs w:val="21"/>
          <w:lang w:bidi="ar"/>
        </w:rPr>
        <w:t xml:space="preserve">  </w:t>
      </w:r>
    </w:p>
    <w:p w:rsidR="009529C3" w:rsidRDefault="00460C7A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新增每条用例执行失败自动重置为初始页面功能，若执行成功则在该用例执行完成后重置页面。</w:t>
      </w:r>
    </w:p>
    <w:p w:rsidR="009529C3" w:rsidRDefault="009529C3">
      <w:pPr>
        <w:rPr>
          <w:rFonts w:asciiTheme="minorEastAsia" w:hAnsiTheme="minorEastAsia" w:cstheme="minorEastAsia"/>
          <w:szCs w:val="21"/>
        </w:rPr>
      </w:pP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**************************************</w:t>
      </w:r>
    </w:p>
    <w:p w:rsidR="009529C3" w:rsidRDefault="00460C7A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3.执行结果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**************************************</w:t>
      </w:r>
    </w:p>
    <w:p w:rsidR="009529C3" w:rsidRDefault="00460C7A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命令提示符CMD下，会显示脚本运行的每一步，因此用例出错后，可以到命令提示符环境下查看相应的出错提示，也可以进入伽马构建记录页面</w:t>
      </w:r>
      <w:hyperlink r:id="rId16" w:anchor="/" w:history="1">
        <w:r>
          <w:rPr>
            <w:rStyle w:val="a3"/>
            <w:rFonts w:asciiTheme="minorEastAsia" w:hAnsiTheme="minorEastAsia" w:cstheme="minorEastAsia" w:hint="eastAsia"/>
            <w:szCs w:val="21"/>
          </w:rPr>
          <w:t xml:space="preserve">http://118.190.91.189:5021/#/ </w:t>
        </w:r>
      </w:hyperlink>
      <w:r>
        <w:rPr>
          <w:rFonts w:asciiTheme="minorEastAsia" w:hAnsiTheme="minorEastAsia" w:cstheme="minorEastAsia" w:hint="eastAsia"/>
          <w:szCs w:val="21"/>
        </w:rPr>
        <w:t>查看相应的提示。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**************************************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4.用例说明</w:t>
      </w:r>
    </w:p>
    <w:p w:rsidR="009529C3" w:rsidRDefault="00460C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**************************************</w:t>
      </w:r>
    </w:p>
    <w:p w:rsidR="009529C3" w:rsidRDefault="00460C7A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保证每一个用例的独立性，如：新增机构是一个单独的测试用例，用来检验“新增”这一功能是否正确；查看机构也是一个单独的用例，但在查看之前必须先新增机构。每设计一个用例都要考虑到前后的因果关系,把测试用例思维导图的说明考虑进去。</w:t>
      </w:r>
    </w:p>
    <w:p w:rsidR="009529C3" w:rsidRDefault="00460C7A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遇到错误多查看log日志。</w:t>
      </w:r>
    </w:p>
    <w:p w:rsidR="009529C3" w:rsidRDefault="00460C7A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“搜索”、“提交”、“确认删除”、“确认上传”等提交表单操作，可能会加载的比较慢，建议设置2秒的等待时间，不然的话可能会出现表单还没提交成功，页面就刷新的情况，同时用例不会提示错误（比如删除操作）。</w:t>
      </w:r>
    </w:p>
    <w:p w:rsidR="009529C3" w:rsidRDefault="00460C7A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关于用到的数据库语句：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1.查询账户余额：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SELECT balance FROM `inf_account_balance_history` ORDER BY entry_time DESC LIMIT 1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SELECT balance FROM `inf_account_balance_history` WHERE org_id=(SELECT org_id FROM `inf_admin_organization` WHERE org_name='</w:t>
      </w:r>
      <w:r>
        <w:rPr>
          <w:rFonts w:asciiTheme="minorEastAsia" w:hAnsiTheme="minorEastAsia" w:cstheme="minorEastAsia" w:hint="eastAsia"/>
          <w:color w:val="FF0000"/>
          <w:szCs w:val="21"/>
        </w:rPr>
        <w:t>${addinstitution}</w:t>
      </w:r>
      <w:r>
        <w:rPr>
          <w:rFonts w:asciiTheme="minorEastAsia" w:hAnsiTheme="minorEastAsia" w:cstheme="minorEastAsia" w:hint="eastAsia"/>
          <w:szCs w:val="21"/>
        </w:rPr>
        <w:t>' )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2.查询资产编号：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SELECT assets_id FROM `inf_preloan_assets_detail` WHERE borrower_name='王二麻·买买提' ORDER BY update_time DESC LIMIT 1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3.查询主体简称：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SELECT short_name FROM gamma_rc.inf_financial_owner WHERE full_name='</w:t>
      </w:r>
      <w:r>
        <w:rPr>
          <w:rFonts w:asciiTheme="minorEastAsia" w:hAnsiTheme="minorEastAsia" w:cstheme="minorEastAsia"/>
          <w:color w:val="FF0000"/>
          <w:szCs w:val="21"/>
        </w:rPr>
        <w:t>${fullname}</w:t>
      </w:r>
      <w:r>
        <w:rPr>
          <w:rFonts w:asciiTheme="minorEastAsia" w:hAnsiTheme="minorEastAsia" w:cstheme="minorEastAsia"/>
          <w:szCs w:val="21"/>
        </w:rPr>
        <w:t>'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4.#删除机构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DELETE FROM inf_admin_organization WHERE org_id IN ();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#删除机构下面的主体关联关系表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DELETE from inf_admin_organization_owner WHERE org_id IN ();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#删除主体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DELETE from inf_financial_owner WHERE OWNER_id IN();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#删除这些机构下的用户</w:t>
      </w:r>
    </w:p>
    <w:p w:rsidR="009529C3" w:rsidRDefault="00460C7A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DELETE FROM inf_admin_user WHERE org_id IN ();</w:t>
      </w:r>
    </w:p>
    <w:sectPr w:rsidR="0095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3F" w:rsidRDefault="00D66C3F" w:rsidP="00111618">
      <w:r>
        <w:separator/>
      </w:r>
    </w:p>
  </w:endnote>
  <w:endnote w:type="continuationSeparator" w:id="0">
    <w:p w:rsidR="00D66C3F" w:rsidRDefault="00D66C3F" w:rsidP="0011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3F" w:rsidRDefault="00D66C3F" w:rsidP="00111618">
      <w:r>
        <w:separator/>
      </w:r>
    </w:p>
  </w:footnote>
  <w:footnote w:type="continuationSeparator" w:id="0">
    <w:p w:rsidR="00D66C3F" w:rsidRDefault="00D66C3F" w:rsidP="00111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D78BC0"/>
    <w:multiLevelType w:val="singleLevel"/>
    <w:tmpl w:val="92D78B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FE0090"/>
    <w:multiLevelType w:val="singleLevel"/>
    <w:tmpl w:val="A5FE00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35F95F6"/>
    <w:multiLevelType w:val="singleLevel"/>
    <w:tmpl w:val="E35F95F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C3"/>
    <w:rsid w:val="00111618"/>
    <w:rsid w:val="00460C7A"/>
    <w:rsid w:val="005B5754"/>
    <w:rsid w:val="00817EB4"/>
    <w:rsid w:val="009529C3"/>
    <w:rsid w:val="00AE65AA"/>
    <w:rsid w:val="00B94C13"/>
    <w:rsid w:val="00C74D8F"/>
    <w:rsid w:val="00CA1934"/>
    <w:rsid w:val="00D66C3F"/>
    <w:rsid w:val="00F5072E"/>
    <w:rsid w:val="019C044D"/>
    <w:rsid w:val="02011D75"/>
    <w:rsid w:val="02762C1A"/>
    <w:rsid w:val="02941BDB"/>
    <w:rsid w:val="03EE7B0A"/>
    <w:rsid w:val="056D798D"/>
    <w:rsid w:val="05D56FD6"/>
    <w:rsid w:val="06197F38"/>
    <w:rsid w:val="066A68DD"/>
    <w:rsid w:val="06A92783"/>
    <w:rsid w:val="06B3416E"/>
    <w:rsid w:val="075F27BE"/>
    <w:rsid w:val="081F4BF0"/>
    <w:rsid w:val="08410F17"/>
    <w:rsid w:val="09AB0EE4"/>
    <w:rsid w:val="0B971B00"/>
    <w:rsid w:val="0BAD0CDD"/>
    <w:rsid w:val="0C17378D"/>
    <w:rsid w:val="0C7F7A6C"/>
    <w:rsid w:val="0D093AB3"/>
    <w:rsid w:val="0D8B56A8"/>
    <w:rsid w:val="0DFA2928"/>
    <w:rsid w:val="0E610613"/>
    <w:rsid w:val="107F0D2B"/>
    <w:rsid w:val="10D15128"/>
    <w:rsid w:val="124B403C"/>
    <w:rsid w:val="132F0889"/>
    <w:rsid w:val="154F3CD5"/>
    <w:rsid w:val="163D5A3E"/>
    <w:rsid w:val="169D19F6"/>
    <w:rsid w:val="17ED7F3F"/>
    <w:rsid w:val="1800057D"/>
    <w:rsid w:val="197A00B9"/>
    <w:rsid w:val="1B392064"/>
    <w:rsid w:val="1B4469DB"/>
    <w:rsid w:val="1B7F1A4D"/>
    <w:rsid w:val="1C99794F"/>
    <w:rsid w:val="1D940193"/>
    <w:rsid w:val="1E12260A"/>
    <w:rsid w:val="1EA517EC"/>
    <w:rsid w:val="1F307CE0"/>
    <w:rsid w:val="1FA34365"/>
    <w:rsid w:val="1FD149DB"/>
    <w:rsid w:val="1FDE11FF"/>
    <w:rsid w:val="20853387"/>
    <w:rsid w:val="2099530D"/>
    <w:rsid w:val="232A45C9"/>
    <w:rsid w:val="238D06E0"/>
    <w:rsid w:val="25F00AA7"/>
    <w:rsid w:val="27AD1C9F"/>
    <w:rsid w:val="28F7280A"/>
    <w:rsid w:val="2B7129DA"/>
    <w:rsid w:val="2BA54945"/>
    <w:rsid w:val="2C4433FA"/>
    <w:rsid w:val="2C95113B"/>
    <w:rsid w:val="2D3E048A"/>
    <w:rsid w:val="2EAB53C6"/>
    <w:rsid w:val="2EBF3B5D"/>
    <w:rsid w:val="301D44A5"/>
    <w:rsid w:val="302139C7"/>
    <w:rsid w:val="31537588"/>
    <w:rsid w:val="31E56A74"/>
    <w:rsid w:val="32681016"/>
    <w:rsid w:val="32DF70B2"/>
    <w:rsid w:val="33214BB7"/>
    <w:rsid w:val="34637DC8"/>
    <w:rsid w:val="34AA56E6"/>
    <w:rsid w:val="35F34196"/>
    <w:rsid w:val="36D16706"/>
    <w:rsid w:val="37BC0BF4"/>
    <w:rsid w:val="37C07475"/>
    <w:rsid w:val="399355AE"/>
    <w:rsid w:val="3A8F1E73"/>
    <w:rsid w:val="3D0D5B96"/>
    <w:rsid w:val="3D825A78"/>
    <w:rsid w:val="3F192E01"/>
    <w:rsid w:val="3F1F7D1C"/>
    <w:rsid w:val="3F3D433F"/>
    <w:rsid w:val="3F8C2A48"/>
    <w:rsid w:val="400016FE"/>
    <w:rsid w:val="400502F3"/>
    <w:rsid w:val="408C5DFB"/>
    <w:rsid w:val="40B630CE"/>
    <w:rsid w:val="420D61B9"/>
    <w:rsid w:val="420F11C8"/>
    <w:rsid w:val="4368779A"/>
    <w:rsid w:val="436F46D9"/>
    <w:rsid w:val="45E15B6F"/>
    <w:rsid w:val="465D741D"/>
    <w:rsid w:val="46714FDD"/>
    <w:rsid w:val="46980AFA"/>
    <w:rsid w:val="476C21A1"/>
    <w:rsid w:val="483F6995"/>
    <w:rsid w:val="485D17BB"/>
    <w:rsid w:val="49E7674B"/>
    <w:rsid w:val="4B5459E1"/>
    <w:rsid w:val="4B855BA9"/>
    <w:rsid w:val="4D2426D9"/>
    <w:rsid w:val="4E65675D"/>
    <w:rsid w:val="4EB11304"/>
    <w:rsid w:val="4EDF23DD"/>
    <w:rsid w:val="4F0271CF"/>
    <w:rsid w:val="4F7971FF"/>
    <w:rsid w:val="508862AB"/>
    <w:rsid w:val="52173F27"/>
    <w:rsid w:val="536B1AF1"/>
    <w:rsid w:val="546B19D5"/>
    <w:rsid w:val="54AB3434"/>
    <w:rsid w:val="5517672C"/>
    <w:rsid w:val="55DD6E3D"/>
    <w:rsid w:val="56287843"/>
    <w:rsid w:val="56A95D74"/>
    <w:rsid w:val="57D77C65"/>
    <w:rsid w:val="59763474"/>
    <w:rsid w:val="5A4246A6"/>
    <w:rsid w:val="5B625A9F"/>
    <w:rsid w:val="5B97307A"/>
    <w:rsid w:val="5C100FA1"/>
    <w:rsid w:val="5C3E1C8E"/>
    <w:rsid w:val="5F803084"/>
    <w:rsid w:val="5FB567C0"/>
    <w:rsid w:val="5FE82F59"/>
    <w:rsid w:val="606E110E"/>
    <w:rsid w:val="607A43C8"/>
    <w:rsid w:val="629314D3"/>
    <w:rsid w:val="62F85408"/>
    <w:rsid w:val="63080964"/>
    <w:rsid w:val="639C7B87"/>
    <w:rsid w:val="63A97774"/>
    <w:rsid w:val="63AD3B55"/>
    <w:rsid w:val="64056FB3"/>
    <w:rsid w:val="645E352C"/>
    <w:rsid w:val="64BA020D"/>
    <w:rsid w:val="64E04342"/>
    <w:rsid w:val="65FE07BF"/>
    <w:rsid w:val="66F668C2"/>
    <w:rsid w:val="675B118B"/>
    <w:rsid w:val="679033E9"/>
    <w:rsid w:val="68183E2D"/>
    <w:rsid w:val="68262CBE"/>
    <w:rsid w:val="6A276C44"/>
    <w:rsid w:val="6AC7432F"/>
    <w:rsid w:val="6ACA6CDF"/>
    <w:rsid w:val="6B097926"/>
    <w:rsid w:val="6B725345"/>
    <w:rsid w:val="6BB546A8"/>
    <w:rsid w:val="6CD24B5A"/>
    <w:rsid w:val="6D8B7EE2"/>
    <w:rsid w:val="6F3E02B6"/>
    <w:rsid w:val="6FBD0F7E"/>
    <w:rsid w:val="6FDE2BC3"/>
    <w:rsid w:val="70720F80"/>
    <w:rsid w:val="70923B85"/>
    <w:rsid w:val="71280B73"/>
    <w:rsid w:val="71694EE6"/>
    <w:rsid w:val="718D6847"/>
    <w:rsid w:val="72E41765"/>
    <w:rsid w:val="73067531"/>
    <w:rsid w:val="73785273"/>
    <w:rsid w:val="73D92D34"/>
    <w:rsid w:val="742C08B3"/>
    <w:rsid w:val="77A81EE5"/>
    <w:rsid w:val="789A220C"/>
    <w:rsid w:val="7AC16F91"/>
    <w:rsid w:val="7B42332F"/>
    <w:rsid w:val="7B8C6E88"/>
    <w:rsid w:val="7DC35DD5"/>
    <w:rsid w:val="7DD80C5B"/>
    <w:rsid w:val="7F33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DF34B2-16EE-4DEB-9F01-CEC77B5F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11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16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11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16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90.91.189:502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che300</dc:creator>
  <cp:lastModifiedBy>rwxuan@che300.com</cp:lastModifiedBy>
  <cp:revision>9</cp:revision>
  <dcterms:created xsi:type="dcterms:W3CDTF">2014-10-29T12:08:00Z</dcterms:created>
  <dcterms:modified xsi:type="dcterms:W3CDTF">2019-05-06T09:25:00Z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