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 an Hanglage: Höhenversatz, Stützkonstruktion und Wasserführung abstimmen · Arbeitsblatt mit Checkliste</w:t>
      </w:r>
    </w:p>
    <w:p>
      <w:r>
        <w:t>Für die praktische Planung: Ein Carport auf einem Hanglagegrundstück verlangt mehr als die übliche Prüfung von Baugrund und Fundament. Entscheidend ist, ob Stützen, Zufahrt, Dachentwässerung und Grundstücksgrenze auf derselben Höhe funktionieren. Der folgende Leitfaden ordnet die wichtigsten Fragen vor dem Aushub und hilft, eine belastbare Anfrage an den Fachbetrieb vorzubereiten.</w:t>
      </w:r>
    </w:p>
    <w:p>
      <w:pPr>
        <w:pStyle w:val="Heading1"/>
      </w:pPr>
      <w:r>
        <w:t>Warum die Hanglage die Konstruktion verändert</w:t>
      </w:r>
    </w:p>
    <w:p>
      <w:r>
        <w:t>Auf einer ebenen Fläche stehen die Pfosten meist auf vergleichbarer Höhe. Am Hang fällt die Höhe zwischen benachbarten Stützen durch das Längsgefälle ab. Zugleich kann der bergseitige Pfosten in einer Anschüttung stehen, während der talseitige im gewachsenen Boden liegt. Beide Bereiche können unterschiedlich tragfähig sein. Deshalb müssen Höhenunterschied, Baugrund und gewählte Gründung zusammengedacht werden. Der allgemeine Ratgeber zu Carport-Fundamenten erklärt die Grundlagen der Lastabtragung, Anker und Frostbeanspruchung; für eine Hanglage müssen diese Fragen jedoch früher und genauer geklärt werden.</w:t>
      </w:r>
    </w:p>
    <w:p>
      <w:pPr>
        <w:pStyle w:val="Heading1"/>
      </w:pPr>
      <w:r>
        <w:t>Stufenhöhen und die passende Gründung</w:t>
      </w:r>
    </w:p>
    <w:p>
      <w:r>
        <w:t>Zwischen zwei Pfosten entsteht am Hang eine Stufenhöhe, die vom Längsgefälle und vom Abstand der Stützen abhängt. Für die Planung sind drei Punkte wichtig: Welche maximale Stufenhöhe lässt das eingesetzte Carport-System zu? Ist die Standsicherheit am höheren Pfosten ausreichend? Wie wirkt die Anordnung zusammen mit Zufahrt, Stellplatz und Sichtachse? Häufig kommen zwei Lösungen infrage. Punktfundamente in Staffelhöhen werden für jeden Pfosten passend angelegt; das ist bei moderatem Gefälle und tragfähigem Untergrund denkbar, erhöht aber den Aufwand für Aushub, Schalung und Bewehrung. Eine Stützwand oder ein talseitiges Winkelelement kann die Höhendifferenz aufnehmen und eine ebene Aufstandsfläche schaffen. Beide Varianten müssen zur Statik, zur Zufahrt und zur Entwässerung passen.</w:t>
      </w:r>
    </w:p>
    <w:p>
      <w:pPr>
        <w:pStyle w:val="Heading1"/>
      </w:pPr>
      <w:r>
        <w:t>Dachgefälle und Wasserführung getrennt betrachten</w:t>
      </w:r>
    </w:p>
    <w:p>
      <w:r>
        <w:t>Das Carportdach benötigt ein eigenes Gefälle für die Regenrinne. Dieses muss nicht mit dem Geländegefälle übereinstimmen. Wer beide Richtungen gleichsetzt, kann Regenwasser dort austreten lassen, wo es zur Hauswand oder zum Nachbargrundstück geleitet wird. Bergseitig fängt das Carport zusätzliches Wasser ab, das zuvor hangabwärts floss. Dafür können eine Rinne oder ein kurzes Fallrohr an der bergseitigen Traufkante, ein gepflasterter oder mit Kies belegter Wasserstrang sowie ein ausreichender Abstand der Stütze zur Böschungskante vorgesehen werden. Wohin das Wasser am Ende abgeleitet wird, sollte vor der Planung mit der zuständigen Entwässerung geklärt werden. Der detaillierte Beitrag Carport an Hanglage beschreibt, wie Dachwasser und Geländewasser am Hang geordnet geführt werden können.</w:t>
      </w:r>
    </w:p>
    <w:p>
      <w:pPr>
        <w:pStyle w:val="Heading1"/>
      </w:pPr>
      <w:r>
        <w:t>Grenzen, Nachbargrundstück und Sichtbeziehungen</w:t>
      </w:r>
    </w:p>
    <w:p>
      <w:r>
        <w:t>Am Hang rücken Carport und Nachbargrenze häufig näher zusammen. Zu prüfen sind deshalb der Abstand der bergseitigen Stützen und Fundamente zur Grenze, die Lage von Rinne, Fallrohr und Wasserstrang sowie die Höhe einer Stützwand oder Anschüttung gegenüber dem Nachbargrundstück. Dadurch können nicht nur die Entwässerung, sondern auch Sicht- und Lichtverhältnisse berührt werden. Diese Punkte gehören in die Anfrage, sobald der Standort feststeht. Die Ausführung sollte außerdem berücksichtigen, dass weder Wasser noch Bodenlasten ungeplant auf das angrenzende Grundstück wirken.</w:t>
      </w:r>
    </w:p>
    <w:p>
      <w:pPr>
        <w:pStyle w:val="Heading1"/>
      </w:pPr>
      <w:r>
        <w:t>Diese Unterlagen erleichtern die Anfrage</w:t>
      </w:r>
    </w:p>
    <w:p>
      <w:r>
        <w:t>Für eine realistische Einschätzung vor dem ersten Aushub helfen Angaben zum ungefähren Längs- und Quergefälle des Stellplatzbereichs, zu früheren Aufschüttungen, Fundamentresten oder vermuteten Leitungen sowie zur geplanten Richtung der Zufahrt. Hilfreich ist außerdem eine Skizze mit Grundstücksgrenzen, Böschungskanten und dem vorgesehenen Carportstandort. Wichtig ist zudem, ob bergseitig gewachsener Boden ansteht oder aufgefülltes Material. Mit diesen Informationen kann der Fachbetrieb Höhen, Fundamente, Wasserführung und Grenzabstände gemeinsam bewerten. So werden Anpassungen während der Bauphase vermieden und die Planung beginnt nicht mit einer ungeprüften Standardlösung.</w:t>
      </w:r>
    </w:p>
    <w:p>
      <w:pPr>
        <w:pStyle w:val="Heading1"/>
      </w:pPr>
      <w:r>
        <w:t>Weitere Dokumente zum Thema</w:t>
      </w:r>
    </w:p>
    <w:p>
      <w:hyperlink r:id="rId9">
        <w:r>
          <w:rPr>
            <w:color w:val="087E75"/>
          </w:rPr>
          <w:t>Carport an Hanglage: Höhenversatz, Stützkonstruktion und Wasserführung abstimmen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carport.wordpress.com/2026/10/25/carport-an-hanglage-stuetzen-fundament-wasser/" TargetMode="External"/><Relationship Id="rId10" Type="http://schemas.openxmlformats.org/officeDocument/2006/relationships/hyperlink" Target="https://holzundhaus.github.io/039carport/dateien/minimax-9de2fcec746527b97221be2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