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Brandschutzkonzept und Brandschutznachweis für eine Holzfassade in München · Arbeitsblatt mit Checkliste</w:t>
      </w:r>
    </w:p>
    <w:p>
      <w:r>
        <w:t>Für die praktische Planung: Holzfassaden stehen in der öffentlichen Wahrnehmung unter besonderer Beobachtung des Brandschutzes. Wer in München eine Holzfassade plant, muss frühzeitig klären, welche Anforderungen das Bayerische Baurecht stellt und welche Nachweise konkret zu erbringen sind. Dieser Ratgeber ordnet die wichtigsten Schritte ein, damit das Brandschutzkonzept nicht erst am Bau, sondern bereits in der Entwurfsphase feststeht.</w:t>
      </w:r>
    </w:p>
    <w:p>
      <w:pPr>
        <w:pStyle w:val="Heading1"/>
      </w:pPr>
      <w:r>
        <w:t>BayBO Art. 26 als zentrale Grundlage</w:t>
      </w:r>
    </w:p>
    <w:p>
      <w:r>
        <w:t>Das Bayerische Baurecht regelt mit Art. 26 BayBO die Begrenzung der Brandausbreitung an Außenwänden. Für hinterlüftete Außenwandbekleidungen aus Holz enthält die Verordnung besondere Anforderungen, die über das bloße Material hinausgehen. Entscheidend ist nicht allein die Holzbekleidung selbst, sondern das Zusammenspiel aus Dämmstoff, Unterkonstruktion, Befestigung und Hinterlüftung. Die Gebäudeklasse bestimmt dabei, welche Erleichterungen oder verschärften Pflichten greifen. Bevor Material und Hohlraumdetails festgelegt werden, muss daher zunächst die Einordnung des Gebäudes in eine Gebäudeklasse nach BayBO erfolgen.</w:t>
      </w:r>
    </w:p>
    <w:p>
      <w:pPr>
        <w:pStyle w:val="Heading1"/>
      </w:pPr>
      <w:r>
        <w:t>Hinterlüftungsspalt als brandschutztechnisches Detail</w:t>
      </w:r>
    </w:p>
    <w:p>
      <w:r>
        <w:t>Der Hinterlüftungsspalt zählt zu den wichtigsten Elementen einer Holzfassade. Er ist kein optionales Architekturmerkmal, sondern fester Bestandteil des Wandaufbaus und muss im Brandschutzkonzept dokumentiert werden. Der vertikale Luftweg darf nicht durch waagerechte Traghölzer ungewollt unterbrochen werden. Abschlussprofile und Schutzgitter müssen den freien Querschnitt gewährleisten, der im Brandschutznachweis vorausgesetzt wird. Änderungen an diesen Details können die Schutzwirkung des gesamten Aufbaus beeinflussen und erfordern eine angepasste Berechnung.</w:t>
      </w:r>
    </w:p>
    <w:p>
      <w:pPr>
        <w:pStyle w:val="Heading1"/>
      </w:pPr>
      <w:r>
        <w:t>Gebäudeklasse, Wandaufbau und Hohlraum als Einheit</w:t>
      </w:r>
    </w:p>
    <w:p>
      <w:r>
        <w:t>Für die Planungspraxis haben sich drei Bausteine bewährt, die gemeinsam zu bewerten sind. Erstens die Gebäudeklasse und Lage des Gebäudes, die festlegt, welche Anforderungen aus Art. 26 BayBO wirksam werden und ob Erleichterungen möglich sind. Zweitens der Wandaufbau und die Hohlraumgestaltung, bei der Material der Bekleidung, Dämmstoff, Unterkonstruktion und Hinterlüftung als Gesamtsystem betrachtet werden. Drittens die Verfahrensart nach BayBO Art. 57, die über verfahrensfreie Vorhaben und Anzeigepflichten entscheidet. Die Verfahrensfreiheit entbindet nicht von der Einhaltung der materiellen Anforderungen, insbesondere von Art. 26.</w:t>
      </w:r>
    </w:p>
    <w:p>
      <w:pPr>
        <w:pStyle w:val="Heading1"/>
      </w:pPr>
      <w:r>
        <w:t>Brandschutznachweis und Brandschutzkonzept unterscheiden</w:t>
      </w:r>
    </w:p>
    <w:p>
      <w:r>
        <w:t>Beide Begriffe werden häufig gleichgesetzt, unterscheiden sich jedoch in ihrer Funktion. Der Brandschutznachweis ist die konkrete, prüfbare Darstellung, wie die Anforderungen an einer bestimmten Außenwand erfüllt werden. Er enthält Detailangaben zu Materialien, Maßen und Konstruktionsdetails. Das Brandschutzkonzept bündelt diese Nachweise und beschreibt das Zusammenwirken der Bauteile, insbesondere der Hohlraumdetails. In München wird für eine Holzfassade regelmäßig beides relevant, sobald die Gebäudeklasse erhöhte Anforderungen auslöst.</w:t>
      </w:r>
    </w:p>
    <w:p>
      <w:pPr>
        <w:pStyle w:val="Heading1"/>
      </w:pPr>
      <w:r>
        <w:t>Schritte zur Klärung am konkreten Objekt</w:t>
      </w:r>
    </w:p>
    <w:p>
      <w:r>
        <w:t>Bevor die Holzfassade ausgeschrieben wird, sollten folgende Punkte am konkreten Objekt geklärt werden. Zunächst die Gebäudeklasse nach BayBO ermitteln und mit der tatsächlichen Geschosszahl abgleichen. Dann Bestandswand und geplanten Aufbau vollständig beschreiben. Offene oder geschlossene Bekleidung festlegen, weil sich daraus Anforderungen an die Wetterschutzebene ergeben. Hohlraumdetails zeichnerisch darstellen, einschließlich Sockel, Fensterlaibungen, Geschossdeckenanschluss und Brandriegel. Schutzstatus prüfen, da Denkmal, Ensemble oder Erhaltungssatzung eigene Verfahren auslösen können. Abschließend prüfen, ob eine Anzeige nach Art. 57 Abs. 3 Satz 4 BayBO bei der Lokalbaukommission erforderlich wird.</w:t>
      </w:r>
    </w:p>
    <w:p>
      <w:pPr>
        <w:pStyle w:val="Heading1"/>
      </w:pPr>
      <w:r>
        <w:t>Vor der Vergabe klären, nicht nachträglich</w:t>
      </w:r>
    </w:p>
    <w:p>
      <w:r>
        <w:t>Eine pauschale Aussage zu zulässigen Materialien oder Hohlraummaßen für München lässt sich aus den regulatorischen Grundlagen nicht ableiten. Art. 26 BayBO setzt den Rahmen, die konkreten Anforderungen ergeben sich aus Gebäudeklasse, Wandaufbau und Hohlraumdetails. Offen bleibt, ob und in welcher Form ein objektspezifischer Brandschutznachweis bei der Lokalbaukommission einzureichen ist. Diese Einordnung gehört in die Ausführungsplanung und in die Abstimmung mit den zuständigen Stellen. Brandschutz sollte von Anfang an als eigenständiges Planungsthema behandelt werden, nicht als Randnotiz der Genehmigung.</w:t>
      </w:r>
    </w:p>
    <w:p>
      <w:pPr>
        <w:pStyle w:val="Heading1"/>
      </w:pPr>
      <w:r>
        <w:t>Weitere Dokumente zum Thema</w:t>
      </w:r>
    </w:p>
    <w:p>
      <w:hyperlink r:id="rId9">
        <w:r>
          <w:rPr>
            <w:color w:val="087E75"/>
          </w:rPr>
          <w:t>Brandschutzkonzept und Brandschutznachweis für eine Holzfassade in München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tumblr.com/post/830910263006035968/brandschutzkonzept-holzfassade-muenchen" TargetMode="External"/><Relationship Id="rId10" Type="http://schemas.openxmlformats.org/officeDocument/2006/relationships/hyperlink" Target="https://holzundhaus.github.io/039holzfassade/dateien/minimax-1a82312eb7f3256c2d92d89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