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https://gitlab.com/info4678/039wintergarten/-/blob/e420fd7029dd1fcb33ff00558475066b10c9cf2d/_posts/2026-10-13-wintergarten-reihenhaus-grenzabstaende-erschliessung-haustrennwand.md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wintergarten/-/blob/e420fd7029dd1fcb33ff00558475066b10c9cf2d/_posts/2026-10-13-wintergarten-reihenhaus-grenzabstaende-erschliessung-haustrennwan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