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Freistehend oder angebaut: Was die Wahl beim Carport für Fundament und Tragwerk ändert · Arbeitsblatt mit Checkliste</w:t>
      </w:r>
    </w:p>
    <w:p>
      <w:r>
        <w:t>Für die praktische Planung: Ob ein Carport freistehend geplant oder direkt am Haus angebaut wird, ist eine der frühen Festlegungen mit den größten Auswirkungen auf das spätere Ergebnis. Der Vergleich „freistehend oder angebaut“ zeigt bereits, dass Bauart, Gründung, Hausanschluss und Regenwasserführung unterschiedlich betrachtet werden müssen. Wer diese Fragen vor der Planung sortiert, kann später prüfbare Angaben zu Nutzung, Grundstück und Bestand sammeln. Der ausführliche Vergleich von freistehenden und angebauten Carports bietet dafür die fachliche Grundlage; dieser Beitrag ergänzt sie um eine konkrete Entscheidungs- und Vorbereitungscheckliste.</w:t>
      </w:r>
    </w:p>
    <w:p>
      <w:pPr>
        <w:pStyle w:val="Heading1"/>
      </w:pPr>
      <w:r>
        <w:t>Welche Bauart passt zum vorhandenen Grundstück?</w:t>
      </w:r>
    </w:p>
    <w:p>
      <w:r>
        <w:t>Ein freistehender Carport bildet ein eigenständiges Tragwerk. Seine Stützen benötigen jeweils ein ausreichend dimensioniertes Fundament, über das neben den senkrechten Lasten auch Windkräfte und einseitige Beanspruchungen abgeführt werden. Bei nicht bindigen oder stark durchlässigen Böden können tiefere Fundamente oder eine Bodenplatte im Bereich der Stützen erforderlich sein. Auch Leitungen, Schächte und die Frosttiefe müssen vor einem Aushub bekannt sein.</w:t>
        <w:br/>
        <w:br/>
        <w:t>Ein angebauter Carport nutzt die Hauswand als Teil des konstruktiven Zusammenspiels. Sie kann einen Teil der Lasten übernehmen und bei der Aussteifung mitwirken, ersetzt aber die Gründung der Stützen auf der freien Seite nicht automatisch. Für die Entscheidung zählt daher nicht nur die gewünschte Optik, sondern auch, wie viel Platz zur Verfügung steht und ob bereits Leitungen oder andere Bestandteile den Standort beeinflussen. Grenzabstände und die Anordnung von Erschließungswegen sollten ebenfalls vor der konstruktiven Festlegung geklärt werden.</w:t>
      </w:r>
    </w:p>
    <w:p>
      <w:pPr>
        <w:pStyle w:val="Heading1"/>
      </w:pPr>
      <w:r>
        <w:t>Was ist am Übergang zum Haus besonders zu prüfen?</w:t>
      </w:r>
    </w:p>
    <w:p>
      <w:r>
        <w:t>Beim angebauten Carport wird der Anschluss zur eigentlichen Schnittstelle zwischen Gebäuden. Befestigung, Abdichtung und Lastübertragung müssen zum vorhandenen Bestand passen: Holzschubladenwand, Mauerwerk und Fassadenbekleidung erfordern unterschiedliche Anschlussdetails. Außerdem muss der Anschluss temperaturbedingte Längenänderungen aufnehmen können.</w:t>
        <w:br/>
        <w:br/>
        <w:t>Wichtig ist außerdem, die vorhandene Hauswand nicht ungeprüft als vollständigen Ersatz für ein Fundament zu betrachten. Die carportseitigen Stützen auf der freien Seite tragen weiterhin wesentliche Lasten. Bei neuen Fundamenten in der Nähe bestehender Hausfundamente sind Einbindetiefe und Frostsicherheit zu berücksichtigen. Für eine belastbare Planung hilft deshalb eine kurze Bestandsaufnahme: Wandaufbau, Zustand, geplante Verbindung und die Frage, ob Wasser aus dem Carportdach die Fassade erreichen könnte.</w:t>
      </w:r>
    </w:p>
    <w:p>
      <w:pPr>
        <w:pStyle w:val="Heading1"/>
      </w:pPr>
      <w:r>
        <w:t>Wie wird das Dachwasser sicher geführt?</w:t>
      </w:r>
    </w:p>
    <w:p>
      <w:r>
        <w:t>Die Bauart beeinflusst, wohin Regenwasser vom Carportdach fällt. Beim freistehenden Carport kann es von allen Seiten ablaufen. Eine umlaufende Rinne oder gezielt geführte Abläufe müssen sicherstellen, dass das Wasser weder zum Haus noch auf ein Nachbargrundstück läuft.</w:t>
        <w:br/>
        <w:br/>
        <w:t>Beim angebauten Carport entscheidet die Dachneigung über den Ablaufweg. Fällt das Dach zur freien Seite ab, liegt der Ablauf dort. Wird es zum Haus hin geneigt, muss die Rinne am Wandanschluss entsprechend dimensioniert werden. Ein Notüberlauf kann die Wand bei einer verstopften Rinne zusätzlich schützen. Für die Wasserführung sollten daher Dachneigung, Traufhöhe, Ablaufpunkt, vorhandene Entwässerung und die gewünschte Versickerung schon in der ersten Anfrage benannt werden.</w:t>
      </w:r>
    </w:p>
    <w:p>
      <w:pPr>
        <w:pStyle w:val="Heading1"/>
      </w:pPr>
      <w:r>
        <w:t>Welche Angaben erleichtern eine konkrete Anfrage?</w:t>
      </w:r>
    </w:p>
    <w:p>
      <w:r>
        <w:t>Eine gute Vorbereitung ersetzt keine objektspezifische Planung, verkürzt aber die Abstimmung. Hilfreich sind Maße des verfügbaren Bereichs, die gewünschte Stellung des Carports, Angaben zur Nutzung und ein Foto oder eine Beschreibung der vorhandenen Gebäudewand. Ebenso wichtig sind bekannte Leitungen, Schächte, Bodenverhältnisse und die gewünschte Dachneigung.</w:t>
        <w:br/>
        <w:br/>
        <w:t>Mit diesen Informationen lässt sich besser unterscheiden, welche konstruktiven Schnittstellen zu klären sind. Eine pauschale Aussage zur Tragfähigkeit oder zum Aufwand wäre ohne Prüfung des konkreten Standorts irreführend. Die Übersicht zu Carports und Überdachungen kann anschließend als Anknüpfungspunkt für die weitere Beratung dienen.</w:t>
      </w:r>
    </w:p>
    <w:p>
      <w:pPr>
        <w:pStyle w:val="Heading1"/>
      </w:pPr>
      <w:r>
        <w:t>Weitere Dokumente zum Thema</w:t>
      </w:r>
    </w:p>
    <w:p>
      <w:hyperlink r:id="rId9">
        <w:r>
          <w:rPr>
            <w:color w:val="087E75"/>
          </w:rPr>
          <w:t>Freistehend oder angebaut: Was die Wahl beim Carport für Fundament und Tragwerk ändert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bielefeld.blogspot.com/2026/10/freistehend-oder-angebaut-was-die-wahl.html" TargetMode="External"/><Relationship Id="rId10" Type="http://schemas.openxmlformats.org/officeDocument/2006/relationships/hyperlink" Target="https://holzundhaus.github.io/1aholzbaubielefeld/dateien/minimax-2e80bcc06c3ad2f6221c743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