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Fachwerk-Bestandsaufnahme: Was vor jeder Sanierung dokumentiert gehört · Arbeitsblatt mit Checkliste</w:t>
      </w:r>
    </w:p>
    <w:p>
      <w:r>
        <w:t>Für die praktische Planung: Vor einer Sanierung ist die Bestandsaufnahme der wichtigste erste Arbeitsschritt. Bei einem Fachwerkhaus wirken Holz, Ausfachung, Beschichtungen und Anschlüsse zusammen. Deshalb sollte nicht direkt mit Reparaturen begonnen werden. Eine sorgfältige Dokumentation schafft eine belastbare Grundlage für die weitere Planung und macht sichtbar, welche Bauteile betroffen sind. Der folgende Leitfaden zur Fachwerk-Bestandsaufnahme zeigt, was ohne Eingriff beobachtet, fotografiert und notiert werden sollte.</w:t>
      </w:r>
    </w:p>
    <w:p>
      <w:pPr>
        <w:pStyle w:val="Heading1"/>
      </w:pPr>
      <w:r>
        <w:t>Schäden und Besonderheiten systematisch erfassen</w:t>
      </w:r>
    </w:p>
    <w:p>
      <w:r>
        <w:t>Bei der Bestandsaufnahme geht es zunächst darum, den vorhandenen Zustand möglichst genau zu beschreiben. Sichtbare Feuchtespuren, Verfärbungen und Ausblühungen an Holz und Ausfachung gehören ebenso dazu wie Risse, Verformungen oder Schwindbilder an Balken, Schwellen und Rahmen. Ergänzend sollten offene Fugen, hohle Stellen und ein loses Gefüge erfasst werden. Auch Spuren früherer Reparaturen, ersetzte Hölzer oder ungewöhnliche Beschichtungen können wichtige Hinweise liefern. Besonders relevant sind zudem die Randbereiche: Dachanschluss, Fensterbänke, Sockel und Spritzwasserbereich. Datum und Witterung sollten jeweils notiert werden, weil sich manche Schadensbilder bei Trockenheit, Regen oder Frost verändern.</w:t>
      </w:r>
    </w:p>
    <w:p>
      <w:pPr>
        <w:pStyle w:val="Heading1"/>
      </w:pPr>
      <w:r>
        <w:t>Fotos, Skizzen und Maße richtig organisieren</w:t>
      </w:r>
    </w:p>
    <w:p>
      <w:r>
        <w:t>Eine gute Fotoliste beginnt mit einem Übersichtsbild der gesamten Fassade oder der betroffenen Konstruktion. Pro Seite sollte ein Bild zeigen, wie die einzelnen Bauteile zueinanderstehen. Detailaufnahmen sicher zugänglicher Schadstellen gehören mit Abstand und aus naher Entfernung dazu. Anschlussdetails an Traufe, Fenstern, Sockeln und Ecken sowie sichtbare Spuren früherer Eingriffe sollten ebenfalls dokumentiert werden. Wenn möglich, können Innenansichten ergänzt werden, um Außen- und Innenbild derselben Wand abzugleichen. Bilder mit erkennbarem Datum erleichtern die spätere Zuordnung. Eine grobe Skizze mit ungefähren Maßen hilft zusätzlich, Position und Ausdehnung der Schäden nachvollziehbar zu machen.</w:t>
      </w:r>
    </w:p>
    <w:p>
      <w:pPr>
        <w:pStyle w:val="Heading1"/>
      </w:pPr>
      <w:r>
        <w:t>Gebäudeunterlagen und offene Fragen sammeln</w:t>
      </w:r>
    </w:p>
    <w:p>
      <w:r>
        <w:t>Neben der unmittelbaren Betrachtung sind Informationen aus der Vergangenheit des Hauses wertvoll. Dazu zählen Baujahr, bekannte Vorbesitzer und bisherige Veränderungen sowie bereits durchgeführte Reparaturen und dabei verwendete Materialien. Vorhandene Pläne, Bauakten, alte Fotos oder Baubeschreibungen können Hinweise auf die ursprüngliche Konstruktion geben. Auch bekannte Anstriche oder Behandlungen von Holz und Ausfachung sind relevant. Wichtig ist außerdem, Schutzvorgaben wie Denkmalschutz oder Erhaltungssatzungen zu berücksichtigen, soweit sie für das Gebäude bekannt sind. Offene Fragen zur früheren Nutzung, zu Belastungen, Nachkriegsveränderungen oder unbekannten Bauteilen sollten bewusst festgehalten und nicht durch Vermutungen ersetzt werden.</w:t>
      </w:r>
    </w:p>
    <w:p>
      <w:pPr>
        <w:pStyle w:val="Heading1"/>
      </w:pPr>
      <w:r>
        <w:t>Grenzen der eigenen Dokumentation beachten</w:t>
      </w:r>
    </w:p>
    <w:p>
      <w:r>
        <w:t>Für die erste Aufnahme müssen keine Bauteile geöffnet, Proben entnommen oder Verkleidungen entfernt werden. Bei historischen Fachwerkkonstruktionen kann ein vorschnelles Freilegen wertvolle Substanz oder wichtige Befunde beschädigen. Auch die Erstellung einer vollständigen Schadensdiagnose ist auf dieser Grundlage nicht möglich. Die Dokumentation liefert stattdessen eine geordnete Ausgangsbasis. Mit Fotos, Notizen und Unterlagen lässt sich anschließend eine konkrete Anfrage formulieren: betroffene Bauteile, beobachtete Auffälligkeiten, gewünschte Maßnahme und der Stand bei Schutzfragen. Weitere Hinweise zur Bestandsaufnahme und zu Schutzvorgaben finden sich im ergänzenden Fachwerk-Ratgeber.</w:t>
      </w:r>
    </w:p>
    <w:p>
      <w:pPr>
        <w:pStyle w:val="Heading1"/>
      </w:pPr>
      <w:r>
        <w:t>Weitere Dokumente zum Thema</w:t>
      </w:r>
    </w:p>
    <w:p>
      <w:hyperlink r:id="rId9">
        <w:r>
          <w:rPr>
            <w:color w:val="087E75"/>
          </w:rPr>
          <w:t>Fachwerk-Bestandsaufnahme: Was vor jeder Sanierung dokumentiert gehört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wuppertal/fachwerk-bestandsaufnahme-vor-der-sanierung/" TargetMode="External"/><Relationship Id="rId10" Type="http://schemas.openxmlformats.org/officeDocument/2006/relationships/hyperlink" Target="https://holzundhaus.github.io/1aholzbauwuppertal/dateien/minimax-02d040e320959b531b6d786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