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 oder Holzgarage: vier Faktoren für die Entscheidung auf Berliner Grundstücken · Arbeitsblatt mit Checkliste</w:t>
      </w:r>
    </w:p>
    <w:p>
      <w:r>
        <w:t>Für die praktische Planung: Die Entscheidung zwischen einem offenen Carport und einer geschlossenen Holzgarage wird auf Berliner Grundstücken häufig zu früh über die Bauform geführt. Entscheidend ist dagegen, wie das jeweilige Bauwerk genutzt werden soll, wie es mit Feuchte umgeht und welche baurechtlichen Fragen vor der Planung geklärt werden müssen. Dieser Leitfaden strukturiert die Entscheidung in fünf Prüfschritte und greift dabei besonders die Entwässerung sowie die Vorbereitung einer Anfrage bei einem Fachbetrieb auf.</w:t>
      </w:r>
    </w:p>
    <w:p>
      <w:pPr>
        <w:pStyle w:val="Heading1"/>
      </w:pPr>
      <w:r>
        <w:t>1. Nutzung und zugänglicher Raum</w:t>
      </w:r>
    </w:p>
    <w:p>
      <w:r>
        <w:t>Ein Carport ist vor allem ein Wetterschutz. Seine offenen Seiten erleichtern das Ein- und Aussteigen, das Be- und Entladen sowie das Vorbeiführen eines Fahrrads. Eine Holzgarage bildet dagegen einen geschlossenen Raum, der das Fahrzeug umschließt und zusätzlich Stauraum oder Platz für eine Werkbank bieten kann. Für einen konkreten Vergleich von Carport oder Holzgarage sollte deshalb zuerst feststehen, ob der Stellplatz ausschließlich als Wetterschutz dienen soll oder ob neben dem Fahrzeug weitere Nutzungsbereiche benötigt werden. Auch die tatsächlich verfügbare Breite ist zu prüfen: Neben dem Fahrzeug benötigen Türen, Stützen, Gepäck und bei zwei Stellplätzen eine mögliche Mittelstütze Platz. Bei einer Garage kommen Tor, innere Manövrierfläche und der Anschluss an einen vorhandenen Bestand hinzu.</w:t>
      </w:r>
    </w:p>
    <w:p>
      <w:pPr>
        <w:pStyle w:val="Heading1"/>
      </w:pPr>
      <w:r>
        <w:t>2. Feuchte konstruktiv berücksichtigen</w:t>
      </w:r>
    </w:p>
    <w:p>
      <w:r>
        <w:t>Offene und geschlossene Bauformen reagieren unterschiedlich auf Feuchte. Ein Carport kann nach Regen von allen Seiten Luft annehmen und dadurch abtrocknen. Entscheidend ist jedoch, dass Spritzwasser nicht dauerhaft den Fußpunkt der Holzstützen beansprucht und ein ausreichender Bodenabstand eingehalten wird. In einer Holzgarage wird mit dem Fahrzeug Feuchte in den Innenraum getragen. Dazu können Regen, Schnee und Kondensat beitragen. Wasser sammelt sich dann am Boden oder in Ecken, wenn Bodenanschluss und Lüftung nicht aufeinander abgestimmt sind. Eine nachträgliche Beschichtung löst dieses Grundproblem nicht. Bei der Planung sollte deshalb geklärt werden, wohin Wasser abfließen soll und wie die eingetragene Feuchte wieder entweichen kann.</w:t>
      </w:r>
    </w:p>
    <w:p>
      <w:pPr>
        <w:pStyle w:val="Heading1"/>
      </w:pPr>
      <w:r>
        <w:t>3. Dachentwässerung und Lüftung verbinden</w:t>
      </w:r>
    </w:p>
    <w:p>
      <w:r>
        <w:t>Beim Carport ist die Dachentwässerung eng mit dem Holzschutz verbunden. Regenrinne und Ablaufweg müssen so ausgeführt werden, dass Wasser weder unkontrolliert an Stützen noch an einer Hauswand hinabläuft. Offene Seiten und Dachüberstände unterstützen das passive Abtrocknen. Bei einem Hausanschluss sind außerdem die Befestigung am Bestand und dessen Abdichtung zu prüfen. In der Holzgarage ist die Lüftung eine eigenständige Planungsaufgabe. Öffnungen in der Fassade, ein Lüftungspalt im Tor oder ein kontrollierter Abzug können die Feuchteabführung unterstützen. Sie müssen jedoch so wirksam bleiben, dass sie weder durch Schlagregen noch durch Insekten oder Laub beeinträchtigt werden. Jede zusätzliche Öffnung verändert zugleich die Funktion des geschlossenen Raums, weshalb ihre Wirkung zusammenhängend betrachtet werden sollte.</w:t>
      </w:r>
    </w:p>
    <w:p>
      <w:pPr>
        <w:pStyle w:val="Heading1"/>
      </w:pPr>
      <w:r>
        <w:t>4. Baurecht frühzeitig klären</w:t>
      </w:r>
    </w:p>
    <w:p>
      <w:r>
        <w:t>In Berlin können Carport und Holzgarage genehmigungspflichtig sein. Die alleinige Größe der Konstruktion beantwortet die Zulässigkeit daher nicht. Vor einer Bestellung gehören der Standort, die Grundstücksgrenzen, die Lage im Bebauungsplan und mögliche Erhaltungssatzungen in die Prüfung. Bei einer geschlossenen Holzgarage können zusätzlich Brandschutz, Stellplatznachweis, Rettungswege und die Lage zur Nachbarbebauung relevant werden. Eine belastbare Einordnung ersetzt keine behördliche Entscheidung, kann aber vermeiden, dass die Planung auf einer ungeklärten Grundlage beginnt. Sinnvoll ist daher, die gestalterische und funktionale Vorstellung mit einer ersten Genehmigungsanfrage abzugleichen.</w:t>
      </w:r>
    </w:p>
    <w:p>
      <w:pPr>
        <w:pStyle w:val="Heading1"/>
      </w:pPr>
      <w:r>
        <w:t>5. Unterlagen für die konkrete Planung</w:t>
      </w:r>
    </w:p>
    <w:p>
      <w:r>
        <w:t>Für eine belastbare Beratung lassen sich die wichtigsten Angaben übersichtlich zusammenstellen: Stellplatzanzahl, Fahrzeugmaße und gewünschte freie Durchfahrt; Fotos der Zufahrt sowie ein Lageplan mit Grundstücksgrenzen; Angaben zum Untergrund und zur geplanten Dachentwässerung; die gewünschte Nutzung als reiner Fahrzeugstellplatz oder zusätzlich als Lager- und Werkstattbereich; sowie die Frage, ob Fundamente, Dachdeckung und eine eventuelle Solaranlage berücksichtigt werden sollen. Das Thema Regenwasser am Carport kann dabei als eigener Prüfpunkt behandelt werden: Es verbindet die gewünschte Offenheit mit der notwendigen Entwässerung. Mit diesen Unterlagen lässt sich anschließend nicht nur ein Produkt auswählen, sondern eine Lösung für Grundstück, Nutzung, Feuchte und Genehmigungslage entwickeln.</w:t>
      </w:r>
    </w:p>
    <w:p>
      <w:pPr>
        <w:pStyle w:val="Heading1"/>
      </w:pPr>
      <w:r>
        <w:t>Weitere Dokumente zum Thema</w:t>
      </w:r>
    </w:p>
    <w:p>
      <w:hyperlink r:id="rId9">
        <w:r>
          <w:rPr>
            <w:color w:val="087E75"/>
          </w:rPr>
          <w:t>Carport oder Holzgarage: vier Faktoren für die Entscheidung auf Berliner Grundstücken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bholzkonzept.blogspot.com/2026/10/carport-oder-holzgarage-vier-faktoren.html" TargetMode="External"/><Relationship Id="rId10" Type="http://schemas.openxmlformats.org/officeDocument/2006/relationships/hyperlink" Target="https://holzundhaus.github.io/bbholzkonzept/dateien/minimax-7f82221c5b3856c863b7c8f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