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Wohnflächenberechnung im Dachgeschoss: Welche Flächen zählen wirklich? · Arbeitsblatt mit Checkliste</w:t>
      </w:r>
    </w:p>
    <w:p>
      <w:r>
        <w:t>Für die praktische Planung: Wer ein Dachgeschoss ausbauen möchte, stößt früh auf eine zentrale Frage: Wie viel Fläche zählt am Ende wirklich zur Wohnfläche? Viele Eigentümer schätzen nach Augenmaß und überschätzen dabei regelmäßig den Anteil, der später nach der Wohnflächenverordnung anerkannt wird. Dachschrägen, ein niedriger Kniestock, Gauben oder der Treppenraum können den Wert deutlich schmälern. Für eine realistische Planung – insbesondere bei einem Dachgeschossausbau in Dortmund – lohnt es sich, die Berechnungslogik vorab zu verstehen, statt sich von der reinen Quadratmeterzahl leiten zu lassen.</w:t>
      </w:r>
    </w:p>
    <w:p>
      <w:pPr>
        <w:pStyle w:val="Heading1"/>
      </w:pPr>
      <w:r>
        <w:t>Die Wohnflächenverordnung als Maßstab</w:t>
      </w:r>
    </w:p>
    <w:p>
      <w:r>
        <w:t>Maßgeblich für die Berechnung der Wohnfläche in Deutschland ist die Wohnflächenverordnung (WoFlV). Sie unterscheidet drei Stufen: Räume und Raumteile mit einer lichten Höhe ab 2 Metern werden vollständig angerechnet. Bereiche zwischen 1 und 2 Metern Höhe zählen nur zur Hälfte. Alles unter 1 Meter bleibt vollständig außer Ansatz. Diese Abstufungen betreffen nahezu jedes Dachgeschoss und sind der erste Hebel, an dem nutzbare und anrechenbare Fläche voneinander abweichen. Wer die WoFlV kennt, kann frühzeitig einschätzen, welcher Anteil der vorhandenen Grundfläche tatsächlich als Wohnfläche in die Planung einfließen darf.</w:t>
      </w:r>
    </w:p>
    <w:p>
      <w:pPr>
        <w:pStyle w:val="Heading1"/>
      </w:pPr>
      <w:r>
        <w:t>Dachschrägen und ihre Wirkung auf die Fläche</w:t>
      </w:r>
    </w:p>
    <w:p>
      <w:r>
        <w:t>Unter einer geneigten Dachfläche nimmt die Höhe von der Außenwand zum First kontinuierlich ab. Das bedeutet: Im Bereich mit ausreichender Stehhöhe über 2 Metern darf die Fläche voll angerechnet werden, im Übergangsbereich zwischen 1 und 2 Metern nur zur Hälfte, und darunter gar nicht. Wie stark sich das auswirkt, hängt direkt von der Dachneigung und der Firsthöhe ab. Ein flacheres Dach erzeugt tendenziell mehr voll anrechenbare Fläche, ein steiles Dach mehr Bereiche, die nur teilweise oder gar nicht zählen. Die Firsthöhe bestimmt außerdem, wie viel nutzbare Fläche im Zentrum des Raums entsteht – ein Faktor, der schon bei der Bestandsaufnahme sichtbar wird.</w:t>
      </w:r>
    </w:p>
    <w:p>
      <w:pPr>
        <w:pStyle w:val="Heading1"/>
      </w:pPr>
      <w:r>
        <w:t>Kniestock: Warum die Außenwandhöhe entscheidend ist</w:t>
      </w:r>
    </w:p>
    <w:p>
      <w:r>
        <w:t>Der Kniestock beschreibt die Höhe der Außenwand zwischen Geschossdecke und Dachansatz. Er legt fest, wie weit die Zone mit voller Anrechenbarkeit in den Raum hineinreicht. Ein höherer Kniestock verschiebt die 2-Meter- und die 1-Meter-Linie nach außen und vergrößert damit die voll anrechenbare Grundfläche. Allerdings ist der Kniestock eine bauliche Größe, die sich nur durch Aufmauerung oder eine Dacherhöhung verändern lässt – beides greift in Statik und Baurecht ein. In bestehenden Dortmunder Dachgeschossen variiert die Kniestockhöhe erheblich, weshalb eine individuelle Bestandsaufnahme vor jeder Planung steht.</w:t>
      </w:r>
    </w:p>
    <w:p>
      <w:pPr>
        <w:pStyle w:val="Heading1"/>
      </w:pPr>
      <w:r>
        <w:t>Gauben: Gewonnene Fläche richtig einordnen</w:t>
      </w:r>
    </w:p>
    <w:p>
      <w:r>
        <w:t>Gauben heben die Dachfläche in einem begrenzten Bereich auf und schaffen dort zusätzliche Stehhöhe. Innerhalb der Gaube entstehen Zonen, die voll oder teilweise angerechnet werden können. Außerhalb – also im Bereich der umgebenden Dachschräge – gilt jedoch weiterhin die ursprüngliche Höhenlogik. Dachflächenfenster verändern hingegen nur die Tageslichtsituation, nicht die Flächenbewertung. Sie wirken sich auf die Wohnflächenberechnung nicht aus, da keine zusätzliche Höhe entsteht. Wer den Mehrwert von Gauben realistisch einschätzen möchte, sollte daher nicht nur die Gaubenfläche selbst betrachten, sondern auch den Anschluss an die Bestandsdachfläche in die Bewertung einbeziehen.</w:t>
      </w:r>
    </w:p>
    <w:p>
      <w:pPr>
        <w:pStyle w:val="Heading1"/>
      </w:pPr>
      <w:r>
        <w:t>Treppenraum und Erschließung: Was nicht zur Wohnfläche zählt</w:t>
      </w:r>
    </w:p>
    <w:p>
      <w:r>
        <w:t>Der Treppenraum zum Dachgeschoss zählt nach WoFlV nicht zur Wohnfläche. Ebenso bleiben Flure und Dielen, die ausschließlich der Erschließung dienen, Abstellräume ohne ausreichende Höhe sowie Technikflächen für Heizung oder Lüftung unberücksichtigt. Gerade im Dachgeschoss, wo der Platz begrenzt ist, kann der Anteil dieser Funktionsflächen spürbar zu Buche schlagen. Wer die anteilige Wohnfläche realistisch einschätzen möchte, sollte diese Bereiche von Anfang an separat betrachten und nicht in die nutzbare Gesamtfläche einrechnen, die für Vermietung oder Verkauf zugrunde gelegt wird.</w:t>
      </w:r>
    </w:p>
    <w:p>
      <w:pPr>
        <w:pStyle w:val="Heading1"/>
      </w:pPr>
      <w:r>
        <w:t>Warum die Flächenlogik zur Planung passt</w:t>
      </w:r>
    </w:p>
    <w:p>
      <w:r>
        <w:t>Eine frühzeitige Bestandsaufnahme klärt, wie die Höhenlinien im vorhandenen Dachgeschoss verlaufen, welcher Kniestock und welche Dachneigung gegeben sind, wo Gauben sinnvoll eingebunden werden können und wie viel Fläche für Erschließung anfällt. Erst auf dieser Grundlage lässt sich die spätere Wohnfläche realistisch einschätzen und mit dem geplanten Ausbauaufwand abgleichen. Diese Trennung – zunächst die Flächenlogik klären, dann Kosten und Umfang planen – hilft dabei, Angebote mit identischem Leistungsumfang zu vergleichen und Überraschungen bei der Schlussrechnung zu vermeiden.</w:t>
      </w:r>
    </w:p>
    <w:p>
      <w:pPr>
        <w:pStyle w:val="Heading1"/>
      </w:pPr>
      <w:r>
        <w:t>Weitere Dokumente zum Thema</w:t>
      </w:r>
    </w:p>
    <w:p>
      <w:hyperlink r:id="rId9">
        <w:r>
          <w:rPr>
            <w:color w:val="087E75"/>
          </w:rPr>
          <w:t>Wohnflächenberechnung im Dachgeschoss: Welche Flächen zählen wirklich?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dortmund/-/blob/af383d642a6944d794eb84484100130d56910e54/_posts/2026-10-15-wohnflaechenberechnung-dachgeschoss.md" TargetMode="External"/><Relationship Id="rId10" Type="http://schemas.openxmlformats.org/officeDocument/2006/relationships/hyperlink" Target="https://holzundhaus.github.io/dachgeschossausbaudortmund/dateien/minimax-df68eb81678f95ff8cf2441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