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Stellplatznachweis beim Dachgeschossausbau: Bezirksregeln und Lösungen in München · Arbeitsblatt mit Checkliste</w:t>
      </w:r>
    </w:p>
    <w:p>
      <w:r>
        <w:t>Für die praktische Planung: Der Stellplatznachweis zählt beim Dachgeschossausbau in München zu den am häufigsten unterschätzten Genehmigungshindernissen. Schon eine einzelne neue Wohneinheit kann die Pflicht auslösen, einen oder sogar zwei Pkw-Stellplätze nachzuweisen – und genau das bringt viele Grundstückseigentümer in Zeitdruck und Kosten. Doch wer die Mechanik hinter den Vorschriften versteht und frühzeitig die richtigen Hebel ansetzt, kann den Nachweis problemlos erfüllen. Dieser Ratgeber erklärt, welche Regeln in der Bayerischen Bauordnung verankert sind, wie Bezirkslage und Nahverkehrsanbindung den Stellplatzschlüssel beeinflussen und welche Strategien sich in der Praxis bewähren.</w:t>
      </w:r>
    </w:p>
    <w:p>
      <w:pPr>
        <w:pStyle w:val="Heading1"/>
      </w:pPr>
      <w:r>
        <w:t>Was die Bayerische Bauordnung für München vorgibt</w:t>
      </w:r>
    </w:p>
    <w:p>
      <w:r>
        <w:t>Die rechtliche Grundlage für den Stellplatznachweis beim DG-Ausbau bildet die Bayerische Bauordnung (BayBO) in Verbindung mit den Vorgaben der Lokalbaukommission. Entscheidend sind dabei drei Faktoren: der geltende Bebauungsplan des Grundstücks, die Lage innerhalb des Stadtgebiets und die Erreichbarkeit des öffentlichen Nahverkehrs. Je besser die ÖPNV-Anbindung, desto niedriger fällt der Stellplatzschlüssel aus. In der Praxis bewegen sich die Anforderungen in München zwischen 1 und 2 Stellplätzen pro neuer Wohneinheit. Für Bauherren bedeutet das: Der Blick in den Bebauungsplan und die frühzeitige Klärung der Quartiersvorgaben sind unverzichtbar, noch bevor ein Architekt die Pläne zeichnet.</w:t>
      </w:r>
    </w:p>
    <w:p>
      <w:pPr>
        <w:pStyle w:val="Heading1"/>
      </w:pPr>
      <w:r>
        <w:t>Welche Stadtviertel besonders strenge Anforderungen stellen</w:t>
      </w:r>
    </w:p>
    <w:p>
      <w:r>
        <w:t>Nicht alle Münchner Bezirke behandeln den Stellplatznachweis gleich. In Bogenhausen, der Maxvorstadt und Schwabing-West fallen die Vorgaben besonders hoch aus. Bogenhausen verlangt in den Villenvierteln entlang der Möhlstraße oder Prinzregentenstraße oft 2 Stellplätze pro Wohnung, weil die gehobene Wohnlage eine entsprechende Erwartungshaltung erzeugt. Die Maxvorstadt mit ihrem dichten Mansarddachbestand fordert wegen der zentralen Lage 1,5 bis 2 Plätze. Schwabing-West wiederum steht unter dem Einfluss des Schwabinger 7-Bebauungsplans und zahlreicher Ensembleschutz-Gebäude, was den Spielraum zusätzlich einschränkt. Wer in einem dieser Viertel ein Dachgeschoss ausbauen möchte, sollte die Anforderungen daher nicht pauschal, sondern bezirksscharf prüfen lassen.</w:t>
      </w:r>
    </w:p>
    <w:p>
      <w:pPr>
        <w:pStyle w:val="Heading1"/>
      </w:pPr>
      <w:r>
        <w:t>Tiefgarage, Autoaufzug, Ablöse und Mobilitätskonzept</w:t>
      </w:r>
    </w:p>
    <w:p>
      <w:r>
        <w:t>Wenn das Grundstück nicht genügend Fläche für konventionelle Stellplätze bietet, gibt es vier bewährte Auswege. Die Tiefgarage liefert die meisten Plätze auf kleinster Grundfläche und ist besonders dort sinnvoll, wo ohnehin eine Unterkellerung geplant ist. Ein Autoaufzug hingegen schafft Stellplätze in Geschossebenen, die rampenbedingt nicht erreichbar wären – eine Technik, die in Münchner Innenstadtlagen zunehmend Verbreitung findet, allerdings eine sorgfältige Abstimmung mit Brandschutz und Statik erfordert. Die Stellplatzablöse stellt die dritte Option dar: Der Bauherr zahlt einen festgelegten Betrag an die Landeshauptstadt, die damit öffentlichen Parkraum ausbaut. Die Höhe richtet sich nach Bezirk und Lage, wobei Innenstadtlagen deutlich teurer sind. Ergänzend akzeptiert die Lokalbaukommission in Einzelfällen Mobilitätskonzepte mit Carsharing-Anteil oder nachgewiesener ÖPNV-Nutzung.</w:t>
      </w:r>
    </w:p>
    <w:p>
      <w:pPr>
        <w:pStyle w:val="Heading1"/>
      </w:pPr>
      <w:r>
        <w:t>Ohne Nachweis droht die Baugenehmigungsverweigerung</w:t>
      </w:r>
    </w:p>
    <w:p>
      <w:r>
        <w:t>Fehlt der Stellplatznachweis zum Zeitpunkt der Antragstellung, kann die Lokalbaukommission die Baugenehmigung für den Dachgeschossausbau verweigern oder mit Auflagen versehen. Im schlimmsten Fall wird die Nutzungsgenehmigung für die neue Wohneinheit so lange zurückgehalten, bis die Pflicht erfüllt oder die Ablöse gezahlt ist. Späte Umplanungen, um nachträglich Stellplätze einzufügen, verteuern das Projekt in der Regel erheblich und können Architekten- sowie Statik-Kosten verdoppeln. Deshalb lohnt es sich, das Thema Stellplatznachweis nicht erst im Bauantrag, sondern bereits in der Vorplanung zu klären und mit der Lokalbaukommission abzustimmen.</w:t>
      </w:r>
    </w:p>
    <w:p>
      <w:pPr>
        <w:pStyle w:val="Heading1"/>
      </w:pPr>
      <w:r>
        <w:t>Praktische Checkliste für die Planung</w:t>
      </w:r>
    </w:p>
    <w:p>
      <w:r>
        <w:t>Eine strukturierte Vorbereitung erspart im Genehmigungsverfahren viel Aufwand. Zunächst sollte der Bebauungsplan aufgerufen und geprüft werden, ob Erhaltungssatzungen oder Ensembleschutz greifen. Dann wird der konkrete Stellplatzbedarf anhand der geplanten Wohneinheiten und Wohnflächen berechnet. Im nächsten Schritt werden die Lösungsvarianten – Tiefgarage, Autoaufzug, Ablöse oder Mobilitätskonzept – wirtschaftlich durchgerechnet und bewertet. Schließlich empfiehlt sich ein Abstimmungsgespräch mit der Lokalbaukommission, um die gewählte Lösung vorab bestätigen zu lassen. Wer diese Schritte systematisch durchläuft, kann den Stellplatznachweis termingerecht und kostensicher in den Bauantrag einbetten.</w:t>
      </w:r>
    </w:p>
    <w:p>
      <w:pPr>
        <w:pStyle w:val="Heading1"/>
      </w:pPr>
      <w:r>
        <w:t>Weitere Dokumente zum Thema</w:t>
      </w:r>
    </w:p>
    <w:p>
      <w:hyperlink r:id="rId9">
        <w:r>
          <w:rPr>
            <w:color w:val="087E75"/>
          </w:rPr>
          <w:t>Stellplatznachweis beim Dachgeschossausbau: Bezirksregeln und Lösungen in München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muenchen/stellplatznachweis-dachgeschossausbau-muenchen-bezirksregeln/" TargetMode="External"/><Relationship Id="rId10" Type="http://schemas.openxmlformats.org/officeDocument/2006/relationships/hyperlink" Target="https://holzundhaus.github.io/dachgeschossausbaumuenchen/dateien/minimax-734d9387d2296a111f88ce9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