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Aufsparren- oder Zwischensparrendämmung? Wann welche Dämmposition am Steildach sinnvoll ist · Arbeitsblatt mit Checkliste</w:t>
      </w:r>
    </w:p>
    <w:p>
      <w:r>
        <w:t>Wer die Dämmposition am Steildach klären möchte, braucht nicht sofort einen Handwerker. Mit den richtigen Unterlagen und einer kurzen Bestandsaufnahme lässt sich bereits vorab einschätzen, ob eine Aufsparrendämmung oder eine Zwischensparrendämmung in Frage kommt. Dieser Leitfaden zeigt, wie Eigentümer sich systematisch vorbereiten und welche Informationen eine fundierte Fachberatung ermöglichen.</w:t>
      </w:r>
    </w:p>
    <w:p>
      <w:pPr>
        <w:pStyle w:val="Heading1"/>
      </w:pPr>
      <w:r>
        <w:t>Den Ist-Zustand des Dachs erfassen</w:t>
      </w:r>
    </w:p>
    <w:p>
      <w:r>
        <w:t>Bevor eine Dämmposition gewählt wird, braucht es Klarheit über den aktuellen Aufbau. Alter und Zustand der Dachdeckung, das Vorhandensein einer Unterdeckung und die Sparrenhöhe sind die wichtigsten Stichpunkte. Einfache Messungen von innen – etwa die lichte Höhe zwischen Sparren und die Stärke eventueller vorhandener Dämmung – lassen sich mit einem Zollstock schnell notieren. Auch die Frage, ob die Innenverkleidung entfernt oder erhalten werden soll, gehört zum Bestand.</w:t>
      </w:r>
    </w:p>
    <w:p>
      <w:pPr>
        <w:pStyle w:val="Heading1"/>
      </w:pPr>
      <w:r>
        <w:t>Verfügbare Unterlagen sammeln</w:t>
      </w:r>
    </w:p>
    <w:p>
      <w:r>
        <w:t>Bauunterlagen wie der Originalplan oder die Energiebedarfsausweisung helfen, die ursprüngliche Konstruktion nachzuvollziehen. Falls Schadensberichte vorliegen – etwa nach einem Sturmschaden oder einem Feuchtereignis – sollten diese bereitgehalten werden. Feuchte Flecken, Verfärbungen an der Unterseite oder ein mulmiger Klang beim Begehen können auf Probleme hinweisen, die vor einer Dämmung abgeklärt werden müssen.</w:t>
      </w:r>
    </w:p>
    <w:p>
      <w:pPr>
        <w:pStyle w:val="Heading1"/>
      </w:pPr>
      <w:r>
        <w:t>Die richtigen Fragen an die Fachberatung formulieren</w:t>
      </w:r>
    </w:p>
    <w:p>
      <w:r>
        <w:t>Eine produktneutrale Beratung lebt von konkreten Angaben. Statt pauschal nach dem besten Dämmverfahren zu fragen, helfen spezifische Fragen: Passt die verfügbare Sparrenhöhe für den gewünschten U-Wert? Ist eine Aufdoppelung der Sparren baulich möglich? Wie wird die Luftdichtheitsebene bei der gewählten Position geführt? Diese Fragen lassen sich mit den vorher gesammelten Maßen direkt beantworten und verkürzen die Beratung erheblich.</w:t>
      </w:r>
    </w:p>
    <w:p>
      <w:pPr>
        <w:pStyle w:val="Heading1"/>
      </w:pPr>
      <w:r>
        <w:t>Abgrenzung: Dämmung, Neueindeckung oder Dachausbau</w:t>
      </w:r>
    </w:p>
    <w:p>
      <w:r>
        <w:t>Die Dämmposition hängt stark davon ab, welche Vorhaben gleichzeitig geplant sind. Eine Neueindeckung eröffnet den Zugang für eine Aufsparrendämmung, ohne zusätzliche Eingriffe. Soll die Deckung jedoch erhalten bleiben, kommt nur die Zwischensparrendämmung von innen infrage. Wer einen Dachausbau mit neuen Gauben oder Dachfenstern plant, muss zudem die Anschlusshöhen an Traufe und Ortgang frühzeitig klären – unabhängig von der gewählten Dämmposition.</w:t>
      </w:r>
    </w:p>
    <w:p>
      <w:pPr>
        <w:pStyle w:val="Heading1"/>
      </w:pPr>
      <w:r>
        <w:t>Was in die Anfrage an den Fachbetrieb gehört</w:t>
      </w:r>
    </w:p>
    <w:p>
      <w:r>
        <w:t>Eine aussagekräftige Anfrage enthält den Anlass (Dämmung, Neueindeckung, Dachausbau), den ungefähren Zustand der Deckung und Innenbekleidung sowie die bekannten Maße. Angaben zu bekannten Feuchteschäden oder Durchdringungen runden das Bild ab. Mit diesen Informationen kann der Betrieb abschätzen, ob eine Vor-Ort-Begehung notwendig ist und welches Angebot passend wäre. Ein pauschales Angebot ohne Bestandsprüfung bleibt in der Regel ungenau.</w:t>
      </w:r>
    </w:p>
    <w:p>
      <w:pPr>
        <w:pStyle w:val="Heading1"/>
      </w:pPr>
      <w:r>
        <w:t>Fazit: Vorbereitung spart Zeit und verbessert das Ergebnis</w:t>
      </w:r>
    </w:p>
    <w:p>
      <w:r>
        <w:t>Eine kurze Bestandsaufnahme und das Sammeln weniger Maße reichen aus, um die Grundentscheidung zwischen Aufsparrendämmung und Zwischensparrendämmung zu stützen. Wer diese Informationen gebündelt mitbringt, ermöglicht dem Fachbetrieb eine schnellere und präzisere Einschätzung. Eine professionelle Vor-Ort-Prüfung bleibt zwar Teil des Prozesses, doch die Vorarbeit stellt sicher, dass die Beratung auf den konkreten Fall zugeschnitten ist.</w:t>
      </w:r>
    </w:p>
    <w:p>
      <w:pPr>
        <w:pStyle w:val="Heading1"/>
      </w:pPr>
      <w:r>
        <w:t>Weitere Dokumente zum Thema</w:t>
      </w:r>
    </w:p>
    <w:p>
      <w:hyperlink r:id="rId9">
        <w:r>
          <w:rPr>
            <w:color w:val="087E75"/>
          </w:rPr>
          <w:t>Aufsparren- oder Zwischensparrendämmung? Wann welche Dämmposition am Steildach sinnvoll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aufsparren-oder-zwischensparrendammung.html" TargetMode="External"/><Relationship Id="rId10" Type="http://schemas.openxmlformats.org/officeDocument/2006/relationships/hyperlink" Target="https://holzundhaus.github.io/dachwerkberlin/dateien/minimax-bffea057cd7b549a86a6479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