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Dachausbau in Berlin: Genehmigungspflicht und Prüfkette im Überblick · Arbeitsblatt mit Checkliste</w:t>
      </w:r>
    </w:p>
    <w:p>
      <w:r>
        <w:t>Für die praktische Planung: Wer in Berlin den Dachboden ausbauen möchte, muss neben der Baugenehmigung zahlreiche weitere Vorschriften beachten. Brandschutz, Wärmedämmung und Statik sind zentrale Themen, die bereits in der Planungsphase geklärt werden sollten – nicht erst beim Bauantrag. Dieser Überblick fasst zusammen, worauf Eigentümer und Planende bei einem Dachausbau in der Hauptstadt achten müssen.</w:t>
      </w:r>
    </w:p>
    <w:p>
      <w:pPr>
        <w:pStyle w:val="Heading1"/>
      </w:pPr>
      <w:r>
        <w:t>Brandschutzanforderungen im Bestandsgebäude</w:t>
      </w:r>
    </w:p>
    <w:p>
      <w:r>
        <w:t>Jeder Dachausbau in Berlin unterliegt den Landesbauordnungsregelungen zum Brandschutz. Bei der Umnutzung von Speicherräumen zu Wohnraum müssen die Bauteile der neuen Nutzung entsprechen. Das bedeutet konkret: tragende Wände, Decken und der Dachstuhl müssen in ihrer Feuerwiderstandsdauer angepasst werden. Ob eine zusätzliche Brandwand oder ein Rauchmelder nachgerüstet werden muss, hängt vom Gebäudetyp und der vorhandenen Bebauung auf dem Grundstück ab. Die Berliner Feuerwehrverwaltung gibt dazu keine pauschalen Freigaben, sondern bewertet jedes Vorhaben im Einzelfall.</w:t>
      </w:r>
    </w:p>
    <w:p>
      <w:pPr>
        <w:pStyle w:val="Heading1"/>
      </w:pPr>
      <w:r>
        <w:t>Wärmedämmung nach dem Gebäudeenergiegesetz</w:t>
      </w:r>
    </w:p>
    <w:p>
      <w:r>
        <w:t>Seit der Verschärfung der Energieeinsparverordnung zum Gebäudeenergiegesetz gelten für ausgebaute Dachräume erhöhte Dämmanforderungen. Der gesamte Dachaufbau – also Sparren, Dämmung und Unterspannbahn – muss den geforderten U-Wert erreichen. Bei einem Bestandsgebäude aus den 1970er Jahren ist der Ist-Zustand des Dachaufbaus dafür entscheidend, ob eine Innen- oder Außendämmung sinnvoller ist. Eine energetische Berechnung nach GEG ist bei beheizten Dachräumen verpflichtend und gehört zu den Bauvorlagen, die das Bezirksamt anfordern kann.</w:t>
      </w:r>
    </w:p>
    <w:p>
      <w:pPr>
        <w:pStyle w:val="Heading1"/>
      </w:pPr>
      <w:r>
        <w:t>Tragfähigkeit des Dachstuhls prüfen</w:t>
      </w:r>
    </w:p>
    <w:p>
      <w:r>
        <w:t>Bevor der Dachboden als Wohnraum genutzt wird, muss der vorhandene Dachstuhl auf seine Tragfähigkeit überprüft werden. Die Norm DIN 1055 gibt die Lastannahmen für Schnee, Wind und Eigengewicht vor. Diese Werte werden mit dem Bestandszustand abgeglichen. Eine neue Gaube, eine Dachterrasse oder der Einbau einer Badewanne verändern die Lastsituation erheblich. Ein Tragwerksplaner erstellt dafür eine separate Berechnung, die Teil der Bauvorlagen wird. Ohne diesen Nachweis ist eine Genehmigung in der Regel nicht möglich.</w:t>
      </w:r>
    </w:p>
    <w:p>
      <w:pPr>
        <w:pStyle w:val="Heading1"/>
      </w:pPr>
      <w:r>
        <w:t>Fluchtwege und Rettungsöffnungen</w:t>
      </w:r>
    </w:p>
    <w:p>
      <w:r>
        <w:t>Beim Dachausbau muss auch der secondäre Rettungsweg gesichert sein. Das bedeutet: jedes bewohnte Dachgeschoss benötigt einen zweiten Fluchtweg, der unabhängig von Treppen funktioniert. Dies kann ein zweiter Fluchtweg über das Treppenhaus, eine Außentreppe oder eine Rettungsleiter vom Dachfenster aus sein. Die Abmessungen und die Mindesthöhe über Gelände sind in der Bauordnung genau geregelt. Ein einfaches Velux-Dachfenster erfüllt diese Anforderungen nicht automatisch – die Maße und die Zugänglichkeit müssen konkret nachgewiesen werden.</w:t>
      </w:r>
    </w:p>
    <w:p>
      <w:pPr>
        <w:pStyle w:val="Heading1"/>
      </w:pPr>
      <w:r>
        <w:t>Denkmalschutz und Gestaltungssatzungen</w:t>
      </w:r>
    </w:p>
    <w:p>
      <w:r>
        <w:t>In vielen Berliner Bezirken gelten für Gebäude in geschlossener Bebauung oder in der Nähe von Baudenkmälern zusätzliche Gestaltungsvorschriften. Die äußere Erscheinung des Daches – also Dachneigung, Dacheindeckung und Gaubenform – kann an die Umgebung angepasst werden müssen. Das Landesdenkmalamt prüft bei denkmalgeschützten Gebäuden auch die Materialwahl. Wer in einem Milieuschutzgebiet baut, muss zudem die Zustimmung des Bezirksamts zur baulichen Veränderung einholen. Diese Aspekte sollten vor dem Kauf oder der Planung eines Dachausbaus abgeklärt werden.</w:t>
      </w:r>
    </w:p>
    <w:p>
      <w:pPr>
        <w:pStyle w:val="Heading1"/>
      </w:pPr>
      <w:r>
        <w:t>Abstimmung der Gewerke von Anfang an</w:t>
      </w:r>
    </w:p>
    <w:p>
      <w:r>
        <w:t>Ein Dachausbau ist kein Einzelgewerk, sondern ein Zusammenspiel mehrerer Fachplanungen. Architekt, Tragwerksplaner, Haustechniker und Dachdecker müssen ihre Leistungen aufeinander abstimmen. Insbesondere bei der Integration von Sanitär- und Elektroinstallationen in den Dachgeschossausbau sind frühzeitige Abstimmungen nötig. Die Rohrinstallation für ein neues Badezimmer im Dachgeschoss muss in die Statik und den Dachaufbau eingeplant werden. Nachträgliche Änderungen sind nicht nur kostspielig, sondern können auch Genehmigungsunterlagen ungültig machen. Eine frühzeitige Fachkoordination spart daher Zeit und schützt vor Nachforderungen während des Baugenehmigungsverfahrens.</w:t>
      </w:r>
    </w:p>
    <w:p>
      <w:pPr>
        <w:pStyle w:val="Heading1"/>
      </w:pPr>
      <w:r>
        <w:t>Weitere Dokumente zum Thema</w:t>
      </w:r>
    </w:p>
    <w:p>
      <w:hyperlink r:id="rId9">
        <w:r>
          <w:rPr>
            <w:color w:val="087E75"/>
          </w:rPr>
          <w:t>Dachausbau in Berlin: Genehmigungspflicht und Prüfkette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berlin/dachausbau-berlin-genehmigung-pruefkette/" TargetMode="External"/><Relationship Id="rId10" Type="http://schemas.openxmlformats.org/officeDocument/2006/relationships/hyperlink" Target="https://holzundhaus.github.io/dachwerkberlin/dateien/minimax-9bd433fac18bf0329041b86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