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Dachreparatur oder Dachsanierung in Berlin: die wirtschaftliche Trennlinie verstehen · Arbeitsblatt mit Checkliste</w:t>
      </w:r>
    </w:p>
    <w:p>
      <w:r>
        <w:t>Für die praktische Planung: Bei der Entscheidung zwischen Dachreparatur und Dachsanierung in Berlin geht es nicht allein darum, ob sichtbare Schäden vorhanden sind. Entscheidend ist, wie tief der Befund reicht, wie viele Bauteile und Schichten betroffen sind und wie lange die vorhandenen Dachaufbauten noch sinnvoll genutzt werden können. Die [wirtschaftliche Trennlinie zwischen Reparatur und Sanierung](https://dachwerkberlin.de/2026/10/30/dachreparatur-oder-dachsanierung-wirtschaftliche-trennlinie-berlin/) lässt sich deshalb vor allem anhand von drei Fragen beurteilen: Wo liegt der Schaden? Welche Anschlüsse sind betroffen? Welche Restnutzung bleibt?</w:t>
      </w:r>
    </w:p>
    <w:p>
      <w:pPr>
        <w:pStyle w:val="Heading1"/>
      </w:pPr>
      <w:r>
        <w:t>Der Befund reicht tiefer als die sichtbare Feuchte</w:t>
      </w:r>
    </w:p>
    <w:p>
      <w:r>
        <w:t>Eine einzelne Feuchtespur an der Decke ist noch keine vollständige Diagnose. Wasser kann innerhalb des Dachaufbaus seitlich wandern und erst später im Innenraum sichtbar werden. Wichtig ist daher, den Umfang des Schadens einzuordnen. Bei einem einzelnen defekten Bauteil, etwa einem gebrochenen Ziegel, einem losen Anschluss oder einer punktuellen Durchdringung, kann eine gezielte Reparatur sinnvoll sein. Werden mehrere Bauteile derselben Schicht betroffen, steigt der Aufwand einer punktuellen Lösung. Sind Eindeckung, Unterkonstruktion, Dämmung oder Anschlüsse gleichzeitig geschädigt, spricht der Befund eher für eine Sanierung.</w:t>
        <w:br/>
        <w:br/>
        <w:t>Für die weitere Einschätzung helfen konkrete Beobachtungen: Tritt Feuchte während eines bestimmten Regenschauers auf, bei Wind aus einer bestimmten Richtung oder erst nach längerer Niederschlagsphase? Notieren Sie außerdem, welche Dachbereiche betroffen sind und ob bereits Sicherungsmaßnahmen unternommen wurden. Solche Angaben schaffen eine belastbare Grundlage für die Beurteilung und vermeiden, dass ein Problem am falschen Ort angegangen wird.</w:t>
      </w:r>
    </w:p>
    <w:p>
      <w:pPr>
        <w:pStyle w:val="Heading1"/>
      </w:pPr>
      <w:r>
        <w:t>Anschlüsse entscheiden mit über die Wirtschaftlichkeit</w:t>
      </w:r>
    </w:p>
    <w:p>
      <w:r>
        <w:t>Anschlüsse an Dachflächenfenstern, Schornsteinen, Lüftern und Gauben gelten als besonders sensible Übergänge, weil dort unterschiedliche Bauteile und Funktionen aufeinandertreffen. Eine neue Oberflächenbeschichtung behebt keinen feuchten Untergrund, und ein neuer Ziegel ersetzt keinen schadhaften Fensteranschluss. Deshalb muss die Lösung zur tatsächlich betroffenen Funktion passen.</w:t>
        <w:br/>
        <w:br/>
        <w:t>Ist nur ein Anschluss beschädigt und bleibt die umliegende Dachfläche intakt, kann eine fachgerechte Reparatur des Anschlusses ausreichen. Zeigen mehrere Anschlüsse Mängel oder entspricht die Anschlussausbildung nicht mehr dem Stand der Technik, wird eine Sanierung des betroffenen Bereichs sinnvoller. Das gilt auch, wenn Anschlüsse an Sanierungen anderer Gewerke angepasst werden müssen, etwa bei einer neuen Gaube oder einem neuen Dachflächenfenster. In diesem Fall wäre eine isolierte Reparatur häufig nur eine kurzfristige Lösung, während der bereits geplante größere Eingriff ohnehin angepasste Anschlüsse erfordert.</w:t>
      </w:r>
    </w:p>
    <w:p>
      <w:pPr>
        <w:pStyle w:val="Heading1"/>
      </w:pPr>
      <w:r>
        <w:t>Restnutzung und geplante Eingriffe mitdenken</w:t>
      </w:r>
    </w:p>
    <w:p>
      <w:r>
        <w:t>Die zentrale Wirtschaftlichkeitsfrage lautet nicht nur, was eine Reparatur kostet. Entscheidend ist, was danach sinnvoll nutzbar bleibt. Dabei spielen das Alter und der Zustand der Eindeckung oder Abdichtung, der Anteil funktionsfähiger Flächen sowie die Trockenheit angrenzender Bauteile wie Latten, Schalung und Dämmung eine Rolle. Auch geplante Folgemaßnahmen sollten berücksichtigt werden: Dachfenster, Gauben, eine verbesserte Dämmung oder eine geplante Photovoltaik-Fläche können zusätzliche Eingriffe in den Dachaufbau auslösen.</w:t>
        <w:br/>
        <w:br/>
        <w:t>Stellt sich heraus, dass mehrere dieser Faktoren ungünstig sind, ist die Grenze erreicht, an der eine Abfolge von Einzelreparaturen wirtschaftlicher erscheint als eine umfassende Sanierung. Die [Unterscheidung von Dachreparatur und Dachsanierung in Berlin](https://dachwerkberlin.de/2026/10/30/dachreparatur-oder-dachsanierung-wirtschaftliche-trennlinie-berlin/) hilft dann, die Entscheidung nicht nur anhand des aktuellen Schadensbildes, sondern anhand der gesamten Nutzungssituation zu treffen.</w:t>
      </w:r>
    </w:p>
    <w:p>
      <w:pPr>
        <w:pStyle w:val="Heading1"/>
      </w:pPr>
      <w:r>
        <w:t>Akute Schäden zuerst sichern, Unterlagen vorbereiten</w:t>
      </w:r>
    </w:p>
    <w:p>
      <w:r>
        <w:t>Bei aktivem Wassereintritt hat die sofortige Sicherung Vorrang. Eine Notreparatur kann die Situation stabilisieren, ersetzt aber keine sorgfältige Diagnose. Dokumentieren Sie deshalb Dachart, betroffenen Bereich, Zeitpunkt des Feuchteeintritts und bisherige Maßnahmen. Erst danach lässt sich entscheiden, ob die endgültige Lösung als Reparatur oder Sanierung angelegt werden sollte.</w:t>
        <w:br/>
        <w:br/>
        <w:t>Wenn eine Sanierung absehbar ist, sollten die erforderlichen Unterlagen strukturiert vorbereitet werden, statt sie später verstreut zusammenzustellen. Das erleichtert die weitere Planung und verhindert, dass Förder- oder Verfahrensfragen den eigentlichen Sanierungsentscheidungen vorgelagert werden. Der praktische Ablauf kann damit in drei Schritten erfolgen: Schaden sichern, Befund und Restnutzung bewerten, anschließend Reparatur oder Sanierung wirtschaftlich abwägen.</w:t>
      </w:r>
    </w:p>
    <w:p>
      <w:pPr>
        <w:pStyle w:val="Heading1"/>
      </w:pPr>
      <w:r>
        <w:t>Weitere Dokumente zum Thema</w:t>
      </w:r>
    </w:p>
    <w:p>
      <w:hyperlink r:id="rId9">
        <w:r>
          <w:rPr>
            <w:color w:val="087E75"/>
          </w:rPr>
          <w:t>Dachreparatur oder Dachsanierung in Berlin: die wirtschaftliche Trennlinie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berlin/-/blob/f28b133d93507b420cf73924a325004a64341d23/_posts/2026-10-30-dachreparatur-oder-dachsanierung-wirtschaftliche-trennlinie-berlin.md" TargetMode="External"/><Relationship Id="rId10" Type="http://schemas.openxmlformats.org/officeDocument/2006/relationships/hyperlink" Target="https://holzundhaus.github.io/dachwerkberlin/dateien/minimax-b63b7af09f03edfab893f16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