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Dachnotdienst: Was Eigentümer selbst machen dürfen – und was zwingend Facharbeit bleibt · Arbeitsblatt mit Checkliste</w:t>
      </w:r>
    </w:p>
    <w:p>
      <w:r>
        <w:t>Für die praktische Planung: Nach Sturm, Starkregen oder einem sichtbaren Dachschaden stellt sich schnell die Frage: Was können Eigentümer sicher selbst erledigen, und wo beginnt die Arbeit eines Fachbetriebs? Dieser Ratgeber ordnet die Lage ein, nennt sinnvolle Sofortmaßnahmen und schafft Klarheit über Dokumentation, Sicherheit und die nächsten Schritte. Im akuten Notfall bleibt das Anfrageformular ausdrücklich kein Ersatz für den Notruf 112.</w:t>
      </w:r>
    </w:p>
    <w:p>
      <w:pPr>
        <w:pStyle w:val="Heading1"/>
      </w:pPr>
      <w:r>
        <w:t>Akute Gefahr richtig einschätzen</w:t>
      </w:r>
    </w:p>
    <w:p>
      <w:r>
        <w:t>Steht eine Person unter einem herabfallenden Bauteil, sind Personen unmittelbar gefährdet oder drohen weitere Schäden, ist 112 der richtige Notruf. Das Kontaktformular für den Dachnotdienst ist kein überwachter Notrufkanal und garantiert weder ständige Erreichbarkeit noch eine bestimmte Reaktionszeit. Weder Dachfläche noch möglicher Fallbereich sollten betreten werden. Eine Sichtprüfung vom Boden, vom Fenster oder anhand von Fotos aus sicherer Position genügt für die erste Einschätzung. Bei Nässe, Sturm oder Dunkelheit sollte auch eine Außenkontrolle unterbleiben.</w:t>
      </w:r>
    </w:p>
    <w:p>
      <w:pPr>
        <w:pStyle w:val="Heading1"/>
      </w:pPr>
      <w:r>
        <w:t>Sichere Maßnahmen im Innenbereich</w:t>
      </w:r>
    </w:p>
    <w:p>
      <w:r>
        <w:t>Dringt Wasser durch Dach, Decke oder Wand ein, lässt sich der Schaden zunächst begrenzen. Eimer, Handtücher und geeignete Behälter können Tropfwasser auffangen. Möbel, Elektrogeräte und empfindliche Gegenstände sollten aus der unmittelbaren Gefahrenzone geräumt werden. Der betroffene Bereich bleibt frei, damit eine Fachkraft den Schaden später einordnen kann. Ist Wasser in die Nähe von Steckdosen, Lampen oder Verteilerdosen gelangt, sollte der betroffene Stromkreis gesichert oder freigeschaltet werden. Arbeiten an Leitungen, Steckdosen und Verteilern gehören anschließend in die Hände einer Elektrofachkraft.</w:t>
      </w:r>
    </w:p>
    <w:p>
      <w:pPr>
        <w:pStyle w:val="Heading1"/>
      </w:pPr>
      <w:r>
        <w:t>Schäden dokumentieren, ohne das Dach zu betreten</w:t>
      </w:r>
    </w:p>
    <w:p>
      <w:r>
        <w:t>Von unten lässt sich festhalten, welcher Dachbereich betroffen ist, etwa eine Traufseite, Gaube oder Flachdach-Aufkantung. Zeitpunkt, Dauer der Situation und Wetterlage gehören ebenfalls in die Notizen. Fotos sind nur aus sicherer Entfernung zulässig und sollten Fassade, Innenraum und Umfeld erkennbar zeigen. Lose Ziegel, Blechstücke oder Äste dürfen nicht eigenständig am Dach befestigt oder hochgereicht werden. Unter einem möglichen Fallbereich sollte man sich nicht länger aufhalten. Leitern, die nicht für Dacharbeiten freigegeben sind, sind für Eigentümer kein sicherer Zugang.</w:t>
      </w:r>
    </w:p>
    <w:p>
      <w:pPr>
        <w:pStyle w:val="Heading1"/>
      </w:pPr>
      <w:r>
        <w:t>Welche Arbeiten zwingend Fachkräfte übernehmen</w:t>
      </w:r>
    </w:p>
    <w:p>
      <w:r>
        <w:t>Notreparaturen auf der Dachfläche können den Schaden vorläufig begrenzen, ersetzen aber weder Ursachenklärung noch endgültige Instandsetzung. Das gilt auch für das Befestigen lockerer Ziegel oder Bleche und das Nachjustieren von Anschlüssen. Eindeckungs-, Abdichtungs- und Anschlussarbeiten an Kehlen, Wandanschlüssen, Ortgängen, Attiken und Dachdurchdringungen erfordern handwerkliche Kenntnisse und sichere Zugänge. Eine Beurteilung vom Boden reicht dafür nicht aus. Eigene Eingriffe können Absturzrisiken schaffen, lose Teile verschieben oder eine Leckage vergrößern.</w:t>
      </w:r>
    </w:p>
    <w:p>
      <w:pPr>
        <w:pStyle w:val="Heading1"/>
      </w:pPr>
      <w:r>
        <w:t>Vorbereitung für Anfrage und Versicherung</w:t>
      </w:r>
    </w:p>
    <w:p>
      <w:r>
        <w:t>Für die weitere Bearbeitung sind Angaben zur Art der Situation, zur Dach- und Gebäudeart sowie zur Zugänglichkeit hilfreich. Beschrieben werden sollte außerdem, was aus sicherer Position sichtbar ist und seit wann der Schaden besteht. Die Schadensmeldung beim Versicherer kann vorbereitet und das weitere Vorgehen abgestimmt werden, bevor Fachfirmen beauftragt werden. Die strukturierte Dachnotdienst-Anfrage unterstützt die Einordnung, ist jedoch weder eine Termin- noch eine Auftragsbestätigung. Welche Arbeiten tatsächlich erforderlich sind, hängt vom Befund vor Ort ab. Parallel kann die Sturmschadenbeseitigung durch eine saubere Schadensdokumentation vorbereitet werden.</w:t>
      </w:r>
    </w:p>
    <w:p>
      <w:pPr>
        <w:pStyle w:val="Heading1"/>
      </w:pPr>
      <w:r>
        <w:t>Weitere Dokumente zum Thema</w:t>
      </w:r>
    </w:p>
    <w:p>
      <w:hyperlink r:id="rId9">
        <w:r>
          <w:rPr>
            <w:color w:val="087E75"/>
          </w:rPr>
          <w:t>Dachnotdienst: Was Eigentümer selbst machen dürfen – und was zwingend Facharbeit bleibt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wordpress.com/2026/10/28/dachnotdienst-was-eigentuemer-selbst-machen-duerfen/" TargetMode="External"/><Relationship Id="rId10" Type="http://schemas.openxmlformats.org/officeDocument/2006/relationships/hyperlink" Target="https://holzundhaus.github.io/dachwerkduesseldorf/dateien/minimax-f6ec624d5f714d77949790f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