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Carport mit Abstellraum: Was zählt zur Brutto-Grundfläche in Berlin? · Arbeitsblatt mit Checkliste</w:t>
      </w:r>
    </w:p>
    <w:p>
      <w:r>
        <w:t>Für die praktische Planung: Ein Holzcarport mit angeschlossenem Abstellraum wirkt schnell wie eine kleine, geschlossene Einheit. Für die planungsrechtliche Einordnung in Berlin kommt es jedoch nicht allein auf die Stellfläche an: Entscheidend ist die gesamte überdachte Fläche, die als Brutto-Grundfläche behandelt wird. Der folgende Leitfaden zeigt, wie bei der Flächenberechnung vorgegangen werden sollte und welche weiteren Prüfungen vor der Umsetzung wichtig sind.</w:t>
      </w:r>
    </w:p>
    <w:p>
      <w:pPr>
        <w:pStyle w:val="Heading1"/>
      </w:pPr>
      <w:r>
        <w:t>Die Brutto-Grundfläche umfasst mehr als den offenen Stellplatz</w:t>
      </w:r>
    </w:p>
    <w:p>
      <w:r>
        <w:t>Bei einem Carport mit Abstellraum wird die Fläche nicht nur nach der tatsächlich vom Fahrzeug eingenommenen Stellfläche beurteilt. Nach § 61 Absatz 1 Nummer 1 Buchstabe b BauO Bln sind Garagen und überdachte Stellplätze einschließlich ihrer Abstellräume grundsätzlich verfahrensfrei, wenn die mittlere Wandhöhe bis zu 3 m und die Brutto-Grundfläche bis zu 50 m² betragen. Beide Voraussetzungen müssen zusammen erfüllt sein. Der angeschlossene oder integrierte Abstellraum gehört deshalb in die Flächenberechnung ein. Auch vollüberdachte Bereiche, die nicht als Stellplatz genutzt werden, können bei der Ermittlung der überdachten Gesamtfläche berücksichtigt werden. Dachüberstände zählen nach dem Wortlaut der Regelung nicht zur Brutto-Grundfläche, müssen aber bei der Prüfung an der Grundstücksgrenze nach § 6 BauO Bln berücksichtigt werden.</w:t>
      </w:r>
    </w:p>
    <w:p>
      <w:pPr>
        <w:pStyle w:val="Heading1"/>
      </w:pPr>
      <w:r>
        <w:t>So entsteht eine realistische Flächenermittlung</w:t>
      </w:r>
    </w:p>
    <w:p>
      <w:r>
        <w:t>Die Summe sollte bereits vor dem Aufstellen anhand der geplanten Maße ermittelt werden. Ein Einzelcarport mit 3 m Breite und 6 m Länge ergibt 18 m² überdachte Fläche. Kommt ein Abstellraum von 2,5 m × 3 m hinzu, liegen die Flächen bei insgesamt 25,5 m². Ein Doppelcarport mit 6 m × 6 m kommt auf 36 m². Ein seitlicher Abstellraum von 3 m × 3 m erhöht diesen Wert auf 45 m². Erst zusätzliche Überdachungen, ein größerer Geräteraum oder ein erweiterter Stellplatz können die 50-m²-Grenze überschreiten. Wichtig ist daher, nicht nur den geplanten Carport, sondern die gesamte bauliche Anordnung zu betrachten. Dachneigung, Dachüberstände und die tatsächliche Konstruktion sollten dokumentiert werden, damit die Berechnung nachvollziehbar bleibt.</w:t>
      </w:r>
    </w:p>
    <w:p>
      <w:pPr>
        <w:pStyle w:val="Heading1"/>
      </w:pPr>
      <w:r>
        <w:t>Verfahrensfrei ist nicht gleich vollständig zulässig</w:t>
      </w:r>
    </w:p>
    <w:p>
      <w:r>
        <w:t>Die 50-m²-Grenze allein beantwortet nicht alle Fragen. Auch verfahrensfreie Vorhaben müssen die öffentlich-rechtlichen Vorschriften einhalten. Dazu gehören nach § 59 Absatz 2 BauO Bln insbesondere Abstandsflächen und Grenzbebauung nach § 6 BauO Bln, die Standsicherheit nach § 12 BauO Bln sowie Festsetzungen eines Bebauungsplans. Auch mögliche denkmalrechtliche Anforderungen können eine Rolle spielen. Bei der Planung sollte deshalb erfasst werden, welche Gebäude bereits an der Grundstücksgrenze stehen und ob die 15-m-Grenze nach § 6 BauO Bln kumulativ wirkt. Die vorgesehene Nutzung des Abstellraums ist ein weiterer eigener Prüfpunkt: Je nach Lagerung können Brandschutz und planungsrechtliche Einordnung relevant werden.</w:t>
      </w:r>
    </w:p>
    <w:p>
      <w:pPr>
        <w:pStyle w:val="Heading1"/>
      </w:pPr>
      <w:r>
        <w:t>Eine belastbare Unterlage für die Bauaufsicht</w:t>
      </w:r>
    </w:p>
    <w:p>
      <w:r>
        <w:t>Für eine gezielte Anfrage bei der zuständigen Berliner Bauaufsicht hilft eine vollständige Planunterlage. Dazu gehören die überdachte Gesamtfläche einschließlich Abstellraum, die mittlere Wandhöhe, die Lage des Carports im Grundstück, vorhandene Grenzbebauung sowie Angaben zu Dachneigung und Dachüberständen. Ergänzend sollten Bebauungsplan und eventuelle Auflagen des Denkmalschutzes eingesehen werden. Eine allgemeine Onlineauskunft ersetzt diese Prüfung nicht. Wer diese Angaben bereits vor der Bestellung oder dem Aufbau zusammenstellt, kann offene Fragen frühzeitig klären und vermeiden, dass sich die Fläche durch nachträgliche Erweiterungen nachteilig verändert. Ergänzende technische Hinweise finden sich im Ratgeber zur Baugenehmigung in Berlin.</w:t>
      </w:r>
    </w:p>
    <w:p>
      <w:pPr>
        <w:pStyle w:val="Heading1"/>
      </w:pPr>
      <w:r>
        <w:t>Flächenplanung und technische Ausführung verbinden</w:t>
      </w:r>
    </w:p>
    <w:p>
      <w:r>
        <w:t>Die Brutto-Grundfläche ist nicht nur eine rechtliche Kennzahl. Sie beeinflusst auch die Planung von Fundament, Verankerung und Dachneigung, weil diese Maßnahmen zur konkreten Bauwerksgröße passen müssen. Bei der Ausarbeitung eines Entwurfs empfiehlt sich deshalb ein gemeinsamer Blick auf Flächen, Stabilität, Grenzabstände und Nutzung. Ein weiteres häufiges Thema ist die Regenwasserführung: Der passende Beitrag zur Regenwasserführung von Carport und Terrassenüberdachung zeigt, welche Angaben in einer Anfrage an die Bauaufsicht oder an die zuständige Stelle weiterhelfen können. So entsteht aus der zunächst einfachen Flächenfrage eine vollständige, realistische Planungsgrundlage für das Vorhaben.</w:t>
      </w:r>
    </w:p>
    <w:p>
      <w:pPr>
        <w:pStyle w:val="Heading1"/>
      </w:pPr>
      <w:r>
        <w:t>Weitere Dokumente zum Thema</w:t>
      </w:r>
    </w:p>
    <w:p>
      <w:hyperlink r:id="rId9">
        <w:r>
          <w:rPr>
            <w:color w:val="087E75"/>
          </w:rPr>
          <w:t>Carport mit Abstellraum: Was zählt zur Brutto-Grundfläche in Berlin?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carportberlin.blogspot.com/2026/10/carport-mit-abstellraum-was-zahlt-zur.html" TargetMode="External"/><Relationship Id="rId10" Type="http://schemas.openxmlformats.org/officeDocument/2006/relationships/hyperlink" Target="https://holzundhaus.github.io/holzcarportberlin/dateien/minimax-6ecdbe2786e6c233e888ec21/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