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1286E2D2" ns2:textId="77777777" w:rsidR="00AA429E" w:rsidRDefault="00947E8A">
      <w:pPr>
        <w:rPr>
          <w:rtl/>
        </w:rPr>
      </w:pPr>
      <w:r>
        <w:rPr>
          <w:vanish/>
        </w:rPr>
        <w:t>{{PG:1}}</w:t>
      </w:r>
      <w:r>
        <w:rPr>
          <w:rFonts w:hint="cs"/>
          <w:rtl/>
        </w:rPr>
        <w:t>الخطة</w:t>
      </w:r>
    </w:p>
    <w:p ns2:paraId="5BB84E61" ns2:textId="77777777" w:rsidR="00947E8A" w:rsidRDefault="00947E8A">
      <w:pPr>
        <w:rPr>
          <w:rtl/>
        </w:rPr>
      </w:pPr>
      <w:r>
        <w:rPr>
          <w:vanish/>
        </w:rPr>
        <w:t>{{PG:1}}</w:t>
      </w:r>
      <w:r>
        <w:rPr>
          <w:rFonts w:hint="cs"/>
          <w:rtl/>
        </w:rPr>
        <w:t>مقدمة</w:t>
      </w:r>
    </w:p>
    <w:p ns2:paraId="48A3D301" ns2:textId="77777777" w:rsidR="00947E8A" w:rsidRDefault="00947E8A">
      <w:pPr>
        <w:rPr>
          <w:rtl/>
        </w:rPr>
      </w:pPr>
      <w:r>
        <w:rPr>
          <w:vanish/>
        </w:rPr>
        <w:t>{{PG:1}}</w:t>
      </w:r>
      <w:r>
        <w:rPr>
          <w:rFonts w:hint="cs"/>
          <w:rtl/>
        </w:rPr>
        <w:t>فتن العصر الحديث شهوات وشبهات</w:t>
      </w:r>
    </w:p>
    <w:p ns2:paraId="4FE29931" ns2:textId="77777777" w:rsidR="00947E8A" w:rsidRDefault="00947E8A">
      <w:pPr>
        <w:rPr>
          <w:rtl/>
        </w:rPr>
      </w:pPr>
      <w:r>
        <w:rPr>
          <w:vanish/>
        </w:rPr>
        <w:t>{{PG:1}}</w:t>
      </w:r>
      <w:r>
        <w:rPr>
          <w:rFonts w:hint="cs"/>
          <w:rtl/>
        </w:rPr>
        <w:t>الإلحاد</w:t>
      </w:r>
    </w:p>
    <w:p ns2:paraId="431BBFBF" ns2:textId="77777777" w:rsidR="00947E8A" w:rsidRDefault="00947E8A">
      <w:pPr>
        <w:rPr>
          <w:rtl/>
        </w:rPr>
      </w:pPr>
      <w:r>
        <w:rPr>
          <w:vanish/>
        </w:rPr>
        <w:t>{{PG:1}}</w:t>
      </w:r>
      <w:r>
        <w:rPr>
          <w:rFonts w:hint="cs"/>
          <w:rtl/>
        </w:rPr>
        <w:t>الإنسانوية</w:t>
      </w:r>
    </w:p>
    <w:p ns2:paraId="1A97DF27" ns2:textId="77777777" w:rsidR="00947E8A" w:rsidRDefault="00947E8A" w:rsidP="00947E8A">
      <w:pPr>
        <w:rPr>
          <w:rtl/>
        </w:rPr>
      </w:pPr>
      <w:r>
        <w:rPr>
          <w:vanish/>
        </w:rPr>
        <w:t>{{PG:1}}</w:t>
      </w:r>
      <w:r>
        <w:rPr>
          <w:rFonts w:hint="cs"/>
          <w:rtl/>
        </w:rPr>
        <w:t>النسوية</w:t>
      </w:r>
    </w:p>
    <w:p ns2:paraId="4F5889B3" ns2:textId="77777777" w:rsidR="00947E8A" w:rsidRDefault="00947E8A">
      <w:pPr>
        <w:rPr>
          <w:rtl/>
        </w:rPr>
      </w:pPr>
      <w:r>
        <w:rPr>
          <w:vanish/>
        </w:rPr>
        <w:t>{{PG:1}}</w:t>
      </w:r>
      <w:r>
        <w:rPr>
          <w:rFonts w:hint="cs"/>
          <w:rtl/>
        </w:rPr>
        <w:t>الإباحية الجنسية</w:t>
      </w:r>
    </w:p>
    <w:p ns2:paraId="12A76A27" ns2:textId="77777777" w:rsidR="00947E8A" w:rsidRDefault="00947E8A">
      <w:pPr>
        <w:rPr>
          <w:rtl/>
        </w:rPr>
      </w:pPr>
      <w:r>
        <w:rPr>
          <w:vanish/>
        </w:rPr>
        <w:t>{{PG:1}}</w:t>
      </w:r>
      <w:r>
        <w:rPr>
          <w:rFonts w:hint="cs"/>
          <w:rtl/>
        </w:rPr>
        <w:t>الوقاية والعلاج</w:t>
      </w:r>
    </w:p>
    <w:p ns2:paraId="3BA010A4" ns2:textId="77777777" w:rsidR="00947E8A" w:rsidRDefault="00947E8A" w:rsidP="00947E8A">
      <w:pPr>
        <w:rPr>
          <w:rtl/>
        </w:rPr>
      </w:pPr>
      <w:r>
        <w:rPr>
          <w:vanish/>
        </w:rPr>
        <w:t>{{PG:1}}</w:t>
      </w:r>
      <w:r>
        <w:rPr>
          <w:rFonts w:hint="cs"/>
          <w:rtl/>
        </w:rPr>
        <w:t>الجانب الروحي والإيماني</w:t>
      </w:r>
    </w:p>
    <w:p ns2:paraId="06AB3F72" ns2:textId="77777777" w:rsidR="00953E6D" w:rsidRDefault="00953E6D" w:rsidP="00947E8A">
      <w:pPr>
        <w:rPr>
          <w:rtl/>
        </w:rPr>
      </w:pPr>
      <w:r>
        <w:rPr>
          <w:vanish/>
        </w:rPr>
        <w:t>{{PG:1}}</w:t>
      </w:r>
      <w:r>
        <w:rPr>
          <w:rFonts w:hint="cs"/>
          <w:rtl/>
        </w:rPr>
        <w:t>الجانب النفسي</w:t>
      </w:r>
    </w:p>
    <w:p ns2:paraId="72ADA00C" ns2:textId="77777777" w:rsidR="00947E8A" w:rsidRDefault="00947E8A">
      <w:pPr>
        <w:rPr>
          <w:rtl/>
        </w:rPr>
      </w:pPr>
      <w:r>
        <w:rPr>
          <w:vanish/>
        </w:rPr>
        <w:t>{{PG:1}}</w:t>
      </w:r>
      <w:r>
        <w:rPr>
          <w:rFonts w:hint="cs"/>
          <w:rtl/>
        </w:rPr>
        <w:t>الجانب الفكري</w:t>
      </w:r>
      <w:r w:rsidR="00025E3E">
        <w:rPr>
          <w:rFonts w:hint="cs"/>
          <w:rtl/>
        </w:rPr>
        <w:t xml:space="preserve"> والعلمي</w:t>
      </w:r>
    </w:p>
    <w:p ns2:paraId="09E1EFF0" ns2:textId="77777777" w:rsidR="00947E8A" w:rsidRDefault="00947E8A">
      <w:pPr>
        <w:rPr>
          <w:rtl/>
        </w:rPr>
      </w:pPr>
      <w:r>
        <w:rPr>
          <w:vanish/>
        </w:rPr>
        <w:t>{{PG:1}}</w:t>
      </w:r>
      <w:r>
        <w:rPr>
          <w:rFonts w:hint="cs"/>
          <w:rtl/>
        </w:rPr>
        <w:t>خاتمة</w:t>
      </w:r>
    </w:p>
    <w:p ns2:paraId="3BBE7C2A" ns2:textId="77777777" w:rsidR="00947E8A" w:rsidRDefault="00947E8A">
      <w:pPr>
        <w:bidi w:val="0"/>
        <w:rPr>
          <w:rtl/>
        </w:rPr>
      </w:pPr>
      <w:r>
        <w:rPr>
          <w:vanish/>
        </w:rPr>
        <w:t>{{PG:1}}</w:t>
      </w:r>
      <w:r>
        <w:rPr>
          <w:rtl/>
        </w:rPr>
        <w:br w:type="page"/>
      </w:r>
    </w:p>
    <w:p ns2:paraId="15AE3705" ns2:textId="77777777" w:rsidR="00947E8A" w:rsidRDefault="00DE6099">
      <w:pPr>
        <w:rPr>
          <w:rtl/>
        </w:rPr>
      </w:pPr>
      <w:r>
        <w:rPr>
          <w:vanish/>
        </w:rPr>
        <w:t>{{PG:2}}</w:t>
      </w:r>
      <w:r>
        <w:rPr>
          <w:rFonts w:hint="cs"/>
          <w:rtl/>
        </w:rPr>
        <w:lastRenderedPageBreak/>
        <w:t>مقدمة</w:t>
      </w:r>
    </w:p>
    <w:p ns2:paraId="57817389" ns2:textId="77777777" w:rsidR="00DE6099" w:rsidRPr="00DE6099" w:rsidRDefault="00DE6099" w:rsidP="00DE6099">
      <w:pPr>
        <w:tabs>
          <w:tab w:val="right" w:pos="8306"/>
        </w:tabs>
        <w:jc w:val="both"/>
        <w:rPr>
          <w:rtl/>
        </w:rPr>
      </w:pPr>
      <w:r>
        <w:rPr>
          <w:vanish/>
        </w:rPr>
        <w:t>{{PG:3}}</w:t>
      </w:r>
      <w:r w:rsidRPr="00DE6099">
        <w:rPr>
          <w:rtl/>
        </w:rPr>
        <w:t>إن الحمد لله نحمده ونستعينه ونستهديه ونسترشده، ونعوذ بالله من شرور أنفسنا وسيئات أعمالنا، من يهده الله فهو المهتد، ومن يضلل فلن تجد له ولياً مرشداً، وأشهد أن لا إله إلا الله وحده لا شريك له وأن محمداً صلى الله عليه وسلم عبده ورسوله.</w:t>
      </w:r>
    </w:p>
    <w:p ns2:paraId="1C3A3BDE" ns2:textId="77777777" w:rsidR="00DE6099" w:rsidRPr="00DE6099" w:rsidRDefault="00DE6099" w:rsidP="00DE6099">
      <w:pPr>
        <w:tabs>
          <w:tab w:val="right" w:pos="8306"/>
        </w:tabs>
        <w:jc w:val="both"/>
        <w:rPr>
          <w:rtl/>
        </w:rPr>
      </w:pPr>
      <w:r>
        <w:rPr>
          <w:vanish/>
        </w:rPr>
        <w:t>{{PG:3}}</w:t>
      </w:r>
      <w:r w:rsidRPr="00DE6099">
        <w:rPr>
          <w:rtl/>
        </w:rPr>
        <w:t>ثم أما بعد:</w:t>
      </w:r>
    </w:p>
    <w:p ns2:paraId="0117791C" ns2:textId="77777777" w:rsidR="00947E8A" w:rsidRDefault="00DE6099" w:rsidP="00DE6099">
      <w:pPr>
        <w:rPr>
          <w:rtl/>
        </w:rPr>
      </w:pPr>
      <w:r>
        <w:rPr>
          <w:vanish/>
        </w:rPr>
        <w:t>{{PG:3}}</w:t>
      </w:r>
      <w:r>
        <w:rPr>
          <w:rFonts w:hint="cs"/>
          <w:rtl/>
        </w:rPr>
        <w:t xml:space="preserve">يقول ربنا سبحانه: </w:t>
      </w:r>
      <w:r w:rsidRPr="00DE6099">
        <w:rPr>
          <w:rtl/>
        </w:rPr>
        <w:t>﴿‌لَقَدْ ‌خَلَقْنَا ‌الْإِنْسَانَ ‌فِي ‌كَبَدٍ﴾ [البلد: 4]</w:t>
      </w:r>
      <w:r>
        <w:rPr>
          <w:rFonts w:hint="cs"/>
          <w:rtl/>
        </w:rPr>
        <w:t xml:space="preserve"> والكبد هنا الشدة والمشقة والتعب كما ذكره المفسرون، وهذه هي طبيعة الحياة إذ أننا خلقنا في هذه الدنيا لنبتلى ونختبر {هو الذي خلق ليبلوكم}، </w:t>
      </w:r>
      <w:r w:rsidR="004507A7">
        <w:rPr>
          <w:rFonts w:hint="cs"/>
          <w:rtl/>
        </w:rPr>
        <w:t>كما أن طبيعة هذه الأمة أن تنصر بالجهاد وأن الله يعذب الكافرين بأيدي أبنائها {ويعذبهم بأيديكم}، بخلاف الأمم السابقة إذ كان العقاب الرباني ينزل على الأمة المكذبة للرسل، ومن قرأ السيرة النبوية عرف طبيعة الحياة والمشقة التي عاشها رسول الله صلى الله عليه وسلم وأصحابه، وما إن توفي رسول الله صلى الله عليه وسلم حتى باتت الأمة في مواجهة المرتدين، حتى إذا هدأت موجتهم، غزا المسلمون الروم والفرس... إلى ما تبع ذلك من أحداث بين هجوم وصدّ عاشها المسلمون بشتى مجالات حياتهم العسكرية والعلمية والفكرية وغيرها.</w:t>
      </w:r>
    </w:p>
    <w:p ns2:paraId="7C8DE941" ns2:textId="77777777" w:rsidR="00F22467" w:rsidRDefault="004507A7" w:rsidP="00F22467">
      <w:pPr>
        <w:rPr>
          <w:rtl/>
        </w:rPr>
      </w:pPr>
      <w:r>
        <w:rPr>
          <w:vanish/>
        </w:rPr>
        <w:t>{{PG:3}}</w:t>
      </w:r>
      <w:r>
        <w:rPr>
          <w:rFonts w:hint="cs"/>
          <w:rtl/>
        </w:rPr>
        <w:t xml:space="preserve">إلا أنه بعد سقوط الخلافة الإسلامية من قرابة مئة عام، وما تبع ذلك من هيمنة القطب الواحد ونظام العولمة الذي جعل الحاضرة الغربية حاضراً في شوارعنا وأحياءنا، كل ذلك </w:t>
      </w:r>
      <w:r w:rsidR="00F22467">
        <w:rPr>
          <w:rFonts w:hint="cs"/>
          <w:rtl/>
        </w:rPr>
        <w:t>يجعل من هذا العصر عصراً مليئاً بالزوابع والفتن تحتاج من المؤمن ثباتاً عظيماً وإيماناً راسخاً حتى يستطيع أن يمشي بين العصير دون أن يلتفت.</w:t>
      </w:r>
    </w:p>
    <w:p ns2:paraId="6B3A6AC2" ns2:textId="77777777" w:rsidR="00FB6246" w:rsidRDefault="00F22467" w:rsidP="00F22467">
      <w:r>
        <w:rPr>
          <w:vanish/>
        </w:rPr>
        <w:t>{{PG:3}}</w:t>
      </w:r>
      <w:r>
        <w:rPr>
          <w:rFonts w:hint="cs"/>
          <w:rtl/>
        </w:rPr>
        <w:t xml:space="preserve">ولعل بناء الفرد المسلم الفكري والنفسي أصبح لزاماً على كل متعرض لسيل الحداثة </w:t>
      </w:r>
      <w:r w:rsidR="00FB6246">
        <w:rPr>
          <w:rFonts w:hint="cs"/>
          <w:rtl/>
        </w:rPr>
        <w:t>ملامس لثقافة السلطة الغالبة عن طريق الواقع أو عن طريق الإنترنت، وسنسعى في هذه المقال إلى ذكر أهم الفتن المعاصرة ذكراً مختصراً يوضح حجمها وخطرها مع محاولة لطرح حلول وقائية للفرد المسلم، وإن كان الأحب للعبد الفقير أن تشرف الدول على مقاومة هذه الأخطار إلا أن الواقع مرّ والبلاء صعب والأجر على قدر المشقة والحمد لله رب العالمين.</w:t>
      </w:r>
    </w:p>
    <w:p ns2:paraId="3B1E7B81" ns2:textId="77777777" w:rsidR="00FB6246" w:rsidRDefault="00FB6246">
      <w:pPr>
        <w:bidi w:val="0"/>
      </w:pPr>
      <w:r>
        <w:rPr>
          <w:vanish/>
        </w:rPr>
        <w:t>{{PG:3}}</w:t>
      </w:r>
      <w:r>
        <w:br w:type="page"/>
      </w:r>
    </w:p>
    <w:p ns2:paraId="1B74D46A" ns2:textId="77777777" w:rsidR="004507A7" w:rsidRDefault="005A10A2" w:rsidP="00F22467">
      <w:pPr>
        <w:rPr>
          <w:rtl/>
        </w:rPr>
      </w:pPr>
      <w:r>
        <w:rPr>
          <w:vanish/>
        </w:rPr>
        <w:t>{{PG:4}}</w:t>
      </w:r>
      <w:r w:rsidRPr="005A10A2">
        <w:rPr>
          <w:rtl/>
        </w:rPr>
        <w:lastRenderedPageBreak/>
        <w:t>العصر الحديث شهوات وشبهات</w:t>
      </w:r>
    </w:p>
    <w:p ns2:paraId="6C05A419" ns2:textId="77777777" w:rsidR="005A10A2" w:rsidRDefault="005A10A2" w:rsidP="00881A71">
      <w:pPr>
        <w:rPr>
          <w:rtl/>
        </w:rPr>
      </w:pPr>
      <w:r>
        <w:rPr>
          <w:vanish/>
        </w:rPr>
        <w:t>{{PG:5}}</w:t>
      </w:r>
      <w:r>
        <w:rPr>
          <w:rFonts w:hint="cs"/>
          <w:rtl/>
        </w:rPr>
        <w:t>جاءت التكنولوجيا وجاء معها وجه جديد للعالم الذي نعيش فيه حاملاً معه ثقافة السلطة الغالبة في كفة،</w:t>
      </w:r>
      <w:r w:rsidR="00102D3A">
        <w:rPr>
          <w:rFonts w:hint="cs"/>
          <w:rtl/>
        </w:rPr>
        <w:t xml:space="preserve"> ووسائل الترفيه والشهوات المجانية في الكفة الثانية، فمن كان لم يسمع بأحد يشكك في مذهبه الديني ولم يخطر على باله وجود "عاقل" يشكك في وجود الله سبحانه، صار يقرأ على الفيسبوك منشوراً يثبت ب"العلم" أن القرد هو أ</w:t>
      </w:r>
      <w:r w:rsidR="00227427">
        <w:rPr>
          <w:rFonts w:hint="cs"/>
          <w:rtl/>
        </w:rPr>
        <w:t xml:space="preserve">صل الإنسان أو ابن عمه في رواية </w:t>
      </w:r>
      <w:r w:rsidR="00102D3A">
        <w:rPr>
          <w:rFonts w:hint="cs"/>
          <w:rtl/>
        </w:rPr>
        <w:t>أخرى، وباتت تلك الست الفاضلة التي تخدم زوجها وترعى أبناءها بحياة هانئة سعيدة، تشاهد مقطع لفلانة النسوية تدعو لتحرير المرأة من "المجتمع الذكوري المتسلط"</w:t>
      </w:r>
      <w:r w:rsidR="00227427">
        <w:rPr>
          <w:rFonts w:hint="cs"/>
          <w:rtl/>
        </w:rPr>
        <w:t xml:space="preserve"> الذي حوّل حياة الأنثى لجحيم. </w:t>
      </w:r>
      <w:r w:rsidR="00102D3A">
        <w:rPr>
          <w:rFonts w:hint="cs"/>
          <w:rtl/>
        </w:rPr>
        <w:t>و</w:t>
      </w:r>
      <w:r w:rsidR="00227427">
        <w:rPr>
          <w:rFonts w:hint="cs"/>
          <w:rtl/>
        </w:rPr>
        <w:t xml:space="preserve">طمست </w:t>
      </w:r>
      <w:r w:rsidR="00102D3A">
        <w:rPr>
          <w:rFonts w:hint="cs"/>
          <w:rtl/>
        </w:rPr>
        <w:t>صورة الشاب المتخفي عن الناس الباحث في كُنُف ا</w:t>
      </w:r>
      <w:r w:rsidR="00227427">
        <w:rPr>
          <w:rFonts w:hint="cs"/>
          <w:rtl/>
        </w:rPr>
        <w:t xml:space="preserve">لمجتمع عمن تشبع غرائزه البهيمية، لتحل محلّها صورة أشدّ إيلاماً، صورة ذلك الشاب التقي النقي وهو يحاول جاهداً الهرب من أيدي بائعات الهوى التي تخرج من شاشة جواله، فتراه يقاوم تارة ويسقط أخرى دون أن تظهر لك نهاية المشهد التي كثيرأ ما تكون </w:t>
      </w:r>
      <w:r w:rsidR="00881A71">
        <w:rPr>
          <w:rFonts w:hint="cs"/>
          <w:rtl/>
        </w:rPr>
        <w:t>مؤسفة</w:t>
      </w:r>
      <w:r w:rsidR="00227427">
        <w:rPr>
          <w:rFonts w:hint="cs"/>
          <w:rtl/>
        </w:rPr>
        <w:t>.</w:t>
      </w:r>
    </w:p>
    <w:p ns2:paraId="2F7538C3" ns2:textId="77777777" w:rsidR="00227427" w:rsidRDefault="00227427" w:rsidP="00102D3A">
      <w:pPr>
        <w:rPr>
          <w:rtl/>
        </w:rPr>
      </w:pPr>
      <w:r>
        <w:rPr>
          <w:vanish/>
        </w:rPr>
        <w:t>{{PG:5}}</w:t>
      </w:r>
      <w:r>
        <w:rPr>
          <w:rFonts w:hint="cs"/>
          <w:rtl/>
        </w:rPr>
        <w:t>ولعلنا نستعرض أهمّ تلك الفتن استعراضاً سريعاً يوضّح خطرها والله المستعان.</w:t>
      </w:r>
    </w:p>
    <w:p ns2:paraId="3F0F570C" ns2:textId="77777777" w:rsidR="00227427" w:rsidRDefault="00227427" w:rsidP="00102D3A">
      <w:pPr>
        <w:rPr>
          <w:rtl/>
        </w:rPr>
      </w:pPr>
      <w:r>
        <w:rPr>
          <w:vanish/>
        </w:rPr>
        <w:t>{{PG:5}}</w:t>
      </w:r>
      <w:r w:rsidRPr="00227427">
        <w:rPr>
          <w:rtl/>
        </w:rPr>
        <w:t>الإلحاد</w:t>
      </w:r>
    </w:p>
    <w:p ns2:paraId="4A8B48C4" ns2:textId="77777777" w:rsidR="005C47F4" w:rsidRDefault="005C47F4" w:rsidP="00102D3A">
      <w:pPr>
        <w:rPr>
          <w:rtl/>
        </w:rPr>
      </w:pPr>
      <w:r>
        <w:rPr>
          <w:vanish/>
        </w:rPr>
        <w:t>{{PG:5}}</w:t>
      </w:r>
      <w:r>
        <w:rPr>
          <w:rFonts w:hint="cs"/>
          <w:rtl/>
        </w:rPr>
        <w:t>لمحة عن الإلحاد</w:t>
      </w:r>
    </w:p>
    <w:p ns2:paraId="5C736623" ns2:textId="77777777" w:rsidR="0096425E" w:rsidRDefault="0096425E" w:rsidP="00102D3A">
      <w:pPr>
        <w:rPr>
          <w:rtl/>
        </w:rPr>
      </w:pPr>
      <w:r>
        <w:rPr>
          <w:vanish/>
        </w:rPr>
        <w:t>{{PG:5}}</w:t>
      </w:r>
      <w:r>
        <w:rPr>
          <w:rFonts w:hint="cs"/>
          <w:rtl/>
        </w:rPr>
        <w:t>الإلحاد بمعناه العام هو إنكار وجود خالق لهذا الكون، وأن هذا الكون بما فيه من دقة وإتقان قد ظهر صدفة، ويصنعون لذلك نظريات لا وزن علمي لها، بل تحتاج إيماناً بالغيب أكثر من المؤمنين أنفسهم، حتى ألف أحدهم كتاباً أسماه "ليس لدي الإيمان الكافي لأكون ملحداً"</w:t>
      </w:r>
      <w:r>
        <w:rPr>
          <w:rStyle w:val="a4"/>
          <w:rtl/>
        </w:rPr>
        <w:footnoteReference w:id="1"/>
      </w:r>
      <w:r>
        <w:rPr>
          <w:rFonts w:hint="cs"/>
          <w:rtl/>
        </w:rPr>
        <w:t>.</w:t>
      </w:r>
    </w:p>
    <w:p ns2:paraId="52222BDF" ns2:textId="77777777" w:rsidR="00227427" w:rsidRDefault="00414751" w:rsidP="00414751">
      <w:pPr>
        <w:rPr>
          <w:rtl/>
        </w:rPr>
      </w:pPr>
      <w:r>
        <w:rPr>
          <w:vanish/>
        </w:rPr>
        <w:t>{{PG:5}}</w:t>
      </w:r>
      <w:r>
        <w:rPr>
          <w:rFonts w:hint="cs"/>
          <w:rtl/>
        </w:rPr>
        <w:t>كان الإلحاد فيما قبل هجمات 11 سبتمبر منتشراً بين الدوائر الضيقة من المثقفين، إلا أن موجة الإلحاد المعاصر التي تلت هجمات 11 سبتمبر اتخذت موقفاً عدائياً من الأديان، وبات له أتباع ورسلٌ يبلغونه للناس، بل إن بعضهم ألف كتاباً أسماه "</w:t>
      </w:r>
      <w:r w:rsidRPr="00414751">
        <w:t xml:space="preserve"> Atheism For Dummies</w:t>
      </w:r>
      <w:r w:rsidR="0096425E">
        <w:rPr>
          <w:rFonts w:hint="cs"/>
          <w:rtl/>
        </w:rPr>
        <w:t>" بمعنى الإلحاد للمبتدئين أو للحمقى، ويعني بذلك تبسيط الإلحاد ليفهمه عموم الناس.</w:t>
      </w:r>
      <w:r w:rsidR="0096425E">
        <w:rPr>
          <w:rStyle w:val="a4"/>
          <w:rtl/>
        </w:rPr>
        <w:footnoteReference w:id="2"/>
      </w:r>
    </w:p>
    <w:p ns2:paraId="03F9FE14" ns2:textId="77777777" w:rsidR="005C47F4" w:rsidRDefault="005C47F4" w:rsidP="00414751">
      <w:pPr>
        <w:rPr>
          <w:rtl/>
        </w:rPr>
      </w:pPr>
      <w:r>
        <w:rPr>
          <w:vanish/>
        </w:rPr>
        <w:t>{{PG:5}}</w:t>
      </w:r>
      <w:r>
        <w:rPr>
          <w:rFonts w:hint="cs"/>
          <w:rtl/>
        </w:rPr>
        <w:t>أسبابه</w:t>
      </w:r>
    </w:p>
    <w:p ns2:paraId="2895069B" ns2:textId="77777777" w:rsidR="00BD6A27" w:rsidRDefault="0096425E" w:rsidP="00BD6A27">
      <w:pPr>
        <w:rPr>
          <w:rtl/>
        </w:rPr>
      </w:pPr>
      <w:r>
        <w:rPr>
          <w:vanish/>
        </w:rPr>
        <w:t>{{PG:5}}</w:t>
      </w:r>
      <w:r w:rsidRPr="0096425E">
        <w:rPr>
          <w:rtl/>
        </w:rPr>
        <w:lastRenderedPageBreak/>
        <w:t xml:space="preserve">وعلى الرغم أن الإلحاد يخالف الفطرة والعقل والمنطق، إلا أنه </w:t>
      </w:r>
      <w:r w:rsidR="00BD6A27">
        <w:rPr>
          <w:rFonts w:hint="cs"/>
          <w:rtl/>
        </w:rPr>
        <w:t>بات ي</w:t>
      </w:r>
      <w:r w:rsidR="00BD6A27">
        <w:rPr>
          <w:rtl/>
        </w:rPr>
        <w:t>لاق</w:t>
      </w:r>
      <w:r w:rsidR="00BD6A27">
        <w:rPr>
          <w:rFonts w:hint="cs"/>
          <w:rtl/>
        </w:rPr>
        <w:t>ي</w:t>
      </w:r>
      <w:r w:rsidRPr="0096425E">
        <w:rPr>
          <w:rtl/>
        </w:rPr>
        <w:t xml:space="preserve"> رواجاً</w:t>
      </w:r>
      <w:r w:rsidR="00BD6A27">
        <w:rPr>
          <w:rFonts w:hint="cs"/>
          <w:rtl/>
        </w:rPr>
        <w:t xml:space="preserve"> عند المسلمين</w:t>
      </w:r>
      <w:r w:rsidRPr="0096425E">
        <w:rPr>
          <w:rtl/>
        </w:rPr>
        <w:t xml:space="preserve"> في </w:t>
      </w:r>
      <w:r>
        <w:rPr>
          <w:rtl/>
        </w:rPr>
        <w:t>العصر الحديث، ولذلك أسباب كثيرة</w:t>
      </w:r>
      <w:r w:rsidR="00BD6A27">
        <w:rPr>
          <w:rFonts w:hint="cs"/>
          <w:rtl/>
        </w:rPr>
        <w:t xml:space="preserve"> منها:</w:t>
      </w:r>
    </w:p>
    <w:p ns2:paraId="782B2AC4" ns2:textId="77777777" w:rsidR="00BD6A27" w:rsidRDefault="00BD6A27" w:rsidP="00BD6A27">
      <w:pPr>
        <w:pStyle w:val="a5"/>
        <w:numPr>
          <w:ilvl w:val="0"/>
          <w:numId w:val="1"/>
        </w:numPr>
      </w:pPr>
      <w:r>
        <w:rPr>
          <w:vanish/>
        </w:rPr>
        <w:t>{{PG:6}}</w:t>
      </w:r>
      <w:r>
        <w:rPr>
          <w:rFonts w:hint="cs"/>
          <w:rtl/>
        </w:rPr>
        <w:t>الهزيمة النفسية والحضارية أمام الحضارات العظمى، والمعروف أن المغلوب أبداً بتقليد الغالب، فصار المسلمون يبحثون عن الخطأ الذي أدى لهذه الهزيمة، ومنهم من غلا في ذلك فبات يراجع حتى مبادئه ودينه.</w:t>
      </w:r>
      <w:r w:rsidR="00B447AE">
        <w:rPr>
          <w:rStyle w:val="a4"/>
        </w:rPr>
        <w:footnoteReference w:id="3"/>
      </w:r>
    </w:p>
    <w:p ns2:paraId="2B14A5D4" ns2:textId="77777777" w:rsidR="00BD6A27" w:rsidRDefault="00BD6A27" w:rsidP="00BD6A27">
      <w:pPr>
        <w:pStyle w:val="a5"/>
        <w:numPr>
          <w:ilvl w:val="0"/>
          <w:numId w:val="1"/>
        </w:numPr>
      </w:pPr>
      <w:r>
        <w:rPr>
          <w:vanish/>
        </w:rPr>
        <w:t>{{PG:6}}</w:t>
      </w:r>
      <w:r w:rsidRPr="00BD6A27">
        <w:rPr>
          <w:rtl/>
        </w:rPr>
        <w:t>السعي للتخلص من القيود الدينية على الشهوات المسعورة</w:t>
      </w:r>
      <w:r>
        <w:rPr>
          <w:rFonts w:hint="cs"/>
          <w:rtl/>
        </w:rPr>
        <w:t>، فالمتديّن العاصي سيبقى أبداً بين نارين تأنيب الضمير ووازع الدين من جهة ولهيب الشهوة ومتعة اللذات الآنية على الطرف الآخر، فحمل بعض "الأفذاذ" سيفه ذابحاً به ضميره على ضريح المتعة اللحظية</w:t>
      </w:r>
      <w:r w:rsidR="00B447AE">
        <w:rPr>
          <w:rFonts w:hint="cs"/>
          <w:rtl/>
        </w:rPr>
        <w:t>.</w:t>
      </w:r>
      <w:r w:rsidR="00B447AE">
        <w:rPr>
          <w:rStyle w:val="a4"/>
        </w:rPr>
        <w:footnoteReference w:id="4"/>
      </w:r>
    </w:p>
    <w:p ns2:paraId="522A7CF9" ns2:textId="77777777" w:rsidR="00B447AE" w:rsidRDefault="0096425E" w:rsidP="00B447AE">
      <w:pPr>
        <w:pStyle w:val="a5"/>
        <w:numPr>
          <w:ilvl w:val="0"/>
          <w:numId w:val="1"/>
        </w:numPr>
      </w:pPr>
      <w:r>
        <w:rPr>
          <w:vanish/>
        </w:rPr>
        <w:t>{{PG:6}}</w:t>
      </w:r>
      <w:r>
        <w:rPr>
          <w:rFonts w:hint="cs"/>
          <w:rtl/>
        </w:rPr>
        <w:t>ربطه بالعلم التجريبي</w:t>
      </w:r>
      <w:r w:rsidR="00B447AE">
        <w:rPr>
          <w:rFonts w:hint="cs"/>
          <w:rtl/>
        </w:rPr>
        <w:t xml:space="preserve"> في عصر تقديس هذا العلم.</w:t>
      </w:r>
    </w:p>
    <w:p ns2:paraId="430936D2" ns2:textId="77777777" w:rsidR="0096425E" w:rsidRDefault="0036018B" w:rsidP="00B447AE">
      <w:pPr>
        <w:pStyle w:val="a5"/>
        <w:numPr>
          <w:ilvl w:val="0"/>
          <w:numId w:val="1"/>
        </w:numPr>
        <w:rPr>
          <w:rtl/>
        </w:rPr>
      </w:pPr>
      <w:r>
        <w:rPr>
          <w:vanish/>
        </w:rPr>
        <w:t>{{PG:6}}</w:t>
      </w:r>
      <w:r>
        <w:rPr>
          <w:rFonts w:hint="cs"/>
          <w:rtl/>
        </w:rPr>
        <w:t xml:space="preserve"> بالإضافة إلى تاريخ الكنيسة الأسود في عصور الظلام في أوروبا الذي أدى إلى ربط الدين بالنصرانية المحرّفة، فتصور النّاس في ذلك العصر أن بين خيارين لا ثالث لهما، إما فصل الدين عن الحياة أو الالتزام بالمعتقدات النصرانية المحرّفة الجائرة.</w:t>
      </w:r>
    </w:p>
    <w:p ns2:paraId="5388F260" ns2:textId="77777777" w:rsidR="005C47F4" w:rsidRDefault="005C47F4" w:rsidP="00414751">
      <w:r>
        <w:rPr>
          <w:vanish/>
        </w:rPr>
        <w:t>{{PG:6}}</w:t>
      </w:r>
      <w:r>
        <w:rPr>
          <w:rFonts w:hint="cs"/>
          <w:rtl/>
        </w:rPr>
        <w:t>آثاره</w:t>
      </w:r>
    </w:p>
    <w:p ns2:paraId="47C72FC8" ns2:textId="77777777" w:rsidR="005C47F4" w:rsidRDefault="005C47F4" w:rsidP="00DB0C85">
      <w:pPr>
        <w:pStyle w:val="a5"/>
        <w:numPr>
          <w:ilvl w:val="0"/>
          <w:numId w:val="1"/>
        </w:numPr>
        <w:rPr>
          <w:rtl/>
        </w:rPr>
      </w:pPr>
      <w:r>
        <w:rPr>
          <w:vanish/>
        </w:rPr>
        <w:t>{{PG:6}}</w:t>
      </w:r>
      <w:r>
        <w:rPr>
          <w:rFonts w:hint="cs"/>
          <w:rtl/>
        </w:rPr>
        <w:t>ولا تنحصر جحيم الإلحاد بالآخرة فحسب، فكأنه قد أصابهم فيح من جهنّم في حياتهم الدنيا، فتراهم أكثر الناس اكتئاباً كما أنهم من السبّاقين والمسارعين في الانتحار مقارنة بغيرهم من معتنقي الأديان.</w:t>
      </w:r>
      <w:r>
        <w:rPr>
          <w:rStyle w:val="a4"/>
          <w:rtl/>
        </w:rPr>
        <w:footnoteReference w:id="5"/>
      </w:r>
    </w:p>
    <w:p ns2:paraId="3F80DC81" ns2:textId="77777777" w:rsidR="005C47F4" w:rsidRDefault="005C47F4" w:rsidP="00DB0C85">
      <w:pPr>
        <w:pStyle w:val="a5"/>
        <w:numPr>
          <w:ilvl w:val="0"/>
          <w:numId w:val="1"/>
        </w:numPr>
      </w:pPr>
      <w:r>
        <w:rPr>
          <w:vanish/>
        </w:rPr>
        <w:t>{{PG:6}}</w:t>
      </w:r>
      <w:r>
        <w:rPr>
          <w:rFonts w:hint="cs"/>
          <w:rtl/>
        </w:rPr>
        <w:t>ولا ننسى غياب المرجعية وغياب المبادئ ونسبية الأخلاق، فما تراه اليوم حراماً في دين الإلحاد يصبح في الغد واجباً مطلوباً يحارب تاركه.</w:t>
      </w:r>
    </w:p>
    <w:p ns2:paraId="4D981A54" ns2:textId="77777777" w:rsidR="00DB0C85" w:rsidRDefault="00DB0C85" w:rsidP="00DB0C85">
      <w:pPr>
        <w:pStyle w:val="a5"/>
        <w:numPr>
          <w:ilvl w:val="0"/>
          <w:numId w:val="1"/>
        </w:numPr>
      </w:pPr>
      <w:r>
        <w:rPr>
          <w:vanish/>
        </w:rPr>
        <w:t>{{PG:6}}</w:t>
      </w:r>
      <w:r>
        <w:rPr>
          <w:rFonts w:hint="cs"/>
          <w:rtl/>
        </w:rPr>
        <w:t xml:space="preserve">غياب الروح وطغيان المادة على الحياة، فالنظر إلى الإنسان على أنه ليس إلا حيواناً متطوراً، أو أنه عبارة عن تجمّع الذرات دون تلك النفحة الربّانية يورث </w:t>
      </w:r>
      <w:r w:rsidR="0011614F">
        <w:rPr>
          <w:rFonts w:hint="cs"/>
          <w:rtl/>
        </w:rPr>
        <w:t>نظرة "روبوتية-بهيمية" للحياة بعيداً عن الأخلاق والمبادئ.</w:t>
      </w:r>
    </w:p>
    <w:p ns2:paraId="5F36DDB5" ns2:textId="77777777" w:rsidR="0011614F" w:rsidRDefault="0011614F" w:rsidP="0011614F">
      <w:pPr>
        <w:ind w:left="360"/>
        <w:rPr>
          <w:rtl/>
        </w:rPr>
      </w:pPr>
      <w:r>
        <w:rPr>
          <w:vanish/>
        </w:rPr>
        <w:t>{{PG:6}}</w:t>
      </w:r>
      <w:r>
        <w:rPr>
          <w:rFonts w:hint="cs"/>
          <w:rtl/>
        </w:rPr>
        <w:t>والحديث عن الإلحاد يطول، ونكتفي بهذا العرض السريع هنا.</w:t>
      </w:r>
    </w:p>
    <w:p ns2:paraId="56E456BF" ns2:textId="77777777" w:rsidR="0011614F" w:rsidRDefault="0011614F" w:rsidP="0011614F">
      <w:pPr>
        <w:ind w:left="360"/>
        <w:rPr>
          <w:rtl/>
        </w:rPr>
      </w:pPr>
      <w:r>
        <w:rPr>
          <w:vanish/>
        </w:rPr>
        <w:t>{{PG:6}}</w:t>
      </w:r>
      <w:r w:rsidRPr="0011614F">
        <w:rPr>
          <w:rtl/>
        </w:rPr>
        <w:lastRenderedPageBreak/>
        <w:t>الإنسانوية</w:t>
      </w:r>
    </w:p>
    <w:p ns2:paraId="10E0D01B" ns2:textId="77777777" w:rsidR="005A2D9E" w:rsidRDefault="005A2D9E" w:rsidP="0011614F">
      <w:pPr>
        <w:ind w:left="360"/>
        <w:rPr>
          <w:rtl/>
        </w:rPr>
      </w:pPr>
      <w:r>
        <w:rPr>
          <w:vanish/>
        </w:rPr>
        <w:t>{{PG:7}}</w:t>
      </w:r>
      <w:r>
        <w:rPr>
          <w:rFonts w:hint="cs"/>
          <w:rtl/>
        </w:rPr>
        <w:t>تقديم</w:t>
      </w:r>
      <w:r>
        <w:t xml:space="preserve"> – </w:t>
      </w:r>
      <w:r>
        <w:rPr>
          <w:rFonts w:hint="cs"/>
          <w:rtl/>
        </w:rPr>
        <w:t xml:space="preserve">تعريف </w:t>
      </w:r>
      <w:r>
        <w:rPr>
          <w:rtl/>
        </w:rPr>
        <w:t>–</w:t>
      </w:r>
      <w:r>
        <w:rPr>
          <w:rFonts w:hint="cs"/>
          <w:rtl/>
        </w:rPr>
        <w:t xml:space="preserve"> خطرها </w:t>
      </w:r>
      <w:r>
        <w:rPr>
          <w:rtl/>
        </w:rPr>
        <w:t>–</w:t>
      </w:r>
      <w:r>
        <w:rPr>
          <w:rFonts w:hint="cs"/>
          <w:rtl/>
        </w:rPr>
        <w:t xml:space="preserve"> استحالتها</w:t>
      </w:r>
    </w:p>
    <w:p ns2:paraId="1B9C52CF" ns2:textId="77777777" w:rsidR="005A2D9E" w:rsidRDefault="005A2D9E" w:rsidP="0011614F">
      <w:pPr>
        <w:ind w:left="360"/>
        <w:rPr>
          <w:rtl/>
        </w:rPr>
      </w:pPr>
      <w:r>
        <w:rPr>
          <w:vanish/>
        </w:rPr>
        <w:t>{{PG:7}}</w:t>
      </w:r>
      <w:r>
        <w:rPr>
          <w:rFonts w:hint="cs"/>
          <w:rtl/>
        </w:rPr>
        <w:t>"اعتنق الإنسانية ثم اعتنق ما شئت من الإديان"، لعل هذه العبارة طرقت سمعك مرات عديدة، وهي مقرونة بمق</w:t>
      </w:r>
      <w:r w:rsidR="00EC71E0">
        <w:rPr>
          <w:rFonts w:hint="cs"/>
          <w:rtl/>
        </w:rPr>
        <w:t>طع لفتاة أوروبية تطعم فقيراً، أو رجل يوقف طابور السيارات لتمر عجوز ضعيفة، أو شاب يخاطر بحياته لينقذ جرواً إلى غير ذلك من المقاطع التي مرّ على كثير منا، ولكن هذه هذا هو ما تدعو إليه الإنسانية حقاً؟</w:t>
      </w:r>
    </w:p>
    <w:p ns2:paraId="57218F1D" ns2:textId="77777777" w:rsidR="000B1F88" w:rsidRDefault="000B1F88" w:rsidP="000B1F88">
      <w:pPr>
        <w:ind w:left="360"/>
        <w:rPr>
          <w:rtl/>
        </w:rPr>
      </w:pPr>
      <w:r>
        <w:rPr>
          <w:vanish/>
        </w:rPr>
        <w:t>{{PG:7}}</w:t>
      </w:r>
      <w:r>
        <w:rPr>
          <w:rFonts w:hint="cs"/>
          <w:rtl/>
        </w:rPr>
        <w:t>الإنسانوية أو الإنسانية كما هو مشهور بين النّاس، ليست كما يتبادر إلى الأذهان بأنها مجموعة من معاني الإحسان إلى البشر وإعلاء الكرامة الإنسانية والاهتمام بالإنسان عموماً، فهذه القيم يكاد تتفق على حسنها جميع البشر، فلا معنى لإفرادها وحدها، ولنعطي عنها تصوراً سريعا نستطيع أن نقول أنها مذهب يجعل الإنسان هو مركز الاهتمام وحوله تدور أفلاك الكون، متغافلاً عن الوجود الإلهي،  يستمد قيمه من عقل الإنسان لا من وحي رباني، لا يرى أبعد من موطئه في الحياة الدنيا فهي الأساس وفيها البنيان.</w:t>
      </w:r>
      <w:r>
        <w:rPr>
          <w:rStyle w:val="a4"/>
          <w:rtl/>
        </w:rPr>
        <w:footnoteReference w:id="6"/>
      </w:r>
    </w:p>
    <w:p ns2:paraId="3D7C230D" ns2:textId="77777777" w:rsidR="000B1F88" w:rsidRDefault="000B1F88" w:rsidP="000B1F88">
      <w:pPr>
        <w:ind w:left="360"/>
        <w:rPr>
          <w:rtl/>
        </w:rPr>
      </w:pPr>
      <w:r>
        <w:rPr>
          <w:vanish/>
        </w:rPr>
        <w:t>{{PG:7}}</w:t>
      </w:r>
      <w:r>
        <w:rPr>
          <w:rFonts w:hint="cs"/>
          <w:rtl/>
        </w:rPr>
        <w:t>ولا بدّ لنا من التكلم عن بعض آثار الإنسانوية</w:t>
      </w:r>
      <w:r w:rsidR="00B0135A">
        <w:rPr>
          <w:rFonts w:hint="cs"/>
          <w:rtl/>
        </w:rPr>
        <w:t xml:space="preserve"> لتبيين خطرها:</w:t>
      </w:r>
    </w:p>
    <w:p ns2:paraId="5E59898E" ns2:textId="77777777" w:rsidR="00B0135A" w:rsidRDefault="00B0135A" w:rsidP="00B0135A">
      <w:pPr>
        <w:pStyle w:val="a5"/>
        <w:numPr>
          <w:ilvl w:val="0"/>
          <w:numId w:val="1"/>
        </w:numPr>
      </w:pPr>
      <w:r>
        <w:rPr>
          <w:vanish/>
        </w:rPr>
        <w:t>{{PG:7}}</w:t>
      </w:r>
      <w:r>
        <w:rPr>
          <w:rFonts w:hint="cs"/>
          <w:rtl/>
        </w:rPr>
        <w:t>الميل إلى الإلحاد: فبعد تهميش الوحي الإلهي، وجعل الإنسان مركزاً للكون ومصدراً للتشريع، فمن الطبيعي أن يتناسق مع كل هذا الميل للإلحاد الذي يلغي الدور الإلهي تماماً.</w:t>
      </w:r>
    </w:p>
    <w:p ns2:paraId="2BFEF2A4" ns2:textId="77777777" w:rsidR="00B0135A" w:rsidRDefault="00B0135A" w:rsidP="00B0135A">
      <w:pPr>
        <w:pStyle w:val="a5"/>
        <w:numPr>
          <w:ilvl w:val="0"/>
          <w:numId w:val="1"/>
        </w:numPr>
      </w:pPr>
      <w:r>
        <w:rPr>
          <w:vanish/>
        </w:rPr>
        <w:t>{{PG:7}}</w:t>
      </w:r>
      <w:r>
        <w:rPr>
          <w:rFonts w:hint="cs"/>
          <w:rtl/>
        </w:rPr>
        <w:t>النسبية الأخلاقية: لطالما وجد مرجع ثابت مستعل يرجع إليه البشر في حال اختلافهم أو فرقتهم، إلا أن الإنسانوية تجعل مصدر تشريع المرء ذهنه فهو بالتالي يتناول قيمه من عقله أو من عقول بشر غيره في أحسن الأحوال، فما هو شنيع في بلد بدهيّ في بلد آخر، فكل بلد يحكّم عقله وبه يرى الصواب والخطأ، ولا شيء ثابت، وبهذا تسيل المعايير ولا يبقى للحق إلا معنى نظري يصلح زينة للرفوف والزوايا.</w:t>
      </w:r>
    </w:p>
    <w:p ns2:paraId="6EAF4030" ns2:textId="77777777" w:rsidR="00B0135A" w:rsidRDefault="00B0135A" w:rsidP="00B0135A">
      <w:pPr>
        <w:pStyle w:val="a5"/>
        <w:numPr>
          <w:ilvl w:val="0"/>
          <w:numId w:val="1"/>
        </w:numPr>
      </w:pPr>
      <w:r>
        <w:rPr>
          <w:vanish/>
        </w:rPr>
        <w:t>{{PG:7}}</w:t>
      </w:r>
      <w:r>
        <w:rPr>
          <w:rFonts w:hint="cs"/>
          <w:rtl/>
        </w:rPr>
        <w:t>ولا ننسى المعايير الإنسانية الحديثة، وخاصة بعد أن التعليقات على حرب أوكرانيا، فكما قال أحدهم "إنسانيتنا شقراء بعيون زرقاء.</w:t>
      </w:r>
    </w:p>
    <w:p ns2:paraId="543E5DA2" ns2:textId="77777777" w:rsidR="00B0135A" w:rsidRDefault="00B0135A" w:rsidP="00B0135A">
      <w:pPr>
        <w:ind w:left="360"/>
        <w:rPr>
          <w:rtl/>
        </w:rPr>
      </w:pPr>
      <w:r>
        <w:rPr>
          <w:vanish/>
        </w:rPr>
        <w:t>{{PG:7}}</w:t>
      </w:r>
      <w:r>
        <w:rPr>
          <w:rFonts w:hint="cs"/>
          <w:rtl/>
        </w:rPr>
        <w:t>وللقلم زفرات يحب أن ينفثها، إلا أن المقام لا يتسع لذلك.</w:t>
      </w:r>
    </w:p>
    <w:p ns2:paraId="779AF4C7" ns2:textId="77777777" w:rsidR="00B0135A" w:rsidRDefault="00BB28A0" w:rsidP="00B0135A">
      <w:pPr>
        <w:ind w:left="360"/>
        <w:rPr>
          <w:rtl/>
        </w:rPr>
      </w:pPr>
      <w:r>
        <w:rPr>
          <w:vanish/>
        </w:rPr>
        <w:t>{{PG:7}}</w:t>
      </w:r>
      <w:r>
        <w:rPr>
          <w:rFonts w:hint="cs"/>
          <w:rtl/>
        </w:rPr>
        <w:lastRenderedPageBreak/>
        <w:t>النسوية: التعريف والأهداف والخطر</w:t>
      </w:r>
    </w:p>
    <w:p ns2:paraId="0EAD69D6" ns2:textId="77777777" w:rsidR="00DB0C85" w:rsidRDefault="00BB28A0" w:rsidP="00BB28A0">
      <w:pPr>
        <w:ind w:left="360"/>
        <w:rPr>
          <w:rtl/>
        </w:rPr>
      </w:pPr>
      <w:r>
        <w:rPr>
          <w:vanish/>
        </w:rPr>
        <w:t>{{PG:8}}</w:t>
      </w:r>
      <w:r>
        <w:rPr>
          <w:rFonts w:hint="cs"/>
          <w:rtl/>
        </w:rPr>
        <w:t xml:space="preserve">يمكن تعريف النسوية بأنها: "اعتقاد أن المرأة لا تعامل على قدم المساواة </w:t>
      </w:r>
      <w:r>
        <w:rPr>
          <w:rtl/>
        </w:rPr>
        <w:t>–</w:t>
      </w:r>
      <w:r>
        <w:rPr>
          <w:rFonts w:hint="cs"/>
          <w:rtl/>
        </w:rPr>
        <w:t>لا لأي سبب سوى كونها امرأة- في المجتمعات التي تضع الرجال والنساء في تصانيف اقتصادية أو ثقافية مختلفة وتصر على أن هذا الظلم ليس ثابتاً أو محتوماً، وأن المرأة تستطيع أن تغير هذا النظام الاجتماعي والاقتصادي والسياسي عن طريق العمل الجماعي".</w:t>
      </w:r>
      <w:r>
        <w:rPr>
          <w:rStyle w:val="a4"/>
          <w:rtl/>
        </w:rPr>
        <w:footnoteReference w:id="7"/>
      </w:r>
      <w:r>
        <w:rPr>
          <w:rFonts w:hint="cs"/>
          <w:rtl/>
        </w:rPr>
        <w:t xml:space="preserve"> </w:t>
      </w:r>
    </w:p>
    <w:p ns2:paraId="2DC1EDD1" ns2:textId="77777777" w:rsidR="00BB28A0" w:rsidRDefault="00BB28A0" w:rsidP="00BB28A0">
      <w:pPr>
        <w:ind w:left="360"/>
        <w:rPr>
          <w:rtl/>
        </w:rPr>
      </w:pPr>
      <w:r>
        <w:rPr>
          <w:vanish/>
        </w:rPr>
        <w:t>{{PG:8}}</w:t>
      </w:r>
      <w:r>
        <w:rPr>
          <w:rFonts w:hint="cs"/>
          <w:rtl/>
        </w:rPr>
        <w:t>ومن أهداف النسوية المشهورة:</w:t>
      </w:r>
      <w:r w:rsidR="00005024">
        <w:rPr>
          <w:rStyle w:val="a4"/>
          <w:rtl/>
        </w:rPr>
        <w:footnoteReference w:id="8"/>
      </w:r>
    </w:p>
    <w:p ns2:paraId="03CD31D0" ns2:textId="77777777" w:rsidR="00C6123D" w:rsidRDefault="00BB28A0" w:rsidP="00C6123D">
      <w:pPr>
        <w:pStyle w:val="a5"/>
        <w:numPr>
          <w:ilvl w:val="0"/>
          <w:numId w:val="1"/>
        </w:numPr>
      </w:pPr>
      <w:r>
        <w:rPr>
          <w:vanish/>
        </w:rPr>
        <w:t>{{PG:8}}</w:t>
      </w:r>
      <w:r>
        <w:rPr>
          <w:rFonts w:hint="cs"/>
          <w:rtl/>
        </w:rPr>
        <w:t>تمزيق الحياء</w:t>
      </w:r>
      <w:r w:rsidR="00C6123D">
        <w:rPr>
          <w:rFonts w:hint="cs"/>
          <w:rtl/>
        </w:rPr>
        <w:t xml:space="preserve"> والقضاء على الحشمة والعفاف، فمصطلحات مثل الشرف والعفة والحياء والستر هي مصطلحات "رجعية متخلفة" من موروثات المجتمعات والأديان الذكورية بحسبهم.</w:t>
      </w:r>
    </w:p>
    <w:p ns2:paraId="71FCA597" ns2:textId="77777777" w:rsidR="00C6123D" w:rsidRDefault="00C6123D" w:rsidP="00C6123D">
      <w:pPr>
        <w:pStyle w:val="a5"/>
        <w:numPr>
          <w:ilvl w:val="0"/>
          <w:numId w:val="1"/>
        </w:numPr>
      </w:pPr>
      <w:r>
        <w:rPr>
          <w:vanish/>
        </w:rPr>
        <w:t>{{PG:8}}</w:t>
      </w:r>
      <w:r>
        <w:rPr>
          <w:rFonts w:hint="cs"/>
          <w:rtl/>
        </w:rPr>
        <w:t>الولع التمرد حتى على ما هو فطري، كما نقول في سوريا "تقول الشغلة جكر"، وليعذرني القارئ الكريم من هذا النص الذي سأنقله من أحد كتبهم، ولعله يؤخره قليلاً إن كان يأكل شيئأ، تقول جيرمين غرير في كتابها المرأة المخصية: "إذا كنت تظنين أنك متحررة فربما تفكرين في تذوق دم طمثك، فإن أصابك ذلك بالغثيان فأمامك طريق طويلة يا حبيبتي".</w:t>
      </w:r>
      <w:r>
        <w:rPr>
          <w:rStyle w:val="a4"/>
          <w:rtl/>
        </w:rPr>
        <w:footnoteReference w:id="9"/>
      </w:r>
    </w:p>
    <w:p ns2:paraId="0469986E" ns2:textId="77777777" w:rsidR="00C6123D" w:rsidRDefault="00005024" w:rsidP="00005024">
      <w:pPr>
        <w:pStyle w:val="a5"/>
        <w:rPr>
          <w:rtl/>
        </w:rPr>
      </w:pPr>
      <w:r>
        <w:rPr>
          <w:vanish/>
        </w:rPr>
        <w:t>{{PG:8}}</w:t>
      </w:r>
      <w:r>
        <w:rPr>
          <w:rFonts w:hint="cs"/>
          <w:rtl/>
        </w:rPr>
        <w:t>فعزيزتي نسوية المستقبل، لا يكفيك أن تخلعي ثيابك لتدخلي حمى النسوية، فهناك تفتيش على من تملك عقلاً قبل الدخول، ويلي ذلك مصفاة الفطرة التي تصفي ما بقي من بشريتك.</w:t>
      </w:r>
    </w:p>
    <w:p ns2:paraId="62097020" ns2:textId="77777777" w:rsidR="00691978" w:rsidRDefault="00691978" w:rsidP="00691978">
      <w:pPr>
        <w:pStyle w:val="a5"/>
        <w:numPr>
          <w:ilvl w:val="0"/>
          <w:numId w:val="1"/>
        </w:numPr>
      </w:pPr>
      <w:r>
        <w:rPr>
          <w:vanish/>
        </w:rPr>
        <w:t>{{PG:8}}</w:t>
      </w:r>
      <w:r>
        <w:rPr>
          <w:rFonts w:hint="cs"/>
          <w:rtl/>
        </w:rPr>
        <w:t>الدعوة إلى ترك الزواج، وتقويض بنيان الأسرة الطبيعي.</w:t>
      </w:r>
    </w:p>
    <w:p ns2:paraId="1F1F765C" ns2:textId="77777777" w:rsidR="00691978" w:rsidRDefault="00691978" w:rsidP="00691978">
      <w:pPr>
        <w:pStyle w:val="a5"/>
        <w:numPr>
          <w:ilvl w:val="0"/>
          <w:numId w:val="1"/>
        </w:numPr>
      </w:pPr>
      <w:r>
        <w:rPr>
          <w:vanish/>
        </w:rPr>
        <w:t>{{PG:8}}</w:t>
      </w:r>
      <w:r>
        <w:rPr>
          <w:rFonts w:hint="cs"/>
          <w:rtl/>
        </w:rPr>
        <w:t>رفض الرعاية والأبوية والدعوة إلى أن تكون "امرأة قوية مستقلة" "</w:t>
      </w:r>
      <w:r>
        <w:t>Strong Indepndent Woman</w:t>
      </w:r>
      <w:r>
        <w:rPr>
          <w:rFonts w:hint="cs"/>
          <w:rtl/>
        </w:rPr>
        <w:t xml:space="preserve">". </w:t>
      </w:r>
    </w:p>
    <w:p ns2:paraId="150C6F22" ns2:textId="77777777" w:rsidR="00691978" w:rsidRDefault="00691978" w:rsidP="00DB5892">
      <w:pPr>
        <w:ind w:left="360"/>
        <w:rPr>
          <w:rtl/>
        </w:rPr>
      </w:pPr>
      <w:r>
        <w:rPr>
          <w:vanish/>
        </w:rPr>
        <w:t>{{PG:8}}</w:t>
      </w:r>
      <w:r>
        <w:rPr>
          <w:rFonts w:hint="cs"/>
          <w:rtl/>
        </w:rPr>
        <w:t>ولا ننسى أن نذكر محاولات التلفيق بين النسوية والإسلام، والحرب التي تشنها "النسويات الإسلامية" على "الفقه الرجعي الذكوري"، بالإضافة إلى مسائل دائماً ما تدور رحى الحرب حولها مثل القوامة الزوجية، وتعدد الزوجات، وحق الميراث... إلى غيره مما يطول الكلام عنه.</w:t>
      </w:r>
    </w:p>
    <w:p ns2:paraId="19101850" ns2:textId="77777777" w:rsidR="00DB5892" w:rsidRDefault="00DB5892" w:rsidP="00DB5892">
      <w:pPr>
        <w:ind w:left="360"/>
        <w:rPr>
          <w:rtl/>
        </w:rPr>
      </w:pPr>
      <w:r>
        <w:rPr>
          <w:vanish/>
        </w:rPr>
        <w:t>{{PG:8}}</w:t>
      </w:r>
      <w:r>
        <w:rPr>
          <w:rFonts w:hint="cs"/>
          <w:rtl/>
        </w:rPr>
        <w:lastRenderedPageBreak/>
        <w:t>الإباحية الجنسية:</w:t>
      </w:r>
    </w:p>
    <w:p ns2:paraId="198167F1" ns2:textId="77777777" w:rsidR="00DB5892" w:rsidRDefault="00DB5892" w:rsidP="00DB5892">
      <w:pPr>
        <w:ind w:left="360"/>
        <w:rPr>
          <w:rtl/>
        </w:rPr>
      </w:pPr>
      <w:r>
        <w:rPr>
          <w:vanish/>
        </w:rPr>
        <w:t>{{PG:9}}</w:t>
      </w:r>
      <w:r>
        <w:rPr>
          <w:rFonts w:hint="cs"/>
          <w:rtl/>
        </w:rPr>
        <w:t>ولنأخذ استراحة من دوامة الشبهات الفكرية لندخل في أعاصير الشهوات التي تعصف بشباب الأمة خاصة وبالأمة عامة.</w:t>
      </w:r>
    </w:p>
    <w:p ns2:paraId="147D48D8" ns2:textId="77777777" w:rsidR="00DB5892" w:rsidRDefault="00B83112" w:rsidP="00B83112">
      <w:pPr>
        <w:ind w:left="360"/>
        <w:rPr>
          <w:rtl/>
        </w:rPr>
      </w:pPr>
      <w:r>
        <w:rPr>
          <w:vanish/>
        </w:rPr>
        <w:t>{{PG:9}}</w:t>
      </w:r>
      <w:r>
        <w:rPr>
          <w:rFonts w:hint="cs"/>
          <w:rtl/>
        </w:rPr>
        <w:t>في زمن تفرّد الإنسان ودخوله القوقعة وحده وصديقه الحميم "الهاتف" الذي لا يرد طلباً ولا يكفه عن ما تشتهي نفسه، في زمان بات الشاب يستطيع أن يرى في ساعة ما لم يره أجداده طول عمره، في زمن باتت التجارة بالجنس أمراً وخاصة أن زعيمة القطب الواحد أمريكا تنشأ 89% من إجمالي المواقع المختصة بصناعة الإباحية وبمعدل إنتاج فيلم إباحي جديد كل 30 دقيقة بعوائد 2.84 مليار دولار سنوياً.</w:t>
      </w:r>
      <w:r>
        <w:rPr>
          <w:rStyle w:val="a4"/>
          <w:rtl/>
        </w:rPr>
        <w:footnoteReference w:id="10"/>
      </w:r>
    </w:p>
    <w:p ns2:paraId="2560341A" ns2:textId="77777777" w:rsidR="00B83112" w:rsidRDefault="00B83112" w:rsidP="00B83112">
      <w:pPr>
        <w:ind w:left="360"/>
        <w:rPr>
          <w:rtl/>
        </w:rPr>
      </w:pPr>
      <w:r>
        <w:rPr>
          <w:vanish/>
        </w:rPr>
        <w:t>{{PG:9}}</w:t>
      </w:r>
      <w:r>
        <w:rPr>
          <w:rFonts w:hint="cs"/>
          <w:rtl/>
        </w:rPr>
        <w:t>في هذا الزمان باتت مشاهدة الإباحية متاحة لكل سائل، بل ترمي حبالها على الهاربين منها وتنشب أظفارها بكل من يحاول الابتعاد عنها.</w:t>
      </w:r>
    </w:p>
    <w:p ns2:paraId="76BB94AC" ns2:textId="77777777" w:rsidR="00B83112" w:rsidRDefault="00B83112" w:rsidP="00B83112">
      <w:pPr>
        <w:ind w:left="360"/>
        <w:rPr>
          <w:rtl/>
        </w:rPr>
      </w:pPr>
      <w:r>
        <w:rPr>
          <w:vanish/>
        </w:rPr>
        <w:t>{{PG:9}}</w:t>
      </w:r>
      <w:r>
        <w:rPr>
          <w:rFonts w:hint="cs"/>
          <w:rtl/>
        </w:rPr>
        <w:t>لا يمكن معرفة نسبة إدمان الإباحية في الشباب المسلم إذ أن هذا الأمر منكر شرعاً وعرفاً، فقلما تجد من يتكلم عن ذلك، إلا أن بعض إحصائيات البحث الرسمية، وأخبار الناس وكلامهم يبين واقعاً مؤسفاً مخيفاً.</w:t>
      </w:r>
    </w:p>
    <w:p ns2:paraId="1543726A" ns2:textId="77777777" w:rsidR="00B83112" w:rsidRDefault="00B83112" w:rsidP="00B83112">
      <w:pPr>
        <w:ind w:left="360"/>
        <w:rPr>
          <w:rtl/>
        </w:rPr>
      </w:pPr>
      <w:r>
        <w:rPr>
          <w:vanish/>
        </w:rPr>
        <w:t>{{PG:9}}</w:t>
      </w:r>
      <w:r>
        <w:rPr>
          <w:rFonts w:hint="cs"/>
          <w:rtl/>
        </w:rPr>
        <w:t>ويا ليت أمر الإباحية يقتصر على أنه ذنب ويتوب العبد منه، ولكنه بات آفة تدمر الشباب وتحبسهم في ذواتهم وتعزلهم عن أمتهم.</w:t>
      </w:r>
    </w:p>
    <w:p ns2:paraId="5788FD96" ns2:textId="77777777" w:rsidR="00B83112" w:rsidRDefault="00385E76" w:rsidP="00B83112">
      <w:pPr>
        <w:ind w:left="360"/>
        <w:rPr>
          <w:rtl/>
        </w:rPr>
      </w:pPr>
      <w:r>
        <w:rPr>
          <w:vanish/>
        </w:rPr>
        <w:t>{{PG:9}}</w:t>
      </w:r>
      <w:r>
        <w:rPr>
          <w:rFonts w:hint="cs"/>
          <w:rtl/>
        </w:rPr>
        <w:t>ونستعرض سريعاً بعض الآثار التي ذكرها كتاب "دماغك تحت تأثير الإباحية" لغاري ويلسون:</w:t>
      </w:r>
    </w:p>
    <w:p ns2:paraId="3D753C5C" ns2:textId="77777777" w:rsidR="00385E76" w:rsidRDefault="00385E76" w:rsidP="00385E76">
      <w:pPr>
        <w:pStyle w:val="a5"/>
        <w:numPr>
          <w:ilvl w:val="0"/>
          <w:numId w:val="1"/>
        </w:numPr>
      </w:pPr>
      <w:r>
        <w:rPr>
          <w:vanish/>
        </w:rPr>
        <w:t>{{PG:9}}</w:t>
      </w:r>
      <w:r>
        <w:rPr>
          <w:rFonts w:hint="cs"/>
          <w:rtl/>
        </w:rPr>
        <w:t>فقدان الإحساس بالمتعة: فكميات الدوبامين التي يفرزها الدماغ عند مشاهدة الإباحية أضعاف ما يفرزها عند ممارسة النشاطات الطبيعية، مما يجعل كل متعة أو تحدّ باهتاً إلا الإباحية.</w:t>
      </w:r>
    </w:p>
    <w:p ns2:paraId="5599593B" ns2:textId="77777777" w:rsidR="00385E76" w:rsidRDefault="00385E76" w:rsidP="00385E76">
      <w:pPr>
        <w:pStyle w:val="a5"/>
        <w:numPr>
          <w:ilvl w:val="0"/>
          <w:numId w:val="1"/>
        </w:numPr>
      </w:pPr>
      <w:r>
        <w:rPr>
          <w:vanish/>
        </w:rPr>
        <w:t>{{PG:9}}</w:t>
      </w:r>
      <w:r>
        <w:rPr>
          <w:rFonts w:hint="cs"/>
          <w:rtl/>
        </w:rPr>
        <w:t>تأثير على قشرة فص الجبهة بالدماغ التي تعد مسؤولة عن قوة الإرادة واتخاذ القرارات، فلا يبقى للمرء طاقة ليقوم بشيء.</w:t>
      </w:r>
    </w:p>
    <w:p ns2:paraId="77011508" ns2:textId="77777777" w:rsidR="00385E76" w:rsidRDefault="00385E76" w:rsidP="00385E76">
      <w:pPr>
        <w:pStyle w:val="a5"/>
        <w:numPr>
          <w:ilvl w:val="0"/>
          <w:numId w:val="1"/>
        </w:numPr>
      </w:pPr>
      <w:r>
        <w:rPr>
          <w:vanish/>
        </w:rPr>
        <w:t>{{PG:9}}</w:t>
      </w:r>
      <w:r>
        <w:rPr>
          <w:rFonts w:hint="cs"/>
          <w:rtl/>
        </w:rPr>
        <w:t xml:space="preserve">مع طول إدمان الإباحية، يطلب الدماغ محفزاً أعلى، مما يضطر المرء للبحث عن مقاطع أشد إثارة وأكثر شذوذاً، فيبدأ مدمن الإباحية بالسير نحو شذوذ ما سوار كان </w:t>
      </w:r>
      <w:r>
        <w:rPr>
          <w:rFonts w:hint="cs"/>
          <w:rtl/>
        </w:rPr>
        <w:lastRenderedPageBreak/>
        <w:t>اللوطية أو البيدوفيليا (اشتهاء الأطفال) أو الاستمتاع بتعذيب إلى الآخرين إلى درجة قد تصل إلى القتل، إلى غير ذلك من الأمور التي نسأل الله السلامة منها.</w:t>
      </w:r>
    </w:p>
    <w:p ns2:paraId="7F90C39F" ns2:textId="77777777" w:rsidR="00385E76" w:rsidRDefault="00385E76" w:rsidP="00385E76">
      <w:pPr>
        <w:pStyle w:val="a5"/>
        <w:numPr>
          <w:ilvl w:val="0"/>
          <w:numId w:val="1"/>
        </w:numPr>
      </w:pPr>
      <w:r>
        <w:rPr>
          <w:vanish/>
        </w:rPr>
        <w:t>{{PG:10}}</w:t>
      </w:r>
      <w:r>
        <w:rPr>
          <w:rFonts w:hint="cs"/>
          <w:rtl/>
        </w:rPr>
        <w:t>عدم اشتهاء الزوجة والنساء الطبيعيات، فما تفعل تلك المسكينة أمام ساقطة ذاك شغلها الشاغل وعندها فريق كامل، وما يصنع هو بواحدة لا تناسب عُشر تصور المرأة الجميلة في ذهنه، بينما بمقدوره الوصول إلى الآلاف غيرها.</w:t>
      </w:r>
    </w:p>
    <w:p ns2:paraId="6FADA45E" ns2:textId="77777777" w:rsidR="00385E76" w:rsidRDefault="00953E6D" w:rsidP="00385E76">
      <w:pPr>
        <w:pStyle w:val="a5"/>
        <w:numPr>
          <w:ilvl w:val="0"/>
          <w:numId w:val="1"/>
        </w:numPr>
      </w:pPr>
      <w:r>
        <w:rPr>
          <w:vanish/>
        </w:rPr>
        <w:t>{{PG:10}}</w:t>
      </w:r>
      <w:r>
        <w:rPr>
          <w:rFonts w:hint="cs"/>
          <w:rtl/>
        </w:rPr>
        <w:t>احتقار الذات وفقدان الثقة بالنفس.</w:t>
      </w:r>
    </w:p>
    <w:p ns2:paraId="7387A2DB" ns2:textId="77777777" w:rsidR="00953E6D" w:rsidRDefault="00953E6D" w:rsidP="00953E6D">
      <w:pPr>
        <w:ind w:left="360"/>
        <w:rPr>
          <w:rtl/>
        </w:rPr>
      </w:pPr>
      <w:r>
        <w:rPr>
          <w:vanish/>
        </w:rPr>
        <w:t>{{PG:10}}</w:t>
      </w:r>
      <w:r>
        <w:rPr>
          <w:rFonts w:hint="cs"/>
          <w:rtl/>
        </w:rPr>
        <w:t>وذكر المؤلف أضراراً لا تقل خطرأ عما ذكر، كما ذكر تجارب أناس قبل وبعد التعافي من الإباحية، وهنا الخبر السار، إذ أن من يقع في شباك الإباحية يظنّ نفسه دخل طريقه فيه "مانع رجوع"، إلا أن الأمر غير ذلك والتعافي ممكن وتجارب المعافين تنشر على الإنترنت و"الأمور طيبة" بفضل الله.</w:t>
      </w:r>
    </w:p>
    <w:p ns2:paraId="357F9D60" ns2:textId="77777777" w:rsidR="00953E6D" w:rsidRDefault="00953E6D">
      <w:pPr>
        <w:bidi w:val="0"/>
        <w:rPr>
          <w:rtl/>
        </w:rPr>
      </w:pPr>
      <w:r>
        <w:rPr>
          <w:vanish/>
        </w:rPr>
        <w:t>{{PG:10}}</w:t>
      </w:r>
      <w:r>
        <w:rPr>
          <w:rtl/>
        </w:rPr>
        <w:br w:type="page"/>
      </w:r>
    </w:p>
    <w:p ns2:paraId="7BC5426A" ns2:textId="77777777" w:rsidR="00953E6D" w:rsidRDefault="00953E6D" w:rsidP="00953E6D">
      <w:pPr>
        <w:ind w:left="360"/>
        <w:rPr>
          <w:rtl/>
        </w:rPr>
      </w:pPr>
      <w:r>
        <w:rPr>
          <w:vanish/>
        </w:rPr>
        <w:t>{{PG:11}}</w:t>
      </w:r>
      <w:r>
        <w:rPr>
          <w:rFonts w:hint="cs"/>
          <w:rtl/>
        </w:rPr>
        <w:lastRenderedPageBreak/>
        <w:t>الوقاية والعلاج:</w:t>
      </w:r>
    </w:p>
    <w:p ns2:paraId="5991D4D7" ns2:textId="77777777" w:rsidR="00953E6D" w:rsidRDefault="00953E6D" w:rsidP="00953E6D">
      <w:pPr>
        <w:ind w:left="360"/>
        <w:rPr>
          <w:rtl/>
        </w:rPr>
      </w:pPr>
      <w:r>
        <w:rPr>
          <w:vanish/>
        </w:rPr>
        <w:t>{{PG:12}}</w:t>
      </w:r>
      <w:r>
        <w:rPr>
          <w:rFonts w:hint="cs"/>
          <w:rtl/>
        </w:rPr>
        <w:t>سنذكر تحت العنوان أساليب وقائية عامة تنفع بزيادة مناعة الشاب المسلم وصلابته، كما أنها تساعد في علاجه جزئياً، إلا أن كل فتنة وقع بها المرء تحتاج لها علاجاً خاصّا لعل الله يعيننا أن ندل على بعضها.</w:t>
      </w:r>
    </w:p>
    <w:p ns2:paraId="4A9F3185" ns2:textId="77777777" w:rsidR="00953E6D" w:rsidRDefault="00953E6D" w:rsidP="00953E6D">
      <w:pPr>
        <w:ind w:left="360"/>
        <w:rPr>
          <w:rtl/>
        </w:rPr>
      </w:pPr>
      <w:r>
        <w:rPr>
          <w:vanish/>
        </w:rPr>
        <w:t>{{PG:12}}</w:t>
      </w:r>
      <w:r>
        <w:rPr>
          <w:rFonts w:hint="cs"/>
          <w:rtl/>
        </w:rPr>
        <w:t>الجانب الإيماني والروحي:</w:t>
      </w:r>
    </w:p>
    <w:p ns2:paraId="583B86FE" ns2:textId="77777777" w:rsidR="00CB4437" w:rsidRDefault="00953E6D" w:rsidP="00CB4437">
      <w:pPr>
        <w:ind w:left="360"/>
        <w:rPr>
          <w:rtl/>
        </w:rPr>
      </w:pPr>
      <w:r>
        <w:rPr>
          <w:vanish/>
        </w:rPr>
        <w:t>{{PG:12}}</w:t>
      </w:r>
      <w:r>
        <w:rPr>
          <w:rFonts w:hint="cs"/>
          <w:rtl/>
        </w:rPr>
        <w:t xml:space="preserve">الدعاء والتضرع: لعل </w:t>
      </w:r>
      <w:r w:rsidR="00CB4437">
        <w:rPr>
          <w:rFonts w:hint="cs"/>
          <w:rtl/>
        </w:rPr>
        <w:t xml:space="preserve">بعض </w:t>
      </w:r>
      <w:r>
        <w:rPr>
          <w:rFonts w:hint="cs"/>
          <w:rtl/>
        </w:rPr>
        <w:t xml:space="preserve">الناس يظنّ هذا الحل هو </w:t>
      </w:r>
      <w:r w:rsidR="00CB4437">
        <w:rPr>
          <w:rFonts w:hint="cs"/>
          <w:rtl/>
        </w:rPr>
        <w:t>"</w:t>
      </w:r>
      <w:r>
        <w:rPr>
          <w:rFonts w:hint="cs"/>
          <w:rtl/>
        </w:rPr>
        <w:t>كليشيه</w:t>
      </w:r>
      <w:r w:rsidR="00CB4437">
        <w:rPr>
          <w:rFonts w:hint="cs"/>
          <w:rtl/>
        </w:rPr>
        <w:t>"</w:t>
      </w:r>
      <w:r>
        <w:rPr>
          <w:rFonts w:hint="cs"/>
          <w:rtl/>
        </w:rPr>
        <w:t xml:space="preserve"> تقليدي يذكره كل كاتب إ</w:t>
      </w:r>
      <w:r w:rsidR="00CB4437">
        <w:rPr>
          <w:rFonts w:hint="cs"/>
          <w:rtl/>
        </w:rPr>
        <w:t>سلامي، فيغض الطرف عنه ويتابع للحل الذي بعده، ولكننا لو حسبنا الأمر حساباً منطقياً، نجد أن الدعاء أمر مركزي لا غنى ولا بديل عنه، فإن أي حل من الحلول التالية لن يكون قابلاً للتطبيق وإن طبّق لن ينفع إن لم ييسّر الله سبحانه للعبد أمره.</w:t>
      </w:r>
    </w:p>
    <w:p ns2:paraId="7EB6A9A4" ns2:textId="77777777" w:rsidR="00953E6D" w:rsidRDefault="00CB4437" w:rsidP="00CB4437">
      <w:pPr>
        <w:ind w:left="360"/>
        <w:rPr>
          <w:rtl/>
        </w:rPr>
      </w:pPr>
      <w:r>
        <w:rPr>
          <w:vanish/>
        </w:rPr>
        <w:t>{{PG:12}}</w:t>
      </w:r>
      <w:r>
        <w:rPr>
          <w:rFonts w:hint="cs"/>
          <w:rtl/>
        </w:rPr>
        <w:t xml:space="preserve"> وليس للعبد قوة بذاته فلا حول ولا قوة إلا بالله، وليس له أن يرى الحلول إلا بنور وهدى من الله، فإن العبد بدون معونة الله أعمى لا يرى الطريق، أشلّ لا يستطيع السير وإن رأى.</w:t>
      </w:r>
    </w:p>
    <w:p ns2:paraId="409703F2" ns2:textId="77777777" w:rsidR="00CB4437" w:rsidRDefault="00CB4437" w:rsidP="00CB4437">
      <w:pPr>
        <w:ind w:left="360"/>
        <w:rPr>
          <w:rtl/>
        </w:rPr>
      </w:pPr>
      <w:r>
        <w:rPr>
          <w:vanish/>
        </w:rPr>
        <w:t>{{PG:12}}</w:t>
      </w:r>
      <w:r>
        <w:rPr>
          <w:rFonts w:hint="cs"/>
          <w:rtl/>
        </w:rPr>
        <w:t xml:space="preserve">وإن الله إذا أراد أمراً هيأ أسبابه، فالدعاء من أولى أولويات العبد، "والدعاء هو العباد" ويقول ربنا سبحانه: </w:t>
      </w:r>
      <w:r w:rsidRPr="00CB4437">
        <w:rPr>
          <w:rtl/>
        </w:rPr>
        <w:t>﴿‌وَإِذَا ‌سَأَلَكَ عِبَادِي عَنِّي فَإِنِّي قَرِيبٌ أُجِيبُ دَعْوَةَ الدَّاعِ إِذَا دَعَانِ فَلْيَسْتَجِيبُوا لِي وَلْيُؤْمِنُوا بِي لَعَلَّهُمْ يَرْشُدُونَ﴾ [البقرة: 186]</w:t>
      </w:r>
      <w:r>
        <w:rPr>
          <w:rFonts w:hint="cs"/>
          <w:rtl/>
        </w:rPr>
        <w:t>.</w:t>
      </w:r>
    </w:p>
    <w:p ns2:paraId="7C7F2F0E" ns2:textId="77777777" w:rsidR="00CB4437" w:rsidRDefault="00CB4437" w:rsidP="00DA4EA3">
      <w:pPr>
        <w:ind w:left="360"/>
        <w:rPr>
          <w:rtl/>
        </w:rPr>
      </w:pPr>
      <w:r>
        <w:rPr>
          <w:vanish/>
        </w:rPr>
        <w:t>{{PG:12}}</w:t>
      </w:r>
      <w:r>
        <w:rPr>
          <w:rFonts w:hint="cs"/>
          <w:rtl/>
        </w:rPr>
        <w:t>والدعاء مفتاح الأبواب المغلقة، والسلاح الأقوى الذي طالما وضعنا في الجيب الخلفي من حقيبة زادنا في هذه الدنيا.</w:t>
      </w:r>
    </w:p>
    <w:p ns2:paraId="363D2B9D" ns2:textId="77777777" w:rsidR="00DA4EA3" w:rsidRDefault="00DA4EA3" w:rsidP="00DA4EA3">
      <w:pPr>
        <w:ind w:left="360"/>
        <w:rPr>
          <w:rtl/>
        </w:rPr>
      </w:pPr>
      <w:r>
        <w:rPr>
          <w:vanish/>
        </w:rPr>
        <w:t>{{PG:12}}</w:t>
      </w:r>
      <w:r>
        <w:rPr>
          <w:rFonts w:hint="cs"/>
          <w:rtl/>
        </w:rPr>
        <w:t>الاستعلاء الإيماني: وهو أن ينظر المسلم إلى المناهج الأرضية كافة من القمة السامقة التي رفعه الله عليها بدينه، فلا يراها إلا كالذرّ أو دون ذلك، وسبحان ربّي ما يصنع جبلّ أشم بنمل يحاول أن يحفر فيه الأخاديد ظناً منه أنه سيهدمه.</w:t>
      </w:r>
    </w:p>
    <w:p ns2:paraId="63BF05DE" ns2:textId="77777777" w:rsidR="00DA4EA3" w:rsidRDefault="00DA4EA3" w:rsidP="00DA4EA3">
      <w:pPr>
        <w:ind w:left="360"/>
        <w:rPr>
          <w:rtl/>
        </w:rPr>
      </w:pPr>
      <w:r>
        <w:rPr>
          <w:vanish/>
        </w:rPr>
        <w:t>{{PG:12}}</w:t>
      </w:r>
      <w:r>
        <w:rPr>
          <w:rFonts w:hint="cs"/>
          <w:rtl/>
        </w:rPr>
        <w:t>ولا يحسب العبد الفقير أن عبداً استعلى بإيمانه واعتز به يمكن أن يتأثر بأي شبهة فكرية بعد أن يتبع أمر الله بأن يعرض عن الجاهلين، وأن لا يقبل من نفسه أن تطلع على مخلّفات سفهاء من البشر التي يسميها البعض "نتاجاً فكرياً".</w:t>
      </w:r>
    </w:p>
    <w:p ns2:paraId="3250FBB4" ns2:textId="77777777" w:rsidR="00DA4EA3" w:rsidRDefault="00DA4EA3" w:rsidP="00DA4EA3">
      <w:pPr>
        <w:ind w:left="360"/>
        <w:rPr>
          <w:rtl/>
        </w:rPr>
      </w:pPr>
      <w:r>
        <w:rPr>
          <w:vanish/>
        </w:rPr>
        <w:t>{{PG:12}}</w:t>
      </w:r>
      <w:r>
        <w:rPr>
          <w:rFonts w:hint="cs"/>
          <w:rtl/>
        </w:rPr>
        <w:t>ومما يعين الشاب المسلم على هذا الاستعلاء:</w:t>
      </w:r>
    </w:p>
    <w:p ns2:paraId="67D4EB00" ns2:textId="77777777" w:rsidR="00DA4EA3" w:rsidRDefault="00DA4EA3" w:rsidP="00DA4EA3">
      <w:pPr>
        <w:pStyle w:val="a5"/>
        <w:numPr>
          <w:ilvl w:val="0"/>
          <w:numId w:val="1"/>
        </w:numPr>
      </w:pPr>
      <w:r>
        <w:rPr>
          <w:vanish/>
        </w:rPr>
        <w:t>{{PG:12}}</w:t>
      </w:r>
      <w:r>
        <w:rPr>
          <w:rFonts w:hint="cs"/>
          <w:rtl/>
        </w:rPr>
        <w:t>الاطلاع على الشريعة الإسلامية بتوسع وبخاصة في مجال الحكمة من التشريع.</w:t>
      </w:r>
    </w:p>
    <w:p ns2:paraId="6E484B32" ns2:textId="77777777" w:rsidR="00DA4EA3" w:rsidRDefault="00DA4EA3" w:rsidP="00DA4EA3">
      <w:pPr>
        <w:pStyle w:val="a5"/>
        <w:numPr>
          <w:ilvl w:val="0"/>
          <w:numId w:val="1"/>
        </w:numPr>
      </w:pPr>
      <w:r>
        <w:rPr>
          <w:vanish/>
        </w:rPr>
        <w:t>{{PG:12}}</w:t>
      </w:r>
      <w:r>
        <w:rPr>
          <w:rFonts w:hint="cs"/>
          <w:rtl/>
        </w:rPr>
        <w:lastRenderedPageBreak/>
        <w:t>الو</w:t>
      </w:r>
      <w:r w:rsidR="00873C10">
        <w:rPr>
          <w:rFonts w:hint="cs"/>
          <w:rtl/>
        </w:rPr>
        <w:t>رد القرآني بتدبر، فيحافظ على ورده اليومي، وهو يقرأ بقصد العمل وبالبحث عن مراد الله في كل آية يقرؤها بقصد العمل بها واتخاذها منهجاً في حياته.</w:t>
      </w:r>
    </w:p>
    <w:p ns2:paraId="6679A217" ns2:textId="77777777" w:rsidR="00873C10" w:rsidRDefault="00873C10" w:rsidP="00873C10">
      <w:pPr>
        <w:pStyle w:val="a5"/>
        <w:numPr>
          <w:ilvl w:val="0"/>
          <w:numId w:val="1"/>
        </w:numPr>
      </w:pPr>
      <w:r>
        <w:rPr>
          <w:vanish/>
        </w:rPr>
        <w:t>{{PG:13}}</w:t>
      </w:r>
      <w:r>
        <w:rPr>
          <w:rFonts w:hint="cs"/>
          <w:rtl/>
        </w:rPr>
        <w:t xml:space="preserve"> قراءة كتاب في ظلال القرآن لسيد قطب رحمه الله، فهذا الكتاب ينضح باستعلاء عجيب يعيد ضبط تفكير المسلم بحسب البوصلة القرآنية.</w:t>
      </w:r>
    </w:p>
    <w:p ns2:paraId="634C3FF8" ns2:textId="77777777" w:rsidR="000E1DB2" w:rsidRDefault="000E1DB2" w:rsidP="000E1DB2">
      <w:pPr>
        <w:ind w:left="360"/>
        <w:rPr>
          <w:rtl/>
        </w:rPr>
      </w:pPr>
      <w:r>
        <w:rPr>
          <w:vanish/>
        </w:rPr>
        <w:t>{{PG:13}}</w:t>
      </w:r>
      <w:r>
        <w:rPr>
          <w:rFonts w:hint="cs"/>
          <w:rtl/>
        </w:rPr>
        <w:t>مركزية باليوم الآخر: الناظر في القرآن يرى وضوح مركزية الآخرة في حياة المؤمن، فهي ليست كلمات نظرية بحتة يرددها فيقول "آمنت بالآخرة" ثم يمضي ليعيش حياته الدنيا ويبني فيها.</w:t>
      </w:r>
    </w:p>
    <w:p ns2:paraId="7F3EF158" ns2:textId="77777777" w:rsidR="000E1DB2" w:rsidRDefault="000E1DB2" w:rsidP="000E1DB2">
      <w:pPr>
        <w:ind w:left="360"/>
        <w:rPr>
          <w:rtl/>
        </w:rPr>
      </w:pPr>
      <w:r>
        <w:rPr>
          <w:vanish/>
        </w:rPr>
        <w:t>{{PG:13}}</w:t>
      </w:r>
      <w:r>
        <w:rPr>
          <w:rFonts w:hint="cs"/>
          <w:rtl/>
        </w:rPr>
        <w:t>فالمؤمن يعلم ما سيكون من حاله بالتفصيل من طلوع روحه إلى نزوله القبر ثم البعث يوم الحساب، ويعيش مشاهد وأهوال ذلك اليوم، ويستحضر وقوفه بين يدي ربّه، وقد أخبرنا ربنا عن تفاصيل في نعيم الجنة، فاللبن لم يتغير طعمه، والخمر لا يصدع الرأس ولا يذهب العقل، والخيمة من لؤلؤ مجوف، والحور العين كواعب نواهد، وتراب الجنة المسك، وحصباؤها اللؤلؤ، كما أخبرنا عن عذاب النار، وعن الحميم وطريقة صبّه، وعن طعام أهل النار وشرابهم من حميم وغساق وزقوم، وعن أمانيهم ومحاولاتهم الاستغاثة أو الهرب.</w:t>
      </w:r>
    </w:p>
    <w:p ns2:paraId="2CBDBE85" ns2:textId="77777777" w:rsidR="00025E3E" w:rsidRDefault="000E1DB2" w:rsidP="000E1DB2">
      <w:pPr>
        <w:ind w:left="360"/>
        <w:rPr>
          <w:rtl/>
        </w:rPr>
      </w:pPr>
      <w:r>
        <w:rPr>
          <w:vanish/>
        </w:rPr>
        <w:t>{{PG:13}}</w:t>
      </w:r>
      <w:r>
        <w:rPr>
          <w:rFonts w:hint="cs"/>
          <w:rtl/>
        </w:rPr>
        <w:t xml:space="preserve">في الحقيقة إن المؤمن الذي يعيش مع القرآن، وقد اتخذ هذا الدين في حياته، لا يرى لهذه الدنيا شأناً ذا بال، فلا يبالي بشهواتها وملذاتها مهما علت، فإنما هو عابر سبيل لا أكثر، أما الشبهات الفكرية، فكما يقال أن كل شبهة كانت بالأصل شهوة فلما تمكنت صارت شبهة، فأصل الكثير من الشبهات هو شهوات دفينة تخفي حقيقتها </w:t>
      </w:r>
      <w:r w:rsidR="00025E3E">
        <w:rPr>
          <w:rFonts w:hint="cs"/>
          <w:rtl/>
        </w:rPr>
        <w:t>البهيمية بكساء رقيق من الحجج العقلية.</w:t>
      </w:r>
    </w:p>
    <w:p ns2:paraId="0642D068" ns2:textId="77777777" w:rsidR="00025E3E" w:rsidRDefault="00025E3E">
      <w:pPr>
        <w:bidi w:val="0"/>
        <w:rPr>
          <w:rtl/>
        </w:rPr>
      </w:pPr>
      <w:r>
        <w:rPr>
          <w:vanish/>
        </w:rPr>
        <w:t>{{PG:13}}</w:t>
      </w:r>
      <w:r>
        <w:rPr>
          <w:rtl/>
        </w:rPr>
        <w:br w:type="page"/>
      </w:r>
    </w:p>
    <w:p ns2:paraId="4C41E253" ns2:textId="77777777" w:rsidR="000E1DB2" w:rsidRDefault="00025E3E" w:rsidP="000E1DB2">
      <w:pPr>
        <w:ind w:left="360"/>
        <w:rPr>
          <w:rtl/>
        </w:rPr>
      </w:pPr>
      <w:r>
        <w:rPr>
          <w:vanish/>
        </w:rPr>
        <w:t>{{PG:14}}</w:t>
      </w:r>
      <w:r>
        <w:rPr>
          <w:rFonts w:hint="cs"/>
          <w:rtl/>
        </w:rPr>
        <w:lastRenderedPageBreak/>
        <w:t>الجانب النفسي:</w:t>
      </w:r>
    </w:p>
    <w:p ns2:paraId="16945B01" ns2:textId="77777777" w:rsidR="00025E3E" w:rsidRDefault="00097263" w:rsidP="00097263">
      <w:pPr>
        <w:ind w:left="360"/>
        <w:rPr>
          <w:rtl/>
        </w:rPr>
      </w:pPr>
      <w:r>
        <w:rPr>
          <w:vanish/>
        </w:rPr>
        <w:t>{{PG:15}}</w:t>
      </w:r>
      <w:r>
        <w:rPr>
          <w:rtl/>
        </w:rPr>
        <w:t>الهشاشة النفسية</w:t>
      </w:r>
      <w:r>
        <w:rPr>
          <w:rFonts w:hint="cs"/>
          <w:rtl/>
        </w:rPr>
        <w:t xml:space="preserve">: هي </w:t>
      </w:r>
      <w:r w:rsidR="00025E3E">
        <w:rPr>
          <w:rFonts w:hint="cs"/>
          <w:rtl/>
        </w:rPr>
        <w:t xml:space="preserve">من طباع الجيل الحالي كما يقول </w:t>
      </w:r>
      <w:r w:rsidR="00F856C8">
        <w:rPr>
          <w:rFonts w:hint="cs"/>
          <w:rtl/>
        </w:rPr>
        <w:t xml:space="preserve">د. </w:t>
      </w:r>
      <w:r w:rsidR="00025E3E">
        <w:rPr>
          <w:rFonts w:hint="cs"/>
          <w:rtl/>
        </w:rPr>
        <w:t>إسم</w:t>
      </w:r>
      <w:r w:rsidR="00F856C8">
        <w:rPr>
          <w:rFonts w:hint="cs"/>
          <w:rtl/>
        </w:rPr>
        <w:t>اعيل عرفة</w:t>
      </w:r>
      <w:r>
        <w:rPr>
          <w:rFonts w:hint="cs"/>
          <w:rtl/>
        </w:rPr>
        <w:t>، أو إ</w:t>
      </w:r>
      <w:r w:rsidR="00025E3E">
        <w:rPr>
          <w:rFonts w:hint="cs"/>
          <w:rtl/>
        </w:rPr>
        <w:t>نهم كرقائق الثلج كم</w:t>
      </w:r>
      <w:r w:rsidR="00F856C8">
        <w:rPr>
          <w:rFonts w:hint="cs"/>
          <w:rtl/>
        </w:rPr>
        <w:t>ا</w:t>
      </w:r>
      <w:r w:rsidR="00025E3E">
        <w:rPr>
          <w:rFonts w:hint="cs"/>
          <w:rtl/>
        </w:rPr>
        <w:t xml:space="preserve"> يسميهم بعض علماء الاجتماع، ويشبه هذا الجيل رقائق الثلج من وجهين فهو رقيق كرقته لا يتحمل البلايا والمصائب، ومن وجه آخر فإن حبات الثلج تتميز بتفرد كل حبة عن الأخرى بشكل خاص بها،</w:t>
      </w:r>
      <w:r w:rsidR="00F856C8">
        <w:rPr>
          <w:rFonts w:hint="cs"/>
          <w:rtl/>
        </w:rPr>
        <w:t xml:space="preserve"> وأفراد الجيل الحالي ترى نفسها بهذا التفرّد، وتحس أن المجتمع يجب أن يلحظ هذا التميز ويتمحور حوله.</w:t>
      </w:r>
      <w:r w:rsidR="00F856C8">
        <w:rPr>
          <w:rStyle w:val="a4"/>
          <w:rtl/>
        </w:rPr>
        <w:footnoteReference w:id="11"/>
      </w:r>
    </w:p>
    <w:p ns2:paraId="5473E877" ns2:textId="77777777" w:rsidR="00F856C8" w:rsidRDefault="00F856C8" w:rsidP="00025E3E">
      <w:pPr>
        <w:ind w:left="360"/>
        <w:rPr>
          <w:rtl/>
        </w:rPr>
      </w:pPr>
      <w:r>
        <w:rPr>
          <w:vanish/>
        </w:rPr>
        <w:t>{{PG:15}}</w:t>
      </w:r>
      <w:r>
        <w:rPr>
          <w:rFonts w:hint="cs"/>
          <w:rtl/>
        </w:rPr>
        <w:t>ويتميز العصر الحالي أن شبابه يعانون من ظاهرة تضخيم الألم، فكل حزن عندهم صدمة عاطفية، وكل موقف يسوؤهم فهو تنمّر، وامتدّ سن المراهقة العقلية حتى وصل سن ال25</w:t>
      </w:r>
      <w:r>
        <w:rPr>
          <w:rStyle w:val="a4"/>
          <w:rtl/>
        </w:rPr>
        <w:footnoteReference w:id="12"/>
      </w:r>
      <w:r>
        <w:rPr>
          <w:rFonts w:hint="cs"/>
          <w:rtl/>
        </w:rPr>
        <w:t>، فينضج الشباب في عصرنا الحالي بعد أن يفقد زهرة شبابه ويبدأ الشيب بالتمهيد لغزوته.</w:t>
      </w:r>
    </w:p>
    <w:p ns2:paraId="7DA9F26C" ns2:textId="77777777" w:rsidR="00A05D49" w:rsidRDefault="00A05D49" w:rsidP="00A05D49">
      <w:pPr>
        <w:ind w:left="360"/>
        <w:rPr>
          <w:rtl/>
        </w:rPr>
      </w:pPr>
      <w:r>
        <w:rPr>
          <w:vanish/>
        </w:rPr>
        <w:t>{{PG:15}}</w:t>
      </w:r>
      <w:r>
        <w:rPr>
          <w:rFonts w:hint="cs"/>
          <w:rtl/>
        </w:rPr>
        <w:t xml:space="preserve">فمن أراد أن يكون صلباً في مواجهة الفتن </w:t>
      </w:r>
      <w:r w:rsidR="008B0EA0">
        <w:rPr>
          <w:rFonts w:hint="cs"/>
          <w:rtl/>
        </w:rPr>
        <w:t>الحالية أن يعالج هشاشته النفسية إن وجدت، ويكون ذلك بـ</w:t>
      </w:r>
    </w:p>
    <w:p ns2:paraId="7BC6073A" ns2:textId="77777777" w:rsidR="00097263" w:rsidRDefault="00097263" w:rsidP="00C02840">
      <w:pPr>
        <w:ind w:left="360"/>
        <w:rPr>
          <w:rtl/>
        </w:rPr>
      </w:pPr>
      <w:r>
        <w:rPr>
          <w:vanish/>
        </w:rPr>
        <w:t>{{PG:15}}</w:t>
      </w:r>
      <w:r>
        <w:rPr>
          <w:rFonts w:hint="cs"/>
          <w:rtl/>
        </w:rPr>
        <w:t>وسائل التواصل الاجتماعي: في كتابه "الهشاشة النفسية" عنون د. إسماعيل عرفة فصلاً بعنوان "الهشاشة النفسية أصل كل الشرور"، وألفت أستاذة علم النفس الأمريكية</w:t>
      </w:r>
      <w:r w:rsidR="00C02840">
        <w:rPr>
          <w:rFonts w:hint="cs"/>
          <w:rtl/>
        </w:rPr>
        <w:t xml:space="preserve"> جين توينج</w:t>
      </w:r>
      <w:r>
        <w:rPr>
          <w:rFonts w:hint="cs"/>
          <w:rtl/>
        </w:rPr>
        <w:t xml:space="preserve"> كتاباً أسمته "جيل التقنية: لماذا يكبر أطفال الإنترنت اليوم أقل ثورية، وأكثر تسامحاً، وأقل سعادة، وغير مؤهلين تماماً لمرحلة الرشد؟"</w:t>
      </w:r>
      <w:r>
        <w:rPr>
          <w:rStyle w:val="a4"/>
          <w:rtl/>
        </w:rPr>
        <w:footnoteReference w:id="13"/>
      </w:r>
      <w:r w:rsidR="00C02840">
        <w:rPr>
          <w:rFonts w:hint="cs"/>
          <w:rtl/>
        </w:rPr>
        <w:t>، كما تم إنتاج فيلم وثائقي بعنوان "المعضلة الاجتماعية" "</w:t>
      </w:r>
      <w:r w:rsidR="00C02840" w:rsidRPr="00C02840">
        <w:t>The Social Dilemma</w:t>
      </w:r>
      <w:r w:rsidR="00C02840" w:rsidRPr="00C02840">
        <w:rPr>
          <w:rFonts w:hint="cs"/>
          <w:rtl/>
        </w:rPr>
        <w:t xml:space="preserve"> </w:t>
      </w:r>
      <w:r w:rsidR="00C02840">
        <w:rPr>
          <w:rFonts w:hint="cs"/>
          <w:rtl/>
        </w:rPr>
        <w:t>"، إذ لم تعد وسائل التواصل الاجتماعي وسائل اجتماعية بل باتت معضلة اجتماعية.</w:t>
      </w:r>
    </w:p>
    <w:p ns2:paraId="77102EC8" ns2:textId="77777777" w:rsidR="00C02840" w:rsidRDefault="00C02840" w:rsidP="00C02840">
      <w:pPr>
        <w:ind w:left="360"/>
        <w:rPr>
          <w:rtl/>
        </w:rPr>
      </w:pPr>
      <w:r>
        <w:rPr>
          <w:vanish/>
        </w:rPr>
        <w:t>{{PG:15}}</w:t>
      </w:r>
      <w:r>
        <w:rPr>
          <w:rFonts w:hint="cs"/>
          <w:rtl/>
        </w:rPr>
        <w:t>من هذه العناوين وحدها نستطيع أن نعرف حجم خطر هذه الوسائل، وسنذكر باختصار شديد بعضاً من آثارها</w:t>
      </w:r>
      <w:r>
        <w:rPr>
          <w:rStyle w:val="a4"/>
          <w:rtl/>
        </w:rPr>
        <w:footnoteReference w:id="14"/>
      </w:r>
      <w:r>
        <w:rPr>
          <w:rFonts w:hint="cs"/>
          <w:rtl/>
        </w:rPr>
        <w:t>:</w:t>
      </w:r>
    </w:p>
    <w:p ns2:paraId="42DFB275" ns2:textId="77777777" w:rsidR="00C02840" w:rsidRDefault="00C02840" w:rsidP="00C02840">
      <w:pPr>
        <w:pStyle w:val="a5"/>
        <w:numPr>
          <w:ilvl w:val="0"/>
          <w:numId w:val="1"/>
        </w:numPr>
      </w:pPr>
      <w:r>
        <w:rPr>
          <w:vanish/>
        </w:rPr>
        <w:t>{{PG:15}}</w:t>
      </w:r>
      <w:r>
        <w:rPr>
          <w:rFonts w:hint="cs"/>
          <w:rtl/>
        </w:rPr>
        <w:t>تعزيز النرجسية (الحب المفرط للذات أو تركيز مفرط على الذات)</w:t>
      </w:r>
      <w:r w:rsidR="000E16E2">
        <w:rPr>
          <w:rFonts w:hint="cs"/>
          <w:rtl/>
        </w:rPr>
        <w:t xml:space="preserve">: فالمنشورات التي تظهر تظهر حسب اهتمامك، وأكثر ما يشغل بال من ينشر منشوراً أو صورة هو </w:t>
      </w:r>
      <w:r w:rsidR="000E16E2">
        <w:rPr>
          <w:rFonts w:hint="cs"/>
          <w:rtl/>
        </w:rPr>
        <w:lastRenderedPageBreak/>
        <w:t>التفاعل مع "منشوره"، وعدد اللايكات ونوع التعليقات وحجم المشاركات، فكلما غاص الفرد في وسائل التواصل أكثر زاد تمحوره حول ذاته أكثر، فإنها بحق "أكبر أدوات تعزيز النرجسية في التاريخ"</w:t>
      </w:r>
      <w:r w:rsidR="000E16E2">
        <w:rPr>
          <w:rStyle w:val="a4"/>
          <w:rtl/>
        </w:rPr>
        <w:footnoteReference w:id="15"/>
      </w:r>
      <w:r w:rsidR="000E16E2">
        <w:rPr>
          <w:rFonts w:hint="cs"/>
          <w:rtl/>
        </w:rPr>
        <w:t>.</w:t>
      </w:r>
    </w:p>
    <w:p ns2:paraId="1ACDF977" ns2:textId="77777777" w:rsidR="00097263" w:rsidRDefault="00AE3FCB" w:rsidP="00AE3FCB">
      <w:pPr>
        <w:pStyle w:val="a5"/>
        <w:numPr>
          <w:ilvl w:val="0"/>
          <w:numId w:val="1"/>
        </w:numPr>
      </w:pPr>
      <w:r>
        <w:rPr>
          <w:vanish/>
        </w:rPr>
        <w:t>{{PG:16}}</w:t>
      </w:r>
      <w:r>
        <w:rPr>
          <w:rFonts w:hint="cs"/>
          <w:rtl/>
        </w:rPr>
        <w:t>ضياع التركيز: سيل إشعارات وسائل التواصل تشتت التركيز، وتمنع الإنسان من الهدوء الداخلي، محاولة ركوب التريندات اليومية على وسائل التواصل تشتت المرء عن أهدافه، طريقة عرض المنشورات أو الفيديوهات اللانهائي مع التقلّب بين غضب من منشور وضحكة على منشور، وغير ذلك كثير من الأمور التي تضيع تركيز المرء وتشتت روحه.</w:t>
      </w:r>
    </w:p>
    <w:p ns2:paraId="6AE7FE3A" ns2:textId="77777777" w:rsidR="00AE3FCB" w:rsidRDefault="00AE3FCB" w:rsidP="00F31922">
      <w:pPr>
        <w:pStyle w:val="a5"/>
        <w:numPr>
          <w:ilvl w:val="0"/>
          <w:numId w:val="1"/>
        </w:numPr>
      </w:pPr>
      <w:r>
        <w:rPr>
          <w:vanish/>
        </w:rPr>
        <w:t>{{PG:16}}</w:t>
      </w:r>
      <w:r>
        <w:rPr>
          <w:rFonts w:hint="cs"/>
          <w:rtl/>
        </w:rPr>
        <w:t xml:space="preserve">تغير معايير النجاح: </w:t>
      </w:r>
      <w:r w:rsidR="00F31922">
        <w:rPr>
          <w:rFonts w:hint="cs"/>
          <w:rtl/>
        </w:rPr>
        <w:t>"</w:t>
      </w:r>
      <w:r>
        <w:rPr>
          <w:rFonts w:hint="cs"/>
          <w:rtl/>
        </w:rPr>
        <w:t xml:space="preserve">الأول </w:t>
      </w:r>
      <w:r w:rsidR="00F31922">
        <w:rPr>
          <w:rFonts w:hint="cs"/>
          <w:rtl/>
        </w:rPr>
        <w:t>على دفعتك</w:t>
      </w:r>
      <w:r>
        <w:rPr>
          <w:rFonts w:hint="cs"/>
          <w:rtl/>
        </w:rPr>
        <w:t xml:space="preserve">؟ سمعتك طيبة؟ ألفت كتاباً؟ </w:t>
      </w:r>
      <w:r w:rsidR="00F31922">
        <w:rPr>
          <w:rFonts w:hint="cs"/>
          <w:rtl/>
        </w:rPr>
        <w:t>حفظت جزءاً من القرآن؟ دعك من كل هذا فلم تعد هذه معايير العصر الحديث، قيمتك بعدد متابعيك وتفاعلهم!"، للأسف بات النجاح مرهوناً بعدد المتابعين ولايكاتهم.</w:t>
      </w:r>
    </w:p>
    <w:p ns2:paraId="6110F985" ns2:textId="77777777" w:rsidR="00F31922" w:rsidRDefault="00F31922" w:rsidP="00F31922">
      <w:pPr>
        <w:ind w:left="360"/>
        <w:rPr>
          <w:rtl/>
        </w:rPr>
      </w:pPr>
      <w:r>
        <w:rPr>
          <w:vanish/>
        </w:rPr>
        <w:t>{{PG:16}}</w:t>
      </w:r>
      <w:r>
        <w:rPr>
          <w:rFonts w:hint="cs"/>
          <w:rtl/>
        </w:rPr>
        <w:t>إلى غير ذلك من الآثار مثل الإدمان، وتسلل الشبهات الفكرية إلى النفس وتهييج الشهوات بصورة عابرة أوغيرها.</w:t>
      </w:r>
    </w:p>
    <w:p ns2:paraId="6341464B" ns2:textId="77777777" w:rsidR="00F31922" w:rsidRDefault="00F31922" w:rsidP="00F31922">
      <w:pPr>
        <w:ind w:left="360"/>
        <w:rPr>
          <w:rtl/>
        </w:rPr>
      </w:pPr>
      <w:r>
        <w:rPr>
          <w:vanish/>
        </w:rPr>
        <w:t>{{PG:16}}</w:t>
      </w:r>
      <w:r>
        <w:rPr>
          <w:rFonts w:hint="cs"/>
          <w:rtl/>
        </w:rPr>
        <w:t>الحل: لعل الحل الأمثل هو الانقطاع عن وسائل التواصل بشكل كامل، أو الانقطاع لمدة لا تقل عن شهر أكثر من مرة في السنة للتعافي من أمراضها، والاستراحة من ضوضائها</w:t>
      </w:r>
      <w:r>
        <w:rPr>
          <w:rStyle w:val="a4"/>
          <w:rtl/>
        </w:rPr>
        <w:footnoteReference w:id="16"/>
      </w:r>
      <w:r>
        <w:rPr>
          <w:rFonts w:hint="cs"/>
          <w:rtl/>
        </w:rPr>
        <w:t>.</w:t>
      </w:r>
    </w:p>
    <w:p ns2:paraId="5A32A96D" ns2:textId="77777777" w:rsidR="00F31922" w:rsidRDefault="00F31922" w:rsidP="00F31922">
      <w:pPr>
        <w:ind w:left="360"/>
        <w:rPr>
          <w:rtl/>
        </w:rPr>
      </w:pPr>
      <w:r>
        <w:rPr>
          <w:vanish/>
        </w:rPr>
        <w:t>{{PG:16}}</w:t>
      </w:r>
      <w:r>
        <w:rPr>
          <w:rFonts w:hint="cs"/>
          <w:rtl/>
        </w:rPr>
        <w:t>وأظن أن من هجر وسائل التواصل فقد أغلق على نفسه باباً تدخل منه أكثر من 80% من عموم الشهوات والشبهات التي يواجهها المسلم.</w:t>
      </w:r>
    </w:p>
    <w:p ns2:paraId="649A8FF0" ns2:textId="77777777" w:rsidR="00F31922" w:rsidRDefault="00F31922" w:rsidP="00F31922">
      <w:pPr>
        <w:ind w:left="360"/>
        <w:rPr>
          <w:rtl/>
        </w:rPr>
      </w:pPr>
      <w:r>
        <w:rPr>
          <w:vanish/>
        </w:rPr>
        <w:t>{{PG:16}}</w:t>
      </w:r>
    </w:p>
    <w:p ns2:paraId="1890E61F" ns2:textId="77777777" w:rsidR="00F31922" w:rsidRDefault="00F31922" w:rsidP="00F31922">
      <w:pPr>
        <w:ind w:left="360"/>
        <w:rPr>
          <w:rtl/>
        </w:rPr>
      </w:pPr>
      <w:r>
        <w:rPr>
          <w:vanish/>
        </w:rPr>
        <w:t>{{PG:16}}</w:t>
      </w:r>
    </w:p>
    <w:p ns2:paraId="09D8F760" ns2:textId="77777777" w:rsidR="00025E3E" w:rsidRDefault="00025E3E" w:rsidP="000E1DB2">
      <w:pPr>
        <w:ind w:left="360"/>
      </w:pPr>
      <w:r>
        <w:rPr>
          <w:vanish/>
        </w:rPr>
        <w:t>{{PG:16}}</w:t>
      </w:r>
    </w:p>
    <w:p ns2:paraId="6396D59F" ns2:textId="77777777" w:rsidR="00873C10" w:rsidRDefault="00873C10" w:rsidP="00873C10">
      <w:pPr>
        <w:ind w:left="360"/>
        <w:rPr>
          <w:rtl/>
        </w:rPr>
      </w:pPr>
      <w:r>
        <w:rPr>
          <w:vanish/>
        </w:rPr>
        <w:t>{{PG:16}}</w:t>
      </w:r>
    </w:p>
    <w:p ns2:paraId="2C8E13FF" ns2:textId="77777777" w:rsidR="00953E6D" w:rsidRDefault="00953E6D" w:rsidP="00953E6D">
      <w:pPr>
        <w:ind w:left="360"/>
        <w:rPr>
          <w:rtl/>
        </w:rPr>
      </w:pPr>
      <w:r>
        <w:rPr>
          <w:vanish/>
        </w:rPr>
        <w:t>{{PG:16}}</w:t>
      </w:r>
    </w:p>
    <w:p ns2:paraId="61A1F24E" ns2:textId="77777777" w:rsidR="00953E6D" w:rsidRDefault="00953E6D" w:rsidP="00953E6D">
      <w:pPr>
        <w:ind w:left="360"/>
        <w:rPr>
          <w:rtl/>
        </w:rPr>
      </w:pPr>
      <w:r>
        <w:rPr>
          <w:vanish/>
        </w:rPr>
        <w:t>{{PG:16}}</w:t>
      </w:r>
    </w:p>
    <w:p ns2:paraId="1CD97DEB" ns2:textId="77777777" w:rsidR="00005024" w:rsidRDefault="00005024" w:rsidP="00005024">
      <w:pPr>
        <w:pStyle w:val="a5"/>
        <w:rPr>
          <w:rtl/>
        </w:rPr>
      </w:pPr>
      <w:r>
        <w:rPr>
          <w:vanish/>
        </w:rPr>
        <w:t>{{PG:16}}</w:t>
      </w:r>
    </w:p>
    <w:p ns2:paraId="5EC06335" ns2:textId="77777777" w:rsidR="00BD6A27" w:rsidRPr="00947E8A" w:rsidRDefault="00BD6A27" w:rsidP="005C47F4">
      <w:pPr>
        <w:rPr>
          <w:rtl/>
        </w:rPr>
      </w:pPr>
      <w:r>
        <w:rPr>
          <w:vanish/>
        </w:rPr>
        <w:t>{{PG:16}}</w:t>
      </w:r>
    </w:p>
    <w:sectPr w:rsidR="00BD6A27" w:rsidRPr="00947E8A"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6682D" w14:textId="77777777" w:rsidR="00EB76CF" w:rsidRDefault="00EB76CF" w:rsidP="00DE6099">
      <w:pPr>
        <w:spacing w:after="0" w:line="240" w:lineRule="auto"/>
      </w:pPr>
      <w:r>
        <w:separator/>
      </w:r>
    </w:p>
  </w:endnote>
  <w:endnote w:type="continuationSeparator" w:id="0">
    <w:p w14:paraId="29DA0658" w14:textId="77777777" w:rsidR="00EB76CF" w:rsidRDefault="00EB76CF" w:rsidP="00DE6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762D6" w14:textId="77777777" w:rsidR="00EB76CF" w:rsidRDefault="00EB76CF" w:rsidP="00DE6099">
      <w:pPr>
        <w:spacing w:after="0" w:line="240" w:lineRule="auto"/>
      </w:pPr>
      <w:r>
        <w:separator/>
      </w:r>
    </w:p>
  </w:footnote>
  <w:footnote w:type="continuationSeparator" w:id="0">
    <w:p w14:paraId="6B818880" w14:textId="77777777" w:rsidR="00EB76CF" w:rsidRDefault="00EB76CF" w:rsidP="00DE6099">
      <w:pPr>
        <w:spacing w:after="0" w:line="240" w:lineRule="auto"/>
      </w:pPr>
      <w:r>
        <w:continuationSeparator/>
      </w:r>
    </w:p>
  </w:footnote>
  <w:footnote w:id="1">
    <w:p w14:paraId="5AF81DA9" w14:textId="77777777" w:rsidR="0096425E" w:rsidRDefault="0096425E">
      <w:pPr>
        <w:pStyle w:val="a3"/>
      </w:pPr>
      <w:r>
        <w:rPr>
          <w:rStyle w:val="a4"/>
        </w:rPr>
        <w:footnoteRef/>
      </w:r>
      <w:r>
        <w:rPr>
          <w:rtl/>
        </w:rPr>
        <w:t xml:space="preserve"> </w:t>
      </w:r>
    </w:p>
  </w:footnote>
  <w:footnote w:id="2">
    <w:p w14:paraId="7B96B8C7" w14:textId="77777777" w:rsidR="0096425E" w:rsidRDefault="0096425E">
      <w:pPr>
        <w:pStyle w:val="a3"/>
        <w:rPr>
          <w:rtl/>
        </w:rPr>
      </w:pPr>
      <w:r>
        <w:rPr>
          <w:rStyle w:val="a4"/>
        </w:rPr>
        <w:footnoteRef/>
      </w:r>
      <w:r>
        <w:rPr>
          <w:rtl/>
        </w:rPr>
        <w:t xml:space="preserve"> </w:t>
      </w:r>
      <w:r>
        <w:rPr>
          <w:rFonts w:hint="cs"/>
          <w:rtl/>
        </w:rPr>
        <w:t>ينظر: ينبوع الغواية الفكرية</w:t>
      </w:r>
    </w:p>
  </w:footnote>
  <w:footnote w:id="3">
    <w:p w14:paraId="603BA912" w14:textId="77777777" w:rsidR="00B447AE" w:rsidRDefault="00B447AE">
      <w:pPr>
        <w:pStyle w:val="a3"/>
        <w:rPr>
          <w:rtl/>
        </w:rPr>
      </w:pPr>
      <w:r>
        <w:rPr>
          <w:rStyle w:val="a4"/>
        </w:rPr>
        <w:footnoteRef/>
      </w:r>
      <w:r>
        <w:rPr>
          <w:rtl/>
        </w:rPr>
        <w:t xml:space="preserve"> </w:t>
      </w:r>
      <w:r>
        <w:rPr>
          <w:rFonts w:hint="cs"/>
          <w:rtl/>
        </w:rPr>
        <w:t>ينظر:الإلحاد وسائله وخطره وسبل مواجهته، صالح بن عبد العزيز السندي، ص17</w:t>
      </w:r>
    </w:p>
  </w:footnote>
  <w:footnote w:id="4">
    <w:p w14:paraId="6BD1FE43" w14:textId="77777777" w:rsidR="00B447AE" w:rsidRDefault="00B447AE">
      <w:pPr>
        <w:pStyle w:val="a3"/>
        <w:rPr>
          <w:rtl/>
        </w:rPr>
      </w:pPr>
      <w:r>
        <w:rPr>
          <w:rStyle w:val="a4"/>
        </w:rPr>
        <w:footnoteRef/>
      </w:r>
      <w:r>
        <w:rPr>
          <w:rtl/>
        </w:rPr>
        <w:t xml:space="preserve"> </w:t>
      </w:r>
      <w:r>
        <w:rPr>
          <w:rFonts w:hint="cs"/>
          <w:rtl/>
        </w:rPr>
        <w:t>ينظر: المصدر السابق، ص18</w:t>
      </w:r>
    </w:p>
  </w:footnote>
  <w:footnote w:id="5">
    <w:p w14:paraId="721451AA" w14:textId="77777777" w:rsidR="005C47F4" w:rsidRDefault="005C47F4" w:rsidP="00DB0C85">
      <w:pPr>
        <w:pStyle w:val="a3"/>
        <w:rPr>
          <w:rtl/>
        </w:rPr>
      </w:pPr>
      <w:r>
        <w:rPr>
          <w:rStyle w:val="a4"/>
        </w:rPr>
        <w:footnoteRef/>
      </w:r>
      <w:r>
        <w:rPr>
          <w:rtl/>
        </w:rPr>
        <w:t xml:space="preserve"> </w:t>
      </w:r>
      <w:r w:rsidR="00DB0C85">
        <w:rPr>
          <w:rFonts w:hint="cs"/>
          <w:rtl/>
        </w:rPr>
        <w:t xml:space="preserve">ينظر: </w:t>
      </w:r>
      <w:r w:rsidR="00DB0C85">
        <w:rPr>
          <w:rtl/>
        </w:rPr>
        <w:t>الإلحاد ، سماته، وآثاره ، وأسبابه ، وعلاجها، سوزان رفيق إبراهيم، ، ص٩٩٩ .</w:t>
      </w:r>
    </w:p>
  </w:footnote>
  <w:footnote w:id="6">
    <w:p w14:paraId="108DD462" w14:textId="77777777" w:rsidR="000B1F88" w:rsidRDefault="000B1F88">
      <w:pPr>
        <w:pStyle w:val="a3"/>
      </w:pPr>
      <w:r>
        <w:rPr>
          <w:rStyle w:val="a4"/>
        </w:rPr>
        <w:footnoteRef/>
      </w:r>
      <w:r>
        <w:rPr>
          <w:rtl/>
        </w:rPr>
        <w:t xml:space="preserve"> </w:t>
      </w:r>
      <w:r>
        <w:rPr>
          <w:rFonts w:hint="cs"/>
          <w:rtl/>
        </w:rPr>
        <w:t>ينظر: الإنسانوية المستحيلة، إشكالية تأليه الإنسان وتفنيدها في الفكر المعاصر، عبد الله بن إبراهيم الرماح ص17-18-19.</w:t>
      </w:r>
    </w:p>
  </w:footnote>
  <w:footnote w:id="7">
    <w:p w14:paraId="2C195D30" w14:textId="77777777" w:rsidR="00BB28A0" w:rsidRDefault="00BB28A0">
      <w:pPr>
        <w:pStyle w:val="a3"/>
      </w:pPr>
      <w:r>
        <w:rPr>
          <w:rStyle w:val="a4"/>
        </w:rPr>
        <w:footnoteRef/>
      </w:r>
      <w:r>
        <w:rPr>
          <w:rtl/>
        </w:rPr>
        <w:t xml:space="preserve"> </w:t>
      </w:r>
      <w:r>
        <w:rPr>
          <w:rFonts w:hint="cs"/>
          <w:rtl/>
        </w:rPr>
        <w:t>النسوية وما بعد النسوية، سارة جاميل، ص13</w:t>
      </w:r>
    </w:p>
  </w:footnote>
  <w:footnote w:id="8">
    <w:p w14:paraId="6418CD02" w14:textId="77777777" w:rsidR="00005024" w:rsidRDefault="00005024">
      <w:pPr>
        <w:pStyle w:val="a3"/>
        <w:rPr>
          <w:rtl/>
        </w:rPr>
      </w:pPr>
      <w:r>
        <w:rPr>
          <w:rStyle w:val="a4"/>
        </w:rPr>
        <w:footnoteRef/>
      </w:r>
      <w:r>
        <w:rPr>
          <w:rtl/>
        </w:rPr>
        <w:t xml:space="preserve"> </w:t>
      </w:r>
      <w:r>
        <w:rPr>
          <w:rFonts w:hint="cs"/>
          <w:rtl/>
        </w:rPr>
        <w:t>ينظر: النسوية المبادئ والدوافع، كتاب المرأة المخصية نموذجاً،</w:t>
      </w:r>
      <w:r w:rsidR="00691978">
        <w:rPr>
          <w:rFonts w:hint="cs"/>
          <w:rtl/>
        </w:rPr>
        <w:t xml:space="preserve"> ص19...27</w:t>
      </w:r>
    </w:p>
  </w:footnote>
  <w:footnote w:id="9">
    <w:p w14:paraId="267DA603" w14:textId="77777777" w:rsidR="00C6123D" w:rsidRDefault="00C6123D">
      <w:pPr>
        <w:pStyle w:val="a3"/>
      </w:pPr>
      <w:r>
        <w:rPr>
          <w:rStyle w:val="a4"/>
        </w:rPr>
        <w:footnoteRef/>
      </w:r>
      <w:r>
        <w:rPr>
          <w:rtl/>
        </w:rPr>
        <w:t xml:space="preserve"> </w:t>
      </w:r>
      <w:r>
        <w:rPr>
          <w:rFonts w:hint="cs"/>
          <w:rtl/>
        </w:rPr>
        <w:t>المرأة المخصية، جيرمين غرير ص79</w:t>
      </w:r>
    </w:p>
  </w:footnote>
  <w:footnote w:id="10">
    <w:p w14:paraId="3D56843A" w14:textId="77777777" w:rsidR="00B83112" w:rsidRDefault="00B83112" w:rsidP="00B83112">
      <w:pPr>
        <w:pStyle w:val="a3"/>
      </w:pPr>
      <w:r>
        <w:rPr>
          <w:rStyle w:val="a4"/>
        </w:rPr>
        <w:footnoteRef/>
      </w:r>
      <w:r>
        <w:rPr>
          <w:rtl/>
        </w:rPr>
        <w:t xml:space="preserve"> </w:t>
      </w:r>
      <w:r>
        <w:rPr>
          <w:rFonts w:hint="cs"/>
          <w:rtl/>
        </w:rPr>
        <w:t xml:space="preserve">ينظر: </w:t>
      </w:r>
      <w:r w:rsidRPr="00B83112">
        <w:t>https://uraware.org/ar/article/748-dm-n-l-b-hy-hs-y-t-onsb-m-oy-oark-m-omaalom-t</w:t>
      </w:r>
    </w:p>
  </w:footnote>
  <w:footnote w:id="11">
    <w:p w14:paraId="3B1B7552" w14:textId="77777777" w:rsidR="00F856C8" w:rsidRDefault="00F856C8">
      <w:pPr>
        <w:pStyle w:val="a3"/>
      </w:pPr>
      <w:r>
        <w:rPr>
          <w:rStyle w:val="a4"/>
        </w:rPr>
        <w:footnoteRef/>
      </w:r>
      <w:r>
        <w:rPr>
          <w:rtl/>
        </w:rPr>
        <w:t xml:space="preserve"> </w:t>
      </w:r>
      <w:r>
        <w:rPr>
          <w:rFonts w:hint="cs"/>
          <w:rtl/>
        </w:rPr>
        <w:t xml:space="preserve">ينظر: الهشاشة النفسية، إسماعيل عرفة ص25 </w:t>
      </w:r>
    </w:p>
  </w:footnote>
  <w:footnote w:id="12">
    <w:p w14:paraId="277092DF" w14:textId="77777777" w:rsidR="00F856C8" w:rsidRDefault="00F856C8">
      <w:pPr>
        <w:pStyle w:val="a3"/>
      </w:pPr>
      <w:r>
        <w:rPr>
          <w:rStyle w:val="a4"/>
        </w:rPr>
        <w:footnoteRef/>
      </w:r>
      <w:r>
        <w:rPr>
          <w:rtl/>
        </w:rPr>
        <w:t xml:space="preserve"> </w:t>
      </w:r>
      <w:r>
        <w:rPr>
          <w:rFonts w:hint="cs"/>
          <w:rtl/>
        </w:rPr>
        <w:t>ينظر: المصدر السابق ص34</w:t>
      </w:r>
    </w:p>
  </w:footnote>
  <w:footnote w:id="13">
    <w:p w14:paraId="24BF44D0" w14:textId="77777777" w:rsidR="00097263" w:rsidRPr="00C02840" w:rsidRDefault="00097263">
      <w:pPr>
        <w:pStyle w:val="a3"/>
        <w:rPr>
          <w:b/>
          <w:bCs/>
          <w:rtl/>
        </w:rPr>
      </w:pPr>
      <w:r>
        <w:rPr>
          <w:rStyle w:val="a4"/>
        </w:rPr>
        <w:footnoteRef/>
      </w:r>
      <w:r>
        <w:rPr>
          <w:rtl/>
        </w:rPr>
        <w:t xml:space="preserve"> </w:t>
      </w:r>
      <w:r w:rsidR="00C02840" w:rsidRPr="00C02840">
        <w:t>iGen: Why Today's Super-Connected Kids Are Growing Up Less Rebellious, More Tolerant, Less Happy--and Completely Unprepared for Adulthood--and What That Means for the Rest of Us</w:t>
      </w:r>
      <w:r w:rsidR="00C02840">
        <w:t xml:space="preserve">, </w:t>
      </w:r>
      <w:r w:rsidR="00C02840" w:rsidRPr="00C02840">
        <w:t>Jean M. Twenge</w:t>
      </w:r>
    </w:p>
  </w:footnote>
  <w:footnote w:id="14">
    <w:p w14:paraId="58BFA432" w14:textId="77777777" w:rsidR="00C02840" w:rsidRDefault="00C02840">
      <w:pPr>
        <w:pStyle w:val="a3"/>
        <w:rPr>
          <w:rtl/>
        </w:rPr>
      </w:pPr>
      <w:r>
        <w:rPr>
          <w:rStyle w:val="a4"/>
        </w:rPr>
        <w:footnoteRef/>
      </w:r>
      <w:r>
        <w:rPr>
          <w:rtl/>
        </w:rPr>
        <w:t xml:space="preserve"> </w:t>
      </w:r>
      <w:r>
        <w:rPr>
          <w:rFonts w:hint="cs"/>
          <w:rtl/>
        </w:rPr>
        <w:t>ينظر: الهشاشة النفسية ص106</w:t>
      </w:r>
    </w:p>
  </w:footnote>
  <w:footnote w:id="15">
    <w:p w14:paraId="4B0AFAB0" w14:textId="77777777" w:rsidR="000E16E2" w:rsidRDefault="000E16E2">
      <w:pPr>
        <w:pStyle w:val="a3"/>
      </w:pPr>
      <w:r>
        <w:rPr>
          <w:rStyle w:val="a4"/>
        </w:rPr>
        <w:footnoteRef/>
      </w:r>
      <w:r>
        <w:rPr>
          <w:rtl/>
        </w:rPr>
        <w:t xml:space="preserve"> </w:t>
      </w:r>
      <w:r>
        <w:rPr>
          <w:rFonts w:hint="cs"/>
          <w:rtl/>
        </w:rPr>
        <w:t>المصدر السابق ص 108</w:t>
      </w:r>
    </w:p>
  </w:footnote>
  <w:footnote w:id="16">
    <w:p w14:paraId="7F401AAF" w14:textId="77777777" w:rsidR="00F31922" w:rsidRDefault="00F31922">
      <w:pPr>
        <w:pStyle w:val="a3"/>
      </w:pPr>
      <w:r>
        <w:rPr>
          <w:rStyle w:val="a4"/>
        </w:rPr>
        <w:footnoteRef/>
      </w:r>
      <w:r>
        <w:rPr>
          <w:rtl/>
        </w:rPr>
        <w:t xml:space="preserve"> </w:t>
      </w:r>
      <w:r>
        <w:rPr>
          <w:rFonts w:hint="cs"/>
          <w:rtl/>
        </w:rPr>
        <w:t>المصدر السابق ص129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08BC"/>
    <w:multiLevelType w:val="hybridMultilevel"/>
    <w:tmpl w:val="F70052AC"/>
    <w:lvl w:ilvl="0" w:tplc="16D073C6">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90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C59"/>
    <w:rsid w:val="00005024"/>
    <w:rsid w:val="00025E3E"/>
    <w:rsid w:val="00097263"/>
    <w:rsid w:val="000B1F88"/>
    <w:rsid w:val="000E16E2"/>
    <w:rsid w:val="000E1DB2"/>
    <w:rsid w:val="00102D3A"/>
    <w:rsid w:val="0011614F"/>
    <w:rsid w:val="00227427"/>
    <w:rsid w:val="002847CD"/>
    <w:rsid w:val="0036018B"/>
    <w:rsid w:val="00385E76"/>
    <w:rsid w:val="00414751"/>
    <w:rsid w:val="004507A7"/>
    <w:rsid w:val="005A10A2"/>
    <w:rsid w:val="005A2D9E"/>
    <w:rsid w:val="005C47F4"/>
    <w:rsid w:val="005D0757"/>
    <w:rsid w:val="00691978"/>
    <w:rsid w:val="008448CB"/>
    <w:rsid w:val="00856A9E"/>
    <w:rsid w:val="00873C10"/>
    <w:rsid w:val="00881A71"/>
    <w:rsid w:val="008B0EA0"/>
    <w:rsid w:val="00947E8A"/>
    <w:rsid w:val="00953E6D"/>
    <w:rsid w:val="0096425E"/>
    <w:rsid w:val="00A05D49"/>
    <w:rsid w:val="00AA429E"/>
    <w:rsid w:val="00AE3FCB"/>
    <w:rsid w:val="00B0135A"/>
    <w:rsid w:val="00B447AE"/>
    <w:rsid w:val="00B83112"/>
    <w:rsid w:val="00BB28A0"/>
    <w:rsid w:val="00BD6A27"/>
    <w:rsid w:val="00C02840"/>
    <w:rsid w:val="00C6123D"/>
    <w:rsid w:val="00C76450"/>
    <w:rsid w:val="00CB4437"/>
    <w:rsid w:val="00DA4EA3"/>
    <w:rsid w:val="00DB0C85"/>
    <w:rsid w:val="00DB5892"/>
    <w:rsid w:val="00DE6099"/>
    <w:rsid w:val="00E14362"/>
    <w:rsid w:val="00EB76CF"/>
    <w:rsid w:val="00EC71E0"/>
    <w:rsid w:val="00F22467"/>
    <w:rsid w:val="00F31922"/>
    <w:rsid w:val="00F856C8"/>
    <w:rsid w:val="00FB6246"/>
    <w:rsid w:val="00FB6C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B26B5"/>
  <w15:chartTrackingRefBased/>
  <w15:docId w15:val="{B312126D-9BC4-49BF-AB5A-CAEAC3163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3"/>
    <w:qFormat/>
    <w:rsid w:val="005D0757"/>
    <w:pPr>
      <w:keepNext/>
      <w:spacing w:before="240" w:after="60" w:line="240" w:lineRule="auto"/>
      <w:outlineLvl w:val="1"/>
    </w:pPr>
    <w:rPr>
      <w:rFonts w:asciiTheme="majorHAnsi" w:eastAsiaTheme="majorEastAsia" w:hAnsiTheme="majorHAnsi"/>
      <w:b/>
      <w:bCs/>
      <w:i/>
    </w:rPr>
  </w:style>
  <w:style w:type="paragraph" w:styleId="3">
    <w:name w:val="heading 3"/>
    <w:basedOn w:val="a"/>
    <w:next w:val="a"/>
    <w:link w:val="3Char"/>
    <w:uiPriority w:val="9"/>
    <w:semiHidden/>
    <w:unhideWhenUsed/>
    <w:qFormat/>
    <w:rsid w:val="004147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3"/>
    <w:rsid w:val="005D0757"/>
    <w:rPr>
      <w:rFonts w:asciiTheme="majorHAnsi" w:eastAsiaTheme="majorEastAsia" w:hAnsiTheme="majorHAnsi"/>
      <w:b/>
      <w:bCs/>
      <w:i/>
    </w:rPr>
  </w:style>
  <w:style w:type="paragraph" w:styleId="a3">
    <w:name w:val="footnote text"/>
    <w:basedOn w:val="a"/>
    <w:link w:val="Char"/>
    <w:uiPriority w:val="99"/>
    <w:semiHidden/>
    <w:unhideWhenUsed/>
    <w:rsid w:val="00DE6099"/>
    <w:pPr>
      <w:spacing w:after="0" w:line="240" w:lineRule="auto"/>
    </w:pPr>
    <w:rPr>
      <w:sz w:val="20"/>
      <w:szCs w:val="20"/>
    </w:rPr>
  </w:style>
  <w:style w:type="character" w:customStyle="1" w:styleId="Char">
    <w:name w:val="نص حاشية سفلية Char"/>
    <w:basedOn w:val="a0"/>
    <w:link w:val="a3"/>
    <w:uiPriority w:val="99"/>
    <w:semiHidden/>
    <w:rsid w:val="00DE6099"/>
    <w:rPr>
      <w:sz w:val="20"/>
      <w:szCs w:val="20"/>
    </w:rPr>
  </w:style>
  <w:style w:type="character" w:styleId="a4">
    <w:name w:val="footnote reference"/>
    <w:basedOn w:val="a0"/>
    <w:uiPriority w:val="99"/>
    <w:semiHidden/>
    <w:unhideWhenUsed/>
    <w:rsid w:val="00DE6099"/>
    <w:rPr>
      <w:vertAlign w:val="superscript"/>
    </w:rPr>
  </w:style>
  <w:style w:type="character" w:customStyle="1" w:styleId="3Char">
    <w:name w:val="عنوان 3 Char"/>
    <w:basedOn w:val="a0"/>
    <w:link w:val="3"/>
    <w:uiPriority w:val="9"/>
    <w:semiHidden/>
    <w:rsid w:val="00414751"/>
    <w:rPr>
      <w:rFonts w:asciiTheme="majorHAnsi" w:eastAsiaTheme="majorEastAsia" w:hAnsiTheme="majorHAnsi" w:cstheme="majorBidi"/>
      <w:color w:val="1F3763" w:themeColor="accent1" w:themeShade="7F"/>
      <w:sz w:val="24"/>
      <w:szCs w:val="24"/>
    </w:rPr>
  </w:style>
  <w:style w:type="paragraph" w:styleId="a5">
    <w:name w:val="List Paragraph"/>
    <w:basedOn w:val="a"/>
    <w:uiPriority w:val="34"/>
    <w:qFormat/>
    <w:rsid w:val="00BD6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48517">
      <w:bodyDiv w:val="1"/>
      <w:marLeft w:val="0"/>
      <w:marRight w:val="0"/>
      <w:marTop w:val="0"/>
      <w:marBottom w:val="0"/>
      <w:divBdr>
        <w:top w:val="none" w:sz="0" w:space="0" w:color="auto"/>
        <w:left w:val="none" w:sz="0" w:space="0" w:color="auto"/>
        <w:bottom w:val="none" w:sz="0" w:space="0" w:color="auto"/>
        <w:right w:val="none" w:sz="0" w:space="0" w:color="auto"/>
      </w:divBdr>
    </w:div>
    <w:div w:id="1270703241">
      <w:bodyDiv w:val="1"/>
      <w:marLeft w:val="0"/>
      <w:marRight w:val="0"/>
      <w:marTop w:val="0"/>
      <w:marBottom w:val="0"/>
      <w:divBdr>
        <w:top w:val="none" w:sz="0" w:space="0" w:color="auto"/>
        <w:left w:val="none" w:sz="0" w:space="0" w:color="auto"/>
        <w:bottom w:val="none" w:sz="0" w:space="0" w:color="auto"/>
        <w:right w:val="none" w:sz="0" w:space="0" w:color="auto"/>
      </w:divBdr>
    </w:div>
    <w:div w:id="136591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928</TotalTime>
  <Pages>13</Pages>
  <Words>2663</Words>
  <Characters>12648</Characters>
  <Application>Microsoft Office Word</Application>
  <DocSecurity>0</DocSecurity>
  <Lines>251</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6</cp:revision>
  <dcterms:created xsi:type="dcterms:W3CDTF">2022-11-30T07:26:00Z</dcterms:created>
  <dcterms:modified xsi:type="dcterms:W3CDTF">2026-01-07T12:04:00Z</dcterms:modified>
</cp:coreProperties>
</file>