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23C5D93A" ns2:textId="77777777" w:rsidR="00A21FA8" w:rsidRDefault="00A21FA8" w:rsidP="00A21FA8">
      <w:pPr>
        <w:jc w:val="center"/>
        <w:rPr>
          <w:rFonts w:ascii="Traditional Arabic" w:hAnsi="Traditional Arabic" w:cs="Traditional Arabic"/>
          <w:sz w:val="72"/>
          <w:szCs w:val="72"/>
          <w:rtl/>
        </w:rPr>
      </w:pPr>
      <w:r>
        <w:rPr>
          <w:vanish/>
        </w:rPr>
        <w:t>{{PG:1}}</w:t>
      </w:r>
    </w:p>
    <w:p ns2:paraId="782B4FA6" ns2:textId="77777777" w:rsidR="00A21FA8" w:rsidRDefault="00A21FA8" w:rsidP="00A21FA8">
      <w:pPr>
        <w:jc w:val="center"/>
        <w:rPr>
          <w:rFonts w:ascii="Traditional Arabic" w:hAnsi="Traditional Arabic" w:cs="Traditional Arabic"/>
          <w:sz w:val="72"/>
          <w:szCs w:val="72"/>
          <w:rtl/>
        </w:rPr>
      </w:pPr>
      <w:r>
        <w:rPr>
          <w:vanish/>
        </w:rPr>
        <w:t>{{PG:1}}</w:t>
      </w:r>
    </w:p>
    <w:p ns2:paraId="309B7B62" ns2:textId="77777777" w:rsidR="00A21FA8" w:rsidRPr="00A21FA8" w:rsidRDefault="009E0D0E" w:rsidP="00A21FA8">
      <w:pPr>
        <w:jc w:val="center"/>
        <w:rPr>
          <w:rFonts w:ascii="Traditional Arabic" w:hAnsi="Traditional Arabic" w:cs="Traditional Arabic"/>
          <w:sz w:val="72"/>
          <w:szCs w:val="72"/>
          <w:rtl/>
        </w:rPr>
      </w:pPr>
      <w:r>
        <w:rPr>
          <w:vanish/>
        </w:rPr>
        <w:t>{{PG:1}}</w:t>
      </w:r>
      <w:r w:rsidRPr="00A21FA8">
        <w:rPr>
          <w:rFonts w:ascii="Traditional Arabic" w:hAnsi="Traditional Arabic" w:cs="Traditional Arabic"/>
          <w:sz w:val="72"/>
          <w:szCs w:val="72"/>
          <w:rtl/>
        </w:rPr>
        <w:t>فخ التفاهة</w:t>
      </w:r>
      <w:r w:rsidR="00A21FA8" w:rsidRPr="00A21FA8">
        <w:rPr>
          <w:rFonts w:ascii="Traditional Arabic" w:hAnsi="Traditional Arabic" w:cs="Traditional Arabic" w:hint="cs"/>
          <w:sz w:val="72"/>
          <w:szCs w:val="72"/>
          <w:rtl/>
        </w:rPr>
        <w:t xml:space="preserve"> </w:t>
      </w:r>
      <w:r w:rsidR="00A21FA8" w:rsidRPr="00A21FA8">
        <w:rPr>
          <w:rFonts w:ascii="Traditional Arabic" w:hAnsi="Traditional Arabic" w:cs="Traditional Arabic"/>
          <w:sz w:val="72"/>
          <w:szCs w:val="72"/>
          <w:rtl/>
        </w:rPr>
        <w:t>–</w:t>
      </w:r>
      <w:r w:rsidR="00A21FA8" w:rsidRPr="00A21FA8">
        <w:rPr>
          <w:rFonts w:ascii="Traditional Arabic" w:hAnsi="Traditional Arabic" w:cs="Traditional Arabic" w:hint="cs"/>
          <w:sz w:val="72"/>
          <w:szCs w:val="72"/>
          <w:rtl/>
        </w:rPr>
        <w:t xml:space="preserve"> خارطة الثغور</w:t>
      </w:r>
    </w:p>
    <w:p ns2:paraId="57D91D9D" ns2:textId="77777777" w:rsidR="00A21FA8" w:rsidRPr="00A21FA8" w:rsidRDefault="00A21FA8" w:rsidP="00A21FA8">
      <w:pPr>
        <w:jc w:val="center"/>
        <w:rPr>
          <w:rFonts w:ascii="Traditional Arabic" w:hAnsi="Traditional Arabic" w:cs="Traditional Arabic"/>
          <w:sz w:val="72"/>
          <w:szCs w:val="72"/>
          <w:rtl/>
        </w:rPr>
      </w:pPr>
      <w:r>
        <w:rPr>
          <w:vanish/>
        </w:rPr>
        <w:t>{{PG:1}}</w:t>
      </w:r>
      <w:r w:rsidRPr="00A21FA8">
        <w:rPr>
          <w:rFonts w:ascii="Traditional Arabic" w:hAnsi="Traditional Arabic" w:cs="Traditional Arabic" w:hint="cs"/>
          <w:sz w:val="72"/>
          <w:szCs w:val="72"/>
          <w:rtl/>
        </w:rPr>
        <w:t>همام أحمد إبراهيم</w:t>
      </w:r>
    </w:p>
    <w:p ns2:paraId="3F520706" ns2:textId="77777777" w:rsidR="00A21FA8" w:rsidRDefault="00A21FA8">
      <w:pPr>
        <w:bidi w:val="0"/>
        <w:rPr>
          <w:rFonts w:ascii="Traditional Arabic" w:hAnsi="Traditional Arabic" w:cs="Traditional Arabic"/>
          <w:sz w:val="36"/>
          <w:szCs w:val="36"/>
          <w:rtl/>
        </w:rPr>
      </w:pPr>
      <w:r>
        <w:rPr>
          <w:vanish/>
        </w:rPr>
        <w:t>{{PG:1}}</w:t>
      </w:r>
      <w:r>
        <w:rPr>
          <w:rFonts w:ascii="Traditional Arabic" w:hAnsi="Traditional Arabic" w:cs="Traditional Arabic"/>
          <w:sz w:val="36"/>
          <w:szCs w:val="36"/>
          <w:rtl/>
        </w:rPr>
        <w:br w:type="page"/>
      </w:r>
    </w:p>
    <w:p ns2:paraId="48E435BD" ns2:textId="77777777" w:rsidR="009E0D0E" w:rsidRPr="00A21FA8" w:rsidRDefault="00A21FA8" w:rsidP="00A21FA8">
      <w:pPr>
        <w:pStyle w:val="1"/>
        <w:rPr>
          <w:rtl/>
        </w:rPr>
      </w:pPr>
      <w:r>
        <w:rPr>
          <w:vanish/>
        </w:rPr>
        <w:t>{{PG:2}}</w:t>
      </w:r>
      <w:r w:rsidRPr="00A21FA8">
        <w:rPr>
          <w:rtl/>
        </w:rPr>
        <w:lastRenderedPageBreak/>
        <w:t>ا</w:t>
      </w:r>
      <w:r w:rsidR="009E0D0E" w:rsidRPr="00A21FA8">
        <w:rPr>
          <w:rtl/>
        </w:rPr>
        <w:t xml:space="preserve">لمقدمة </w:t>
      </w:r>
    </w:p>
    <w:p ns2:paraId="75EE7537" ns2:textId="77777777" w:rsidR="009E0D0E" w:rsidRPr="00A21FA8" w:rsidRDefault="009E0D0E" w:rsidP="009E0D0E">
      <w:pPr>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بسم الله والحمد لله والصلاة والسلام على خير خلق الله نبيّنا وحبيبنا محمّد صلى الله عليه وسلم أما بعد:</w:t>
      </w:r>
    </w:p>
    <w:p ns2:paraId="5813ABDA"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لا يخفى على ذي همّ عاقل عظيم خطر التفاهة المنتشرة في عصرنا الحالي إذ تكاد تتغلغل في كل بيت من بيوتاتنا بل لست مخطئاً إن قلت أنها سكنت في ضلوع المرء وثنايا النّفس وأحكمت سيطرتها على النفس والعقل حتى صارت لا تقبل أن يمرّ دون دفع حصتها وجرعتها اليوميّة من المكروهات والمحرّمات متنقلة في ذلك من مقاطع قصيرة إلى أفلام وأنيمي إلى ألعاب إلى غير ذلك ممّا نعرفه جميعنا.</w:t>
      </w:r>
    </w:p>
    <w:p ns2:paraId="05B4A131"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ولعلّ أكثر من تأثّر بذلك هم الجيل الصاعد وأبناء جيل الإنترنت الذين تربّوا في أحضان اليوتيوب وتهدهدوا على يد الإنستجرام حتى جاءهم التيكتوك ليكون مرشداً إلى قلعة التفاهة، فتشربوا التفاهة وتربّوا عليها وكان لهم منها ورد يوميّ لا يمكنهم الانقطاع عنه بل زد على ذلك أن كلمة تافه باتت كلمة مستظرفة مستملحة قل من يستنكر أن يوصف بها من شباب هذا الجيل.</w:t>
      </w:r>
    </w:p>
    <w:p ns2:paraId="7D9883DA"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وبناء على ذلك كلّه وعلى أعراض عظيمة أخرى لعلّ الله ييسر لنا ذكر بعضها وجب أن تكون محاربة هذه الآفة م</w:t>
      </w:r>
      <w:r w:rsidR="00DD4A47" w:rsidRPr="00A21FA8">
        <w:rPr>
          <w:rFonts w:ascii="Traditional Arabic" w:hAnsi="Traditional Arabic" w:cs="Traditional Arabic"/>
          <w:sz w:val="36"/>
          <w:szCs w:val="36"/>
          <w:rtl/>
        </w:rPr>
        <w:t>ن أولويات المصلحين في هذا العصر -وعذراً لما سأقوله- بدءاً من أنفسهم وأهلهم المسؤولين عنهم ثم محيطهم ومجتمعهم.</w:t>
      </w:r>
    </w:p>
    <w:p ns2:paraId="5F074518" ns2:textId="77777777" w:rsidR="00DD4A47" w:rsidRPr="00A21FA8" w:rsidRDefault="00DD4A47" w:rsidP="009E0D0E">
      <w:pPr>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نسأل الله التوفيق والهدى والعون على العلم والعمل وأن لا نكون ممن يخالف قوله فعله أو ممن يعلم ولا يعمل، ونعوذ بالله من الكسل وتشتت الهمّ والهمّة والحمد لله رب العالمين.</w:t>
      </w:r>
    </w:p>
    <w:p ns2:paraId="34F29026" ns2:textId="77777777" w:rsidR="00DD4A47" w:rsidRPr="00A21FA8" w:rsidRDefault="00DD4A47">
      <w:pPr>
        <w:bidi w:val="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br w:type="page"/>
      </w:r>
    </w:p>
    <w:p ns2:paraId="5890C0E5" ns2:textId="77777777" w:rsidR="00DD4A47" w:rsidRPr="00A21FA8" w:rsidRDefault="00DD4A47" w:rsidP="00A21FA8">
      <w:pPr>
        <w:pStyle w:val="1"/>
        <w:rPr>
          <w:rtl/>
        </w:rPr>
      </w:pPr>
      <w:r>
        <w:rPr>
          <w:vanish/>
        </w:rPr>
        <w:t>{{PG:4}}</w:t>
      </w:r>
      <w:r w:rsidRPr="00A21FA8">
        <w:rPr>
          <w:rtl/>
        </w:rPr>
        <w:lastRenderedPageBreak/>
        <w:t>المطلب الأول: أهم الأسباب المولّدة للتفاهة وأسباب تأثيرها في الجيل الصاعد</w:t>
      </w:r>
    </w:p>
    <w:p ns2:paraId="4444E8C8" ns2:textId="77777777" w:rsidR="00DD4A47" w:rsidRPr="00A21FA8" w:rsidRDefault="00DD4A47" w:rsidP="00DD4A47">
      <w:pPr>
        <w:rPr>
          <w:rFonts w:ascii="Traditional Arabic" w:hAnsi="Traditional Arabic" w:cs="Traditional Arabic"/>
          <w:sz w:val="36"/>
          <w:szCs w:val="36"/>
          <w:rtl/>
        </w:rPr>
      </w:pPr>
      <w:r>
        <w:rPr>
          <w:vanish/>
        </w:rPr>
        <w:t>{{PG:5}}</w:t>
      </w:r>
      <w:r w:rsidRPr="00A21FA8">
        <w:rPr>
          <w:rFonts w:ascii="Traditional Arabic" w:hAnsi="Traditional Arabic" w:cs="Traditional Arabic"/>
          <w:sz w:val="36"/>
          <w:szCs w:val="36"/>
          <w:rtl/>
        </w:rPr>
        <w:t>وأعني بالأسباب المولّدة للتفاهة أسباب انتشارها ونشوئها وشيوعها:</w:t>
      </w:r>
    </w:p>
    <w:p ns2:paraId="22A32776" ns2:textId="77777777" w:rsidR="00DD4A47" w:rsidRPr="00A21FA8" w:rsidRDefault="00DD4A47" w:rsidP="00DD4A4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مركزيّة المتعة:</w:t>
      </w:r>
      <w:r w:rsidRPr="00A21FA8">
        <w:rPr>
          <w:rFonts w:ascii="Traditional Arabic" w:hAnsi="Traditional Arabic" w:cs="Traditional Arabic"/>
          <w:sz w:val="36"/>
          <w:szCs w:val="36"/>
          <w:rtl/>
        </w:rPr>
        <w:t xml:space="preserve"> أو السعادة بمفهوم العصر الحديث إذ باتت فكرة الشخص الذي يهتمّ بفعل ما يحبّ فقط، ولا يبالي بأهل أو مجتمع أو أي قيم أخرى باتت فكرة جيّدة يحث عليها المجتمع، وفعل ما يحب المرء أو قل اتباع شغفه أو قل تحقيق أحلامه الشخصية أو سمّها التصالح مع ذاته -ولا أدري من جعل الهوى أهلاً للمصالحة والمناقشة- سمّها ما شئت إلا أنها كلّها تتمحور حول هوى المرء ومتع</w:t>
      </w:r>
      <w:r w:rsidR="00D34B77" w:rsidRPr="00A21FA8">
        <w:rPr>
          <w:rFonts w:ascii="Traditional Arabic" w:hAnsi="Traditional Arabic" w:cs="Traditional Arabic"/>
          <w:sz w:val="36"/>
          <w:szCs w:val="36"/>
          <w:rtl/>
        </w:rPr>
        <w:t>ته وشهواته، حتى بات من يرى نفسه كلباً –أعزكم الله- يحقّ له أن يعيش حياة الكلاب عافانا الله وإياكم.</w:t>
      </w:r>
    </w:p>
    <w:p ns2:paraId="682D956F" ns2:textId="77777777" w:rsidR="00D34B77" w:rsidRPr="00A21FA8" w:rsidRDefault="00D34B77" w:rsidP="00D34B77">
      <w:pPr>
        <w:pStyle w:val="a3"/>
        <w:rPr>
          <w:rFonts w:ascii="Traditional Arabic" w:hAnsi="Traditional Arabic" w:cs="Traditional Arabic"/>
          <w:sz w:val="36"/>
          <w:szCs w:val="36"/>
          <w:rtl/>
        </w:rPr>
      </w:pPr>
      <w:r>
        <w:rPr>
          <w:vanish/>
        </w:rPr>
        <w:t>{{PG:5}}</w:t>
      </w:r>
      <w:r w:rsidRPr="00A21FA8">
        <w:rPr>
          <w:rFonts w:ascii="Traditional Arabic" w:hAnsi="Traditional Arabic" w:cs="Traditional Arabic"/>
          <w:sz w:val="36"/>
          <w:szCs w:val="36"/>
          <w:rtl/>
        </w:rPr>
        <w:t>فمركزية المتعة المذكورة تدفع المرء إلى البحث عن كل ما يبعث بالنّفس تلك النشوة المسكرة المؤقتة والتي تعدّ سلعة رائجة عند التفاهة والتافهين.</w:t>
      </w:r>
    </w:p>
    <w:p ns2:paraId="37CAACAD" ns2:textId="77777777" w:rsidR="00D34B77" w:rsidRPr="00A21FA8" w:rsidRDefault="00D34B77" w:rsidP="00D34B7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مصدر للرّبح:</w:t>
      </w:r>
      <w:r w:rsidRPr="00A21FA8">
        <w:rPr>
          <w:rFonts w:ascii="Traditional Arabic" w:hAnsi="Traditional Arabic" w:cs="Traditional Arabic"/>
          <w:sz w:val="36"/>
          <w:szCs w:val="36"/>
          <w:rtl/>
        </w:rPr>
        <w:t xml:space="preserve"> وفتنة هذه الأمة هي المال وللأسف بعد انتشار وسائل التواصل باتت التفاهة أحد أسهل المصادر لدرّ الرّبح الوفير، ودفع النّاس يلجون في هذا الباب أفواجاً شيباَ وشباناً، رجالاً ونساء، جهلة ومثقفين أي شيء المهم أن يأتي المال إلى أيديهم ولو كان على حساب أن يكونوا بلا رسالة أو هدف، أو يبثوا محتوى مسكراً في عصر أحوج ما تحتاج فيه الأمة إلى الاستيقاظ، تعس عبد الدّرهم تعس عبد الدينار.</w:t>
      </w:r>
    </w:p>
    <w:p ns2:paraId="754F2B28" ns2:textId="77777777" w:rsidR="00D34B77" w:rsidRPr="00A21FA8" w:rsidRDefault="00D34B77" w:rsidP="00D34B7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السياسات الخارجيّة:</w:t>
      </w:r>
      <w:r w:rsidRPr="00A21FA8">
        <w:rPr>
          <w:rFonts w:ascii="Traditional Arabic" w:hAnsi="Traditional Arabic" w:cs="Traditional Arabic"/>
          <w:sz w:val="36"/>
          <w:szCs w:val="36"/>
          <w:rtl/>
        </w:rPr>
        <w:t xml:space="preserve"> لست من محبّي نظرية المؤامرة كثيراً إلا أن الشعوب الواعية المستيقظة هي أحد مصادر وجع الرأس للساسة والمتنفذين، فإن جمعت معها وعياً إسلامياً باتت مصدراً للرعب وتهديداً للوجود، ممّا يجعل نشر التفاهة أمر مهمّا لتخدير الشباب و</w:t>
      </w:r>
      <w:r w:rsidR="00815E3C" w:rsidRPr="00A21FA8">
        <w:rPr>
          <w:rFonts w:ascii="Traditional Arabic" w:hAnsi="Traditional Arabic" w:cs="Traditional Arabic"/>
          <w:sz w:val="36"/>
          <w:szCs w:val="36"/>
          <w:rtl/>
        </w:rPr>
        <w:t>الطاقات الواعية، وأظن أنه ذكر</w:t>
      </w:r>
      <w:r w:rsidRPr="00A21FA8">
        <w:rPr>
          <w:rFonts w:ascii="Traditional Arabic" w:hAnsi="Traditional Arabic" w:cs="Traditional Arabic"/>
          <w:sz w:val="36"/>
          <w:szCs w:val="36"/>
          <w:rtl/>
        </w:rPr>
        <w:t xml:space="preserve"> شيء عن نشر </w:t>
      </w:r>
      <w:r w:rsidR="00815E3C" w:rsidRPr="00A21FA8">
        <w:rPr>
          <w:rFonts w:ascii="Traditional Arabic" w:hAnsi="Traditional Arabic" w:cs="Traditional Arabic"/>
          <w:sz w:val="36"/>
          <w:szCs w:val="36"/>
          <w:rtl/>
        </w:rPr>
        <w:t xml:space="preserve">التفاهة والانحلال </w:t>
      </w:r>
      <w:r w:rsidR="00815E3C" w:rsidRPr="00A21FA8">
        <w:rPr>
          <w:rFonts w:ascii="Traditional Arabic" w:hAnsi="Traditional Arabic" w:cs="Traditional Arabic"/>
          <w:sz w:val="36"/>
          <w:szCs w:val="36"/>
          <w:rtl/>
        </w:rPr>
        <w:lastRenderedPageBreak/>
        <w:t>والحياة البهيمية بين غير اليهود في بروتوكلات حكماء صهيون بعيداً عن الخلاف حول صحة نسبتها أو لا.</w:t>
      </w:r>
    </w:p>
    <w:p ns2:paraId="79379437" ns2:textId="77777777" w:rsidR="00815E3C" w:rsidRPr="00A21FA8" w:rsidRDefault="00815E3C" w:rsidP="00D34B77">
      <w:pPr>
        <w:pStyle w:val="a3"/>
        <w:numPr>
          <w:ilvl w:val="0"/>
          <w:numId w:val="1"/>
        </w:numPr>
        <w:rPr>
          <w:rFonts w:ascii="Traditional Arabic" w:hAnsi="Traditional Arabic" w:cs="Traditional Arabic"/>
          <w:sz w:val="36"/>
          <w:szCs w:val="36"/>
        </w:rPr>
      </w:pPr>
      <w:r>
        <w:rPr>
          <w:vanish/>
        </w:rPr>
        <w:t>{{PG:6}}</w:t>
      </w:r>
      <w:r w:rsidRPr="00A21FA8">
        <w:rPr>
          <w:rFonts w:ascii="Traditional Arabic" w:hAnsi="Traditional Arabic" w:cs="Traditional Arabic"/>
          <w:b/>
          <w:bCs/>
          <w:sz w:val="36"/>
          <w:szCs w:val="36"/>
          <w:rtl/>
        </w:rPr>
        <w:t>غياب الأهداف الكبرى وضعف التزكية:</w:t>
      </w:r>
      <w:r w:rsidRPr="00A21FA8">
        <w:rPr>
          <w:rFonts w:ascii="Traditional Arabic" w:hAnsi="Traditional Arabic" w:cs="Traditional Arabic"/>
          <w:sz w:val="36"/>
          <w:szCs w:val="36"/>
          <w:rtl/>
        </w:rPr>
        <w:t xml:space="preserve"> أما القلب الفارغ الذي لا همّ له فهو أحد أكبر مساكن التفاهة، فشخص يعيش لا لشيء إلا ليشبع بطنه ويقضي وطره متناسياً يوماً يجعل الولدان شيباً، وصدق ربنا "فكيف تتقون إن كفرتم يوماً يجعل الولدان شيباً" فأي دافع لتقوى الله وأي سبب للعمل إن غاب اليوم الآخر عن أذهان الناس، ثم أتبع ذلك بإغماض العين عن مرارة الواقع بل إذا ذكّروا بالأهوال التي يعيشها النّاس استغشوا ثيابهم وجعلوا أصابعهم في آذانهم،  فيصبح المرء ميتاً يمشي على الأرض متلقفاً أي شهوة عرضت له.</w:t>
      </w:r>
    </w:p>
    <w:p ns2:paraId="643DF764" ns2:textId="77777777" w:rsidR="00815E3C" w:rsidRPr="00A21FA8" w:rsidRDefault="00815E3C" w:rsidP="00815E3C">
      <w:pPr>
        <w:ind w:left="360"/>
        <w:rPr>
          <w:rFonts w:ascii="Traditional Arabic" w:hAnsi="Traditional Arabic" w:cs="Traditional Arabic"/>
          <w:sz w:val="36"/>
          <w:szCs w:val="36"/>
          <w:rtl/>
        </w:rPr>
      </w:pPr>
      <w:r>
        <w:rPr>
          <w:vanish/>
        </w:rPr>
        <w:t>{{PG:6}}</w:t>
      </w:r>
      <w:r w:rsidRPr="00A21FA8">
        <w:rPr>
          <w:rFonts w:ascii="Traditional Arabic" w:hAnsi="Traditional Arabic" w:cs="Traditional Arabic"/>
          <w:sz w:val="36"/>
          <w:szCs w:val="36"/>
          <w:rtl/>
        </w:rPr>
        <w:t>ولا أظن أن ما ذكرته يحصر الأسباب أو حتى أنه يذكر أهمّها ولكن هذا ما تيسّر في هذا الباب والله المستعان.</w:t>
      </w:r>
    </w:p>
    <w:p ns2:paraId="3848A972" ns2:textId="77777777" w:rsidR="00A21FA8" w:rsidRDefault="00815E3C" w:rsidP="00815E3C">
      <w:pPr>
        <w:ind w:left="360"/>
        <w:rPr>
          <w:rFonts w:ascii="Traditional Arabic" w:hAnsi="Traditional Arabic" w:cs="Traditional Arabic"/>
          <w:sz w:val="36"/>
          <w:szCs w:val="36"/>
          <w:rtl/>
        </w:rPr>
      </w:pPr>
      <w:r>
        <w:rPr>
          <w:vanish/>
        </w:rPr>
        <w:t>{{PG:6}}</w:t>
      </w:r>
      <w:r w:rsidRPr="00A21FA8">
        <w:rPr>
          <w:rFonts w:ascii="Traditional Arabic" w:hAnsi="Traditional Arabic" w:cs="Traditional Arabic"/>
          <w:sz w:val="36"/>
          <w:szCs w:val="36"/>
          <w:rtl/>
        </w:rPr>
        <w:t>أما عن أسباب تأثيرها في الجيل الصاعد أكثر من غيرهم فسبب أنهم نشؤوا عليها، ورضعوا من لبنها، مع إدمانها وحاجتهم لجرعة يومية منها</w:t>
      </w:r>
    </w:p>
    <w:p ns2:paraId="56994664" ns2:textId="77777777" w:rsidR="00815E3C" w:rsidRPr="00A21FA8" w:rsidRDefault="00A21FA8" w:rsidP="00A21FA8">
      <w:pPr>
        <w:bidi w:val="0"/>
        <w:rPr>
          <w:rFonts w:ascii="Traditional Arabic" w:hAnsi="Traditional Arabic" w:cs="Traditional Arabic"/>
          <w:sz w:val="36"/>
          <w:szCs w:val="36"/>
          <w:rtl/>
        </w:rPr>
      </w:pPr>
      <w:r>
        <w:rPr>
          <w:vanish/>
        </w:rPr>
        <w:t>{{PG:6}}</w:t>
      </w:r>
      <w:r>
        <w:rPr>
          <w:rFonts w:ascii="Traditional Arabic" w:hAnsi="Traditional Arabic" w:cs="Traditional Arabic"/>
          <w:sz w:val="36"/>
          <w:szCs w:val="36"/>
          <w:rtl/>
        </w:rPr>
        <w:br w:type="page"/>
      </w:r>
    </w:p>
    <w:p ns2:paraId="512E4B36" ns2:textId="77777777" w:rsidR="00815E3C" w:rsidRPr="00A21FA8" w:rsidRDefault="00815E3C" w:rsidP="00A21FA8">
      <w:pPr>
        <w:pStyle w:val="1"/>
        <w:rPr>
          <w:rtl/>
        </w:rPr>
      </w:pPr>
      <w:r>
        <w:rPr>
          <w:vanish/>
        </w:rPr>
        <w:t>{{PG:7}}</w:t>
      </w:r>
      <w:r w:rsidRPr="00A21FA8">
        <w:rPr>
          <w:rtl/>
        </w:rPr>
        <w:lastRenderedPageBreak/>
        <w:t xml:space="preserve">المطلب الثاني: </w:t>
      </w:r>
      <w:r w:rsidR="00603C72" w:rsidRPr="00A21FA8">
        <w:rPr>
          <w:rtl/>
        </w:rPr>
        <w:t>العلاج على مستوى الفرد والمحيط</w:t>
      </w:r>
    </w:p>
    <w:p ns2:paraId="78082B22"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الدعاء والاستعانة بالله:</w:t>
      </w:r>
      <w:r w:rsidRPr="00A21FA8">
        <w:rPr>
          <w:rFonts w:ascii="Traditional Arabic" w:hAnsi="Traditional Arabic" w:cs="Traditional Arabic"/>
          <w:sz w:val="36"/>
          <w:szCs w:val="36"/>
          <w:rtl/>
        </w:rPr>
        <w:t xml:space="preserve"> وهي من أهمّ الأمور رغم تكرارها فما توفيق المرء إلا بالله، ولا طاقة للعبد بمواجهة الفتن إلا بعون الله سبحانه، وهذا على مستوى العلاج الذاتي أو علاج الأفراد.</w:t>
      </w:r>
    </w:p>
    <w:p ns2:paraId="6C6BB35B"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 xml:space="preserve">مركزية الآخرة: </w:t>
      </w:r>
      <w:r w:rsidRPr="00A21FA8">
        <w:rPr>
          <w:rFonts w:ascii="Traditional Arabic" w:hAnsi="Traditional Arabic" w:cs="Traditional Arabic"/>
          <w:sz w:val="36"/>
          <w:szCs w:val="36"/>
          <w:rtl/>
        </w:rPr>
        <w:t>تعزيز استحضار الدار الآخرة في النّفوس يزيل الغشاوة عن القلوب ويعطي للدنيا حقيقتها فتظهر الأهداف الكبرى ويخنس الشيطان وتزول مركزية المتعة ويصبح العمل للآخرة هو المركز الحقيقيّ.</w:t>
      </w:r>
    </w:p>
    <w:p ns2:paraId="7ACC9B92"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 xml:space="preserve">خطاب الترهيب: </w:t>
      </w:r>
      <w:r w:rsidRPr="00A21FA8">
        <w:rPr>
          <w:rFonts w:ascii="Traditional Arabic" w:hAnsi="Traditional Arabic" w:cs="Traditional Arabic"/>
          <w:sz w:val="36"/>
          <w:szCs w:val="36"/>
          <w:rtl/>
        </w:rPr>
        <w:t>لست متأكداً من هذا الحلّ بل أفضّل تحريره أكثر من ذلك، ولعلّ يهدي قارئ هذه السطور إلى تحرير هذه الجزئية، إلا أني أقول أن الخائف لا مساحة عنده للمتعة إلا النزر اليسير، وأنه لم يذكر في التاريخ أن شخصاً يطارده أسد توقّف هنيهة ليشم رحيق الأزهار، ومما سمعته على منصة تد من شخص يتكلم عن التسويف أن عقول المسوّفين فيها ما يحب أن يسميه قرد المتعة وهذا القرد يدير دفة العقل ولا يطرده إلا ما أسماه وحش الفزع، ومن البديهيات أن السادرين في غفلاتهم يزول ما بهم حين حدوث الخطر، وبناء على ذلك نحتاج إلى خطاب الترهيب والتخويف الذي يعدّ خطاباً منفراً في العصر الحديث والله المستعان.</w:t>
      </w:r>
    </w:p>
    <w:p ns2:paraId="16793770"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ربط الناس بقضايا أمتهم</w:t>
      </w:r>
      <w:r w:rsidR="00512E70" w:rsidRPr="00A21FA8">
        <w:rPr>
          <w:rFonts w:ascii="Traditional Arabic" w:hAnsi="Traditional Arabic" w:cs="Traditional Arabic"/>
          <w:b/>
          <w:bCs/>
          <w:sz w:val="36"/>
          <w:szCs w:val="36"/>
          <w:rtl/>
        </w:rPr>
        <w:t>:</w:t>
      </w:r>
      <w:r w:rsidRPr="00A21FA8">
        <w:rPr>
          <w:rFonts w:ascii="Traditional Arabic" w:hAnsi="Traditional Arabic" w:cs="Traditional Arabic"/>
          <w:sz w:val="36"/>
          <w:szCs w:val="36"/>
          <w:rtl/>
        </w:rPr>
        <w:t xml:space="preserve"> </w:t>
      </w:r>
      <w:r w:rsidR="00512E70" w:rsidRPr="00A21FA8">
        <w:rPr>
          <w:rFonts w:ascii="Traditional Arabic" w:hAnsi="Traditional Arabic" w:cs="Traditional Arabic"/>
          <w:sz w:val="36"/>
          <w:szCs w:val="36"/>
          <w:rtl/>
        </w:rPr>
        <w:t>وتعزيز شعورهم بالانتماء إلى أمة الإسلام فإن نجح ذلك بات للمرء أهداف يسعى إليها وباتت التفاهة عائقا وبات تضييع الوقت جريمة.</w:t>
      </w:r>
    </w:p>
    <w:p ns2:paraId="43507FDB" ns2:textId="77777777" w:rsidR="00512E70" w:rsidRPr="00A21FA8" w:rsidRDefault="00512E70"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هذي دار بلاء:</w:t>
      </w:r>
      <w:r w:rsidRPr="00A21FA8">
        <w:rPr>
          <w:rFonts w:ascii="Traditional Arabic" w:hAnsi="Traditional Arabic" w:cs="Traditional Arabic"/>
          <w:sz w:val="36"/>
          <w:szCs w:val="36"/>
          <w:rtl/>
        </w:rPr>
        <w:t xml:space="preserve"> تعزيز فكرة أن هذه الدنيا دار بلاء وعمل واختبار لا دار راحة وقرار.</w:t>
      </w:r>
    </w:p>
    <w:p ns2:paraId="0245C8EF" ns2:textId="77777777" w:rsidR="00A21FA8" w:rsidRDefault="00512E70"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العمل بالإمكان لا بالأحلام:</w:t>
      </w:r>
      <w:r w:rsidRPr="00A21FA8">
        <w:rPr>
          <w:rFonts w:ascii="Traditional Arabic" w:hAnsi="Traditional Arabic" w:cs="Traditional Arabic"/>
          <w:sz w:val="36"/>
          <w:szCs w:val="36"/>
          <w:rtl/>
        </w:rPr>
        <w:t xml:space="preserve"> هذه أيضاً فكرة تحتاج تحريراً ولكني أطرحها للفت النظر لا أكثر، من أسباب الهروب إلى التفاهة أن بعض أصحاب الهمّ يحمّلون أنفسهم مسؤولية تغيير كل شيء أو قل يحمّلون أنفسهم مسؤوليات لا يستطيعون حمل ربعها، فتصبح الدنيا كلها في نظره ثقيلاً يمشي فيها بخطوات بطيئة مثقلاً بهموم </w:t>
      </w:r>
      <w:r w:rsidRPr="00A21FA8">
        <w:rPr>
          <w:rFonts w:ascii="Traditional Arabic" w:hAnsi="Traditional Arabic" w:cs="Traditional Arabic"/>
          <w:sz w:val="36"/>
          <w:szCs w:val="36"/>
          <w:rtl/>
        </w:rPr>
        <w:lastRenderedPageBreak/>
        <w:t>كالجبال دون أي عمل، فترى الهموم قد أشعلت الشيب في رأسه وأحنت ظهره وهو مع ذلك لا يفعل شيئا، وأفضل مفرّ لمن يعيش مثل هذه الحياة الجحيمية هو الغوص في مستنقع الإدمانات الذي لا ينتهي، فتهوين المسؤوليات عنه وتوضيح أن الأمر كلّه بيد الله وأن مهمّته أن يعمل بما يسّر الله له دون أن يشق على نفسه مشقة تقطعه يمكن أن يكون حلاً لهذا ولست متأكداً من ذلك والله المستعان.</w:t>
      </w:r>
    </w:p>
    <w:p ns2:paraId="4A3A1A2B" ns2:textId="77777777" w:rsidR="00512E70" w:rsidRPr="00A21FA8" w:rsidRDefault="00A21FA8" w:rsidP="00A21FA8">
      <w:pPr>
        <w:bidi w:val="0"/>
        <w:rPr>
          <w:rFonts w:ascii="Traditional Arabic" w:hAnsi="Traditional Arabic" w:cs="Traditional Arabic"/>
          <w:sz w:val="36"/>
          <w:szCs w:val="36"/>
        </w:rPr>
      </w:pPr>
      <w:r>
        <w:rPr>
          <w:vanish/>
        </w:rPr>
        <w:t>{{PG:9}}</w:t>
      </w:r>
      <w:r>
        <w:rPr>
          <w:rFonts w:ascii="Traditional Arabic" w:hAnsi="Traditional Arabic" w:cs="Traditional Arabic"/>
          <w:sz w:val="36"/>
          <w:szCs w:val="36"/>
        </w:rPr>
        <w:br w:type="page"/>
      </w:r>
    </w:p>
    <w:p ns2:paraId="320AB6F2" ns2:textId="77777777" w:rsidR="00103D85" w:rsidRPr="00A21FA8" w:rsidRDefault="00103D85" w:rsidP="00A21FA8">
      <w:pPr>
        <w:pStyle w:val="1"/>
        <w:rPr>
          <w:rtl/>
        </w:rPr>
      </w:pPr>
      <w:r>
        <w:rPr>
          <w:vanish/>
        </w:rPr>
        <w:t>{{PG:10}}</w:t>
      </w:r>
      <w:r w:rsidRPr="00A21FA8">
        <w:rPr>
          <w:rtl/>
        </w:rPr>
        <w:lastRenderedPageBreak/>
        <w:t xml:space="preserve">المطلب الثالث: حلول كمشرف في محضن تربويّ: </w:t>
      </w:r>
    </w:p>
    <w:p ns2:paraId="60192BCB"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تخصيص دروس ثابتة حول مركزية الآخرة وقضايا الأمّة بحيث يغرس ذلك في نفوس الشباب.</w:t>
      </w:r>
    </w:p>
    <w:p ns2:paraId="40B1E855"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إقامة معسكرات ودورات مغلقة يقطع فيها الإنترنت لمدة كافية علاجياً والتي تتراوح بين شهر وثلاثة أشهر حسب نوع المشكلة، وتكون هذه المعسكرات دوريّة لعلاج إدمان التفاهة، إذ أن الربط بين التفاهة والإدمان بديهيّ بحسب ظني.</w:t>
      </w:r>
    </w:p>
    <w:p ns2:paraId="042AD9B4"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ملء وقت الشباب بين علم نافع وعمل صالح وترفيه مباح ومسابقات تنافسية وتوفير قسط من الرّاحة يبعث التجديد في النفوس دون بعث الكسل.</w:t>
      </w:r>
    </w:p>
    <w:p ns2:paraId="7AEE732D" ns2:textId="77777777" w:rsidR="00A21FA8" w:rsidRPr="00A21FA8" w:rsidRDefault="00103D85" w:rsidP="00103D85">
      <w:pPr>
        <w:pStyle w:val="a3"/>
        <w:numPr>
          <w:ilvl w:val="0"/>
          <w:numId w:val="1"/>
        </w:numPr>
        <w:rPr>
          <w:rFonts w:ascii="Traditional Arabic" w:hAnsi="Traditional Arabic" w:cs="Traditional Arabic"/>
          <w:sz w:val="36"/>
          <w:szCs w:val="36"/>
          <w:rtl/>
        </w:rPr>
      </w:pPr>
      <w:r>
        <w:rPr>
          <w:vanish/>
        </w:rPr>
        <w:t>{{PG:11}}</w:t>
      </w:r>
      <w:r w:rsidRPr="00A21FA8">
        <w:rPr>
          <w:rFonts w:ascii="Traditional Arabic" w:hAnsi="Traditional Arabic" w:cs="Traditional Arabic"/>
          <w:sz w:val="36"/>
          <w:szCs w:val="36"/>
          <w:rtl/>
        </w:rPr>
        <w:t>ربط الشباب في المحضن بجماعة عاملة للدّين لينتموا إليها ليصبح لهم رسالة وهدف يحيون لأجله ويعملون فعل</w:t>
      </w:r>
      <w:r w:rsidR="00A21FA8" w:rsidRPr="00A21FA8">
        <w:rPr>
          <w:rFonts w:ascii="Traditional Arabic" w:hAnsi="Traditional Arabic" w:cs="Traditional Arabic"/>
          <w:sz w:val="36"/>
          <w:szCs w:val="36"/>
          <w:rtl/>
        </w:rPr>
        <w:t>ياً على تحقيقه، وليكون لهم إخوة يشد بعضهم بعضاّ في حين الضعف وغلبة النفس واستحواذ الشيطان.</w:t>
      </w:r>
      <w:r w:rsidR="00A21FA8" w:rsidRPr="00A21FA8">
        <w:rPr>
          <w:rFonts w:ascii="Traditional Arabic" w:hAnsi="Traditional Arabic" w:cs="Traditional Arabic"/>
          <w:sz w:val="36"/>
          <w:szCs w:val="36"/>
          <w:rtl/>
        </w:rPr>
        <w:br/>
      </w:r>
    </w:p>
    <w:p ns2:paraId="28C58CAB" ns2:textId="77777777" w:rsidR="00A21FA8" w:rsidRPr="00A21FA8" w:rsidRDefault="00A21FA8">
      <w:pPr>
        <w:bidi w:val="0"/>
        <w:rPr>
          <w:rFonts w:ascii="Traditional Arabic" w:hAnsi="Traditional Arabic" w:cs="Traditional Arabic"/>
          <w:sz w:val="36"/>
          <w:szCs w:val="36"/>
          <w:rtl/>
        </w:rPr>
      </w:pPr>
      <w:r>
        <w:rPr>
          <w:vanish/>
        </w:rPr>
        <w:t>{{PG:11}}</w:t>
      </w:r>
      <w:r w:rsidRPr="00A21FA8">
        <w:rPr>
          <w:rFonts w:ascii="Traditional Arabic" w:hAnsi="Traditional Arabic" w:cs="Traditional Arabic"/>
          <w:sz w:val="36"/>
          <w:szCs w:val="36"/>
          <w:rtl/>
        </w:rPr>
        <w:br w:type="page"/>
      </w:r>
    </w:p>
    <w:p ns2:paraId="3DB257C2" ns2:textId="77777777" w:rsidR="00A21FA8" w:rsidRPr="00A21FA8" w:rsidRDefault="00A21FA8" w:rsidP="00A21FA8">
      <w:pPr>
        <w:pStyle w:val="1"/>
        <w:rPr>
          <w:rtl/>
        </w:rPr>
      </w:pPr>
      <w:r>
        <w:rPr>
          <w:vanish/>
        </w:rPr>
        <w:t>{{PG:12}}</w:t>
      </w:r>
      <w:r w:rsidRPr="00A21FA8">
        <w:rPr>
          <w:rtl/>
        </w:rPr>
        <w:lastRenderedPageBreak/>
        <w:t>خاتمة</w:t>
      </w:r>
    </w:p>
    <w:p ns2:paraId="7DDD8CEF" ns2:textId="77777777" w:rsidR="00A21FA8" w:rsidRPr="00A21FA8" w:rsidRDefault="00A21FA8" w:rsidP="00A21FA8">
      <w:pPr>
        <w:rPr>
          <w:rFonts w:ascii="Traditional Arabic" w:hAnsi="Traditional Arabic" w:cs="Traditional Arabic"/>
          <w:sz w:val="36"/>
          <w:szCs w:val="36"/>
        </w:rPr>
      </w:pPr>
      <w:r>
        <w:rPr>
          <w:vanish/>
        </w:rPr>
        <w:t>{{PG:13}}</w:t>
      </w:r>
      <w:r w:rsidRPr="00A21FA8">
        <w:rPr>
          <w:rFonts w:ascii="Traditional Arabic" w:hAnsi="Traditional Arabic" w:cs="Traditional Arabic"/>
          <w:sz w:val="36"/>
          <w:szCs w:val="36"/>
          <w:rtl/>
        </w:rPr>
        <w:t>ما ذكرته فيما سبق هو غيض من فيض في الحديث عن هذه المسألة وعلاجها، وقد كتب ما سبق على عجالة والله المستعان، ولكن خلاصة القول أن مشكلة التفاهة ثغر عظيم يدمّر شباب الأمة ويعطّل طاقاتهم وسدّ هذا الثغر فضل عظيم نسأل الله أن يستعملنا فيه، وأن هذه مشكلة قابلة للحل أو على الأقل إضعاف آثارها وتقليل أخطارها والحمد لله رب العالمين</w:t>
      </w:r>
    </w:p>
    <w:sectPr w:rsidR="00A21FA8" w:rsidRPr="00A21FA8" w:rsidSect="00856A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34CD7"/>
    <w:multiLevelType w:val="hybridMultilevel"/>
    <w:tmpl w:val="0E88BAB6"/>
    <w:lvl w:ilvl="0" w:tplc="676E74C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158"/>
    <w:rsid w:val="00103D85"/>
    <w:rsid w:val="00512E70"/>
    <w:rsid w:val="005D0757"/>
    <w:rsid w:val="00603C72"/>
    <w:rsid w:val="007E7158"/>
    <w:rsid w:val="00815E3C"/>
    <w:rsid w:val="008467CB"/>
    <w:rsid w:val="00856A9E"/>
    <w:rsid w:val="00902276"/>
    <w:rsid w:val="009E0D0E"/>
    <w:rsid w:val="009E5DF9"/>
    <w:rsid w:val="00A21FA8"/>
    <w:rsid w:val="00AA429E"/>
    <w:rsid w:val="00D34B77"/>
    <w:rsid w:val="00DD4A47"/>
    <w:rsid w:val="00E14362"/>
    <w:rsid w:val="00F32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98743"/>
  <w15:chartTrackingRefBased/>
  <w15:docId w15:val="{188B66F8-A7E4-4CF3-A520-B33FFD6E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A21FA8"/>
    <w:pPr>
      <w:keepNext/>
      <w:keepLines/>
      <w:spacing w:before="240" w:after="0"/>
      <w:outlineLvl w:val="0"/>
    </w:pPr>
    <w:rPr>
      <w:rFonts w:ascii="Traditional Arabic" w:eastAsia="Simplified Arabic" w:hAnsi="Traditional Arabic" w:cs="Traditional Arabic"/>
      <w:bCs/>
      <w:sz w:val="48"/>
      <w:szCs w:val="48"/>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A21FA8"/>
    <w:rPr>
      <w:rFonts w:ascii="Traditional Arabic" w:eastAsia="Simplified Arabic" w:hAnsi="Traditional Arabic" w:cs="Traditional Arabic"/>
      <w:bCs/>
      <w:sz w:val="48"/>
      <w:szCs w:val="48"/>
    </w:rPr>
  </w:style>
  <w:style w:type="character" w:customStyle="1" w:styleId="2Char">
    <w:name w:val="عنوان 2 Char"/>
    <w:basedOn w:val="a0"/>
    <w:link w:val="2"/>
    <w:uiPriority w:val="3"/>
    <w:rsid w:val="005D0757"/>
    <w:rPr>
      <w:rFonts w:asciiTheme="majorHAnsi" w:eastAsiaTheme="majorEastAsia" w:hAnsiTheme="majorHAnsi"/>
      <w:b/>
      <w:bCs/>
      <w:i/>
    </w:rPr>
  </w:style>
  <w:style w:type="paragraph" w:styleId="a3">
    <w:name w:val="List Paragraph"/>
    <w:basedOn w:val="a"/>
    <w:uiPriority w:val="34"/>
    <w:qFormat/>
    <w:rsid w:val="00DD4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1147</Words>
  <Characters>5195</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3</cp:revision>
  <dcterms:created xsi:type="dcterms:W3CDTF">2025-07-29T10:31:00Z</dcterms:created>
  <dcterms:modified xsi:type="dcterms:W3CDTF">2026-01-07T12:09:00Z</dcterms:modified>
</cp:coreProperties>
</file>