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0CDF" w14:textId="77777777" w:rsidR="006E4F4C" w:rsidRPr="005C339C" w:rsidRDefault="006E4F4C" w:rsidP="00127919">
      <w:pPr>
        <w:pStyle w:val="1"/>
        <w:bidi/>
        <w:spacing w:before="0"/>
        <w:jc w:val="center"/>
        <w:rPr>
          <w:rFonts w:ascii="Traditional Arabic" w:hAnsi="Traditional Arabic" w:cs="Traditional Arabic"/>
          <w:color w:val="auto"/>
          <w:sz w:val="60"/>
          <w:szCs w:val="60"/>
          <w:rtl/>
          <w:lang w:bidi="ar-AE"/>
        </w:rPr>
      </w:pPr>
      <w:bookmarkStart w:id="0" w:name="ShamelaPage_1"/>
      <w:bookmarkEnd w:id="0"/>
      <w:r>
        <w:rPr>
          <w:vanish/>
        </w:rPr>
        <w:t>{{PG:7}}</w:t>
      </w:r>
      <w:bookmarkStart w:id="1" w:name="_Toc128146969"/>
      <w:r>
        <w:rPr>
          <w:vanish/>
        </w:rPr>
        <w:t>{{PG:8}}</w:t>
      </w:r>
      <w:r>
        <w:rPr>
          <w:rFonts w:ascii="Traditional Arabic" w:hAnsi="Traditional Arabic" w:cs="Traditional Arabic"/>
          <w:color w:val="auto"/>
          <w:sz w:val="60"/>
          <w:szCs w:val="60"/>
          <w:rtl/>
          <w:lang w:val="en-GB"/>
        </w:rPr>
        <w:t>ك</w:t>
      </w:r>
      <w:r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w:t>
      </w:r>
      <w:bookmarkStart w:id="2" w:name="_Toc128146970"/>
      <w:bookmarkEnd w:id="1"/>
      <w:r>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 المُسَلَّمَات إلى النَّصارى</w:t>
      </w:r>
      <w:bookmarkEnd w:id="2"/>
    </w:p>
    <w:p w14:paraId="0D989398" w14:textId="77777777" w:rsidR="006E4F4C" w:rsidRPr="005C03E1" w:rsidRDefault="006E4F4C" w:rsidP="00CF01B5">
      <w:pPr>
        <w:bidi/>
        <w:rPr>
          <w:rFonts w:ascii="Traditional Arabic" w:hAnsi="Traditional Arabic" w:cs="Traditional Arabic"/>
          <w:sz w:val="40"/>
          <w:szCs w:val="40"/>
          <w:rtl/>
          <w:lang w:val="en-GB"/>
        </w:rPr>
      </w:pPr>
      <w:r>
        <w:rPr>
          <w:vanish/>
        </w:rPr>
        <w:t>{{PG:8}}</w:t>
      </w:r>
    </w:p>
    <w:p w14:paraId="3162D3C2" w14:textId="77777777" w:rsidR="006E4F4C" w:rsidRPr="005C03E1" w:rsidRDefault="006E4F4C" w:rsidP="00385CBA">
      <w:pPr>
        <w:bidi/>
        <w:rPr>
          <w:rFonts w:ascii="Traditional Arabic" w:hAnsi="Traditional Arabic" w:cs="Traditional Arabic"/>
          <w:sz w:val="40"/>
          <w:szCs w:val="40"/>
        </w:rPr>
      </w:pPr>
      <w:r>
        <w:rPr>
          <w:vanish/>
        </w:rPr>
        <w:t>{{PG:8}}</w:t>
      </w:r>
      <w:r w:rsidRPr="005C03E1">
        <w:rPr>
          <w:rFonts w:ascii="Traditional Arabic" w:hAnsi="Traditional Arabic" w:cs="Traditional Arabic"/>
          <w:sz w:val="40"/>
          <w:szCs w:val="40"/>
          <w:rtl/>
        </w:rPr>
        <w:t>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w14:paraId="37629364" w14:textId="77777777" w:rsidR="006E4F4C" w:rsidRPr="005C03E1" w:rsidRDefault="006E4F4C" w:rsidP="00385CBA">
      <w:pPr>
        <w:bidi/>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وهذه الفتاةُ المسلمة عبير إبراهيم ليست بأُو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فقد سبقها عشراتٌ مِن المسلماتِ والمسلمين، فهي ظاهرةٌ تتكرَّرُ وليسَتْ حدثا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وستستمرُّ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w14:paraId="5BBD3BF8" w14:textId="77777777" w:rsidR="006E4F4C" w:rsidRPr="005C03E1" w:rsidRDefault="006E4F4C" w:rsidP="00CF01B5">
      <w:pPr>
        <w:bidi/>
        <w:rPr>
          <w:rFonts w:ascii="Traditional Arabic" w:hAnsi="Traditional Arabic" w:cs="Traditional Arabic"/>
          <w:sz w:val="40"/>
          <w:szCs w:val="40"/>
          <w:rtl/>
        </w:rPr>
      </w:pPr>
      <w:r>
        <w:rPr>
          <w:vanish/>
        </w:rPr>
        <w:t>{{PG:8}}</w:t>
      </w:r>
      <w:r w:rsidRPr="005C03E1">
        <w:rPr>
          <w:rFonts w:ascii="Traditional Arabic" w:hAnsi="Traditional Arabic" w:cs="Traditional Arabic"/>
          <w:sz w:val="40"/>
          <w:szCs w:val="40"/>
          <w:rtl/>
        </w:rPr>
        <w:t>فلهذا؛ يجب على المسلمين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Pr>
          <w:rFonts w:ascii="Traditional Arabic" w:hAnsi="Traditional Arabic" w:cs="Traditional Arabic" w:hint="cs"/>
          <w:sz w:val="40"/>
          <w:szCs w:val="40"/>
          <w:rtl/>
        </w:rPr>
        <w:t>َ</w:t>
      </w:r>
      <w:r>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5B26E5E" w14:textId="77777777" w:rsidR="006E4F4C" w:rsidRPr="005C03E1" w:rsidRDefault="006E4F4C" w:rsidP="00CF01B5">
      <w:pPr>
        <w:bidi/>
        <w:rPr>
          <w:rFonts w:ascii="Traditional Arabic" w:hAnsi="Traditional Arabic" w:cs="Traditional Arabic"/>
          <w:sz w:val="40"/>
          <w:szCs w:val="40"/>
          <w:rtl/>
        </w:rPr>
      </w:pPr>
      <w:r>
        <w:rPr>
          <w:vanish/>
        </w:rPr>
        <w:t>{{PG:8}}</w:t>
      </w:r>
    </w:p>
    <w:p w14:paraId="2940B463" w14:textId="77777777" w:rsidR="006E4F4C" w:rsidRPr="005C03E1" w:rsidRDefault="006E4F4C" w:rsidP="00385CBA">
      <w:pPr>
        <w:bidi/>
        <w:rPr>
          <w:rFonts w:ascii="Traditional Arabic" w:hAnsi="Traditional Arabic" w:cs="Traditional Arabic"/>
          <w:sz w:val="40"/>
          <w:szCs w:val="40"/>
          <w:rtl/>
        </w:rPr>
      </w:pPr>
      <w:bookmarkStart w:id="3" w:name="ShamelaPage_2"/>
      <w:bookmarkEnd w:id="3"/>
      <w:r>
        <w:rPr>
          <w:vanish/>
        </w:rPr>
        <w:lastRenderedPageBreak/>
        <w:t>{{PG:8}}</w:t>
      </w:r>
      <w:r w:rsidRPr="005C03E1">
        <w:rPr>
          <w:rFonts w:ascii="Traditional Arabic" w:hAnsi="Traditional Arabic" w:cs="Traditional Arabic"/>
          <w:sz w:val="40"/>
          <w:szCs w:val="40"/>
          <w:rtl/>
        </w:rPr>
        <w:t>وقبلَ اقتراحِ طرقٍ للتصدي لهؤلاء، يحسنُ التذكيرُ باختصارٍ بحكمِ إسلامِ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وما يترتَّبُ عليه وضعا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w14:paraId="32550232" w14:textId="77777777" w:rsidR="006E4F4C" w:rsidRPr="005C03E1" w:rsidRDefault="006E4F4C" w:rsidP="00B82D35">
      <w:pPr>
        <w:bidi/>
        <w:rPr>
          <w:rFonts w:ascii="Traditional Arabic" w:hAnsi="Traditional Arabic" w:cs="Traditional Arabic"/>
          <w:sz w:val="40"/>
          <w:szCs w:val="40"/>
          <w:rtl/>
          <w:lang w:bidi="ar-AE"/>
        </w:rPr>
      </w:pPr>
      <w:r>
        <w:rPr>
          <w:vanish/>
        </w:rPr>
        <w:t>{{PG:8}}</w:t>
      </w: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r>
        <w:rPr>
          <w:vanish/>
        </w:rPr>
        <w:t>{{PG:9}}</w:t>
      </w:r>
      <w:r>
        <w:rPr>
          <w:rFonts w:ascii="Traditional Arabic" w:hAnsi="Traditional Arabic" w:cs="Traditional Arabic"/>
          <w:sz w:val="40"/>
          <w:szCs w:val="40"/>
          <w:rtl/>
        </w:rPr>
        <w:t xml:space="preserve">والآيات في هذا كثيرةٌ لا تُحصَر،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«انْصُرْ أخاكَ ظالِما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مَظْلُوما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
      </w:r>
      <w:r w:rsidRPr="005C03E1">
        <w:rPr>
          <w:rStyle w:val="a3"/>
          <w:rFonts w:ascii="Traditional Arabic" w:hAnsi="Traditional Arabic" w:cs="Traditional Arabic"/>
          <w:sz w:val="40"/>
          <w:szCs w:val="40"/>
          <w:rtl/>
        </w:rPr>
        <w:t>)</w:t>
      </w:r>
    </w:p>
    <w:p w14:paraId="024215E7" w14:textId="77777777" w:rsidR="006E4F4C" w:rsidRPr="005C03E1" w:rsidRDefault="006E4F4C" w:rsidP="000F7240">
      <w:pPr>
        <w:bidi/>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المؤمناتِ بعمومِه، وبالأولوية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«المُسْلِمُ أخُو المُسْلِمِ،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يَظْلِمُهُ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يُسْلِمُهُ»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وَقَوْلُهُ: </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وَلَا </w:t>
      </w:r>
      <w:r w:rsidRPr="005C03E1">
        <w:rPr>
          <w:rFonts w:ascii="Traditional Arabic" w:hAnsi="Traditional Arabic" w:cs="Traditional Arabic"/>
          <w:b/>
          <w:bCs/>
          <w:sz w:val="40"/>
          <w:szCs w:val="40"/>
          <w:rtl/>
        </w:rPr>
        <w:t>يُسْلِمُهُ»</w:t>
      </w:r>
      <w:r w:rsidRPr="005C03E1">
        <w:rPr>
          <w:rFonts w:ascii="Traditional Arabic" w:hAnsi="Traditional Arabic" w:cs="Traditional Arabic"/>
          <w:sz w:val="40"/>
          <w:szCs w:val="40"/>
          <w:rtl/>
        </w:rPr>
        <w:t xml:space="preserve"> أَيْ لَا يَتْرُكُهُ مَعَ مَنْ يُؤْذِيهِ وَلَا فِيمَا يُؤْذِيهِ، بَلْ يَنْصُرُهُ وَيَدْفَعُ عَنْهُ... وَقَدْ يَكُونُ ذَلِكَ وَاجِبا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اخْتِلَافِ الْأَحْوَالِ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يعني بكونِه مندوبا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
      </w:r>
      <w:r w:rsidRPr="005C03E1">
        <w:rPr>
          <w:rStyle w:val="a3"/>
          <w:rFonts w:ascii="Traditional Arabic" w:hAnsi="Traditional Arabic" w:cs="Traditional Arabic"/>
          <w:sz w:val="40"/>
          <w:szCs w:val="40"/>
          <w:rtl/>
        </w:rPr>
        <w:t>)</w:t>
      </w:r>
    </w:p>
    <w:p w14:paraId="3C4EFB50" w14:textId="77777777" w:rsidR="006E4F4C" w:rsidRDefault="006E4F4C" w:rsidP="005F0D80">
      <w:pPr>
        <w:bidi/>
        <w:rPr>
          <w:rFonts w:ascii="Traditional Arabic" w:hAnsi="Traditional Arabic" w:cs="Traditional Arabic"/>
          <w:sz w:val="40"/>
          <w:szCs w:val="40"/>
          <w:rtl/>
        </w:rPr>
      </w:pPr>
      <w:r>
        <w:rPr>
          <w:vanish/>
        </w:rPr>
        <w:t>{{PG:9}}</w:t>
      </w: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Pr="005C03E1">
        <w:rPr>
          <w:rFonts w:ascii="Traditional Arabic" w:hAnsi="Traditional Arabic" w:cs="Traditional Arabic" w:hint="cs"/>
          <w:sz w:val="40"/>
          <w:szCs w:val="40"/>
          <w:rtl/>
        </w:rPr>
        <w:t xml:space="preserve"> </w:t>
      </w:r>
      <w:r w:rsidRPr="006F6D8D">
        <w:rPr>
          <w:rFonts w:ascii="Traditional Arabic" w:hAnsi="Traditional Arabic" w:cs="HFS_P550" w:hint="cs"/>
          <w:sz w:val="36"/>
          <w:szCs w:val="36"/>
          <w:rtl/>
        </w:rPr>
        <w:t>ﱩﮧ</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ﮨ</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ﮩ</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ﮪ</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ﮫ</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ﮬ</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ﮭ</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ﮮﮯ</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ﮰ</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ﮱ</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ﯓﯔ</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ﯕ</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ﯖ</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ﯗ</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ﯘ</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ﯙ</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ﯚ</w:t>
      </w:r>
      <w:r w:rsidRPr="006F6D8D">
        <w:rPr>
          <w:rFonts w:ascii="Traditional Arabic" w:hAnsi="Traditional Arabic" w:cs="HFS_P550"/>
          <w:sz w:val="36"/>
          <w:szCs w:val="36"/>
          <w:rtl/>
        </w:rPr>
        <w:t xml:space="preserve"> </w:t>
      </w:r>
      <w:r w:rsidRPr="006F6D8D">
        <w:rPr>
          <w:rFonts w:ascii="Traditional Arabic" w:hAnsi="Traditional Arabic" w:cs="HFS_P550" w:hint="cs"/>
          <w:sz w:val="36"/>
          <w:szCs w:val="36"/>
          <w:rtl/>
        </w:rPr>
        <w:t>ﯛﯜﱨ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فإنَّه 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وإن تضمنهنَّ شرطٌ </w:t>
      </w:r>
      <w:bookmarkStart w:id="4" w:name="ShamelaPage_3"/>
      <w:bookmarkEnd w:id="4"/>
      <w:r w:rsidRPr="005C03E1">
        <w:rPr>
          <w:rFonts w:ascii="Traditional Arabic" w:hAnsi="Traditional Arabic" w:cs="Traditional Arabic"/>
          <w:sz w:val="40"/>
          <w:szCs w:val="40"/>
          <w:rtl/>
        </w:rPr>
        <w:lastRenderedPageBreak/>
        <w:t>في عهدٍ بعمومِه، وأنَّ هذا العمومَ باطلٌ لا يُعمَل به مع تقدُّمِ العهدِ ول</w:t>
      </w:r>
      <w:r>
        <w:rPr>
          <w:rFonts w:ascii="Traditional Arabic" w:hAnsi="Traditional Arabic" w:cs="Traditional Arabic"/>
          <w:sz w:val="40"/>
          <w:szCs w:val="40"/>
          <w:rtl/>
        </w:rPr>
        <w:t>زومِ شروطِه، فكيف مع عدم العهد؟</w:t>
      </w:r>
    </w:p>
    <w:p w14:paraId="3D0BEEFA" w14:textId="77777777" w:rsidR="006E4F4C" w:rsidRPr="005C03E1" w:rsidRDefault="006E4F4C" w:rsidP="009E28C2">
      <w:pPr>
        <w:bidi/>
        <w:rPr>
          <w:rFonts w:ascii="Traditional Arabic" w:hAnsi="Traditional Arabic" w:cs="Traditional Arabic"/>
          <w:sz w:val="40"/>
          <w:szCs w:val="40"/>
          <w:rtl/>
        </w:rPr>
      </w:pPr>
      <w:r>
        <w:rPr>
          <w:vanish/>
        </w:rPr>
        <w:t>{{PG:9}}</w:t>
      </w:r>
      <w:r w:rsidRPr="005C03E1">
        <w:rPr>
          <w:rFonts w:ascii="Traditional Arabic" w:hAnsi="Traditional Arabic" w:cs="Traditional Arabic"/>
          <w:sz w:val="40"/>
          <w:szCs w:val="40"/>
          <w:rtl/>
        </w:rPr>
        <w:t>وذلك لأنَّ الآيةَ مخصصة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وَإِنَّمَا قِيلَ ذَلِكَ لِلْمُؤْمِنِينَ، لِأَنَّ الْعَهْدَ كَانَ جَرَى بَيْنَ رَسُولِ اللهِ </w:t>
      </w:r>
      <w:r w:rsidRPr="005C03E1">
        <w:rPr>
          <w:rFonts w:ascii="Traditional Arabic" w:hAnsi="Traditional Arabic" w:cs="Traditional Arabic" w:hint="cs"/>
          <w:sz w:val="40"/>
          <w:szCs w:val="40"/>
          <w:rtl/>
        </w:rPr>
        <w:t xml:space="preserve">ﷺ </w:t>
      </w:r>
      <w:r w:rsidRPr="005C03E1">
        <w:rPr>
          <w:rFonts w:ascii="Traditional Arabic" w:hAnsi="Traditional Arabic" w:cs="Traditional Arabic"/>
          <w:sz w:val="40"/>
          <w:szCs w:val="40"/>
          <w:rtl/>
        </w:rPr>
        <w:t>وَبَيْنَ مُشْرِكِي قُرَيْشٍ فِي صُلْحِ الْحُدَيْبِيَةِ أَنْ يَرُدَّ الْمُسْلِمُونَ إِلَى الْمُشْرِكِينَ مَنْ جَاءَهُمْ مُسْلِما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r>
        <w:rPr>
          <w:vanish/>
        </w:rPr>
        <w:t>{{PG:10}}</w:t>
      </w:r>
      <w:r>
        <w:rPr>
          <w:rFonts w:ascii="Traditional Arabic" w:hAnsi="Traditional Arabic" w:cs="Traditional Arabic"/>
          <w:sz w:val="40"/>
          <w:szCs w:val="40"/>
          <w:rtl/>
        </w:rPr>
        <w:t>مُؤْمِنَاتٌ</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w14:paraId="0DDBBF2B" w14:textId="77777777" w:rsidR="006E4F4C" w:rsidRPr="005C03E1" w:rsidRDefault="006E4F4C" w:rsidP="00B82D35">
      <w:pPr>
        <w:bidi/>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w14:paraId="4241A000" w14:textId="77777777" w:rsidR="006E4F4C" w:rsidRPr="005C03E1" w:rsidRDefault="006E4F4C" w:rsidP="00CF01B5">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ذكر بعض ذلك في موضعِه خاصةً؛ 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w14:paraId="6AA3EF7F" w14:textId="77777777" w:rsidR="006E4F4C" w:rsidRPr="005C03E1" w:rsidRDefault="006E4F4C" w:rsidP="00CF01B5">
      <w:pPr>
        <w:bidi/>
        <w:rPr>
          <w:rFonts w:ascii="Traditional Arabic" w:hAnsi="Traditional Arabic" w:cs="Traditional Arabic"/>
          <w:sz w:val="40"/>
          <w:szCs w:val="40"/>
          <w:rtl/>
        </w:rPr>
      </w:pPr>
      <w:r>
        <w:rPr>
          <w:vanish/>
        </w:rPr>
        <w:t>{{PG:10}}</w:t>
      </w:r>
    </w:p>
    <w:p w14:paraId="2E27D0A0" w14:textId="77777777" w:rsidR="006E4F4C" w:rsidRPr="005C03E1" w:rsidRDefault="006E4F4C" w:rsidP="00CF01B5">
      <w:pPr>
        <w:bidi/>
        <w:rPr>
          <w:rFonts w:ascii="Traditional Arabic" w:hAnsi="Traditional Arabic" w:cs="Traditional Arabic"/>
          <w:sz w:val="40"/>
          <w:szCs w:val="40"/>
          <w:rtl/>
        </w:rPr>
      </w:pPr>
      <w:bookmarkStart w:id="5" w:name="ShamelaPage_4"/>
      <w:bookmarkEnd w:id="5"/>
      <w:r>
        <w:rPr>
          <w:vanish/>
        </w:rPr>
        <w:lastRenderedPageBreak/>
        <w:t>{{PG:10}}</w:t>
      </w:r>
      <w:r w:rsidRPr="005C03E1">
        <w:rPr>
          <w:rFonts w:ascii="Traditional Arabic" w:hAnsi="Traditional Arabic" w:cs="Traditional Arabic"/>
          <w:sz w:val="40"/>
          <w:szCs w:val="40"/>
          <w:rtl/>
        </w:rPr>
        <w:t>وأمَّا ما يترتُّبُ على إسلام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إلى الكافر من حيث الوضع والتسبُّب، فأمران:</w:t>
      </w:r>
    </w:p>
    <w:p w14:paraId="487B5CC5" w14:textId="77777777" w:rsidR="006E4F4C" w:rsidRPr="005C03E1" w:rsidRDefault="006E4F4C" w:rsidP="00EF79F3">
      <w:pPr>
        <w:bidi/>
        <w:rPr>
          <w:rFonts w:ascii="Traditional Arabic" w:hAnsi="Traditional Arabic" w:cs="Traditional Arabic"/>
          <w:sz w:val="40"/>
          <w:szCs w:val="40"/>
          <w:rtl/>
        </w:rPr>
      </w:pPr>
      <w:r>
        <w:rPr>
          <w:vanish/>
        </w:rPr>
        <w:t>{{PG:10}}</w:t>
      </w: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 منه جنس هذا المناط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Pr="005C03E1">
        <w:rPr>
          <w:rFonts w:ascii="Traditional Arabic" w:hAnsi="Traditional Arabic" w:cs="Traditional Arabic" w:hint="cs"/>
          <w:sz w:val="40"/>
          <w:szCs w:val="40"/>
          <w:rtl/>
        </w:rPr>
        <w:t>ِ وأقوالِهِ</w:t>
      </w:r>
      <w:r w:rsidRPr="005C03E1">
        <w:rPr>
          <w:rFonts w:ascii="Traditional Arabic" w:hAnsi="Traditional Arabic" w:cs="Traditional Arabic"/>
          <w:sz w:val="40"/>
          <w:szCs w:val="40"/>
          <w:rtl/>
        </w:rPr>
        <w:t>؟</w:t>
      </w:r>
    </w:p>
    <w:p w14:paraId="3FA2D8D1" w14:textId="77777777" w:rsidR="006E4F4C" w:rsidRPr="005C03E1" w:rsidRDefault="006E4F4C" w:rsidP="00EF79F3">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 xml:space="preserve">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مرفوعا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مَامُ جُنَّةٌ يُقَاتَلُ مِن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رَائِهِ»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7"/>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w14:paraId="6564AF4D" w14:textId="77777777" w:rsidR="006E4F4C" w:rsidRPr="005C03E1" w:rsidRDefault="006E4F4C" w:rsidP="008C7079">
      <w:pPr>
        <w:bidi/>
        <w:rPr>
          <w:rFonts w:ascii="Traditional Arabic" w:hAnsi="Traditional Arabic" w:cs="Traditional Arabic"/>
          <w:sz w:val="40"/>
          <w:szCs w:val="40"/>
          <w:rtl/>
        </w:rPr>
      </w:pPr>
      <w:r>
        <w:rPr>
          <w:vanish/>
        </w:rPr>
        <w:t>{{PG:10}}</w:t>
      </w:r>
      <w:r w:rsidRPr="005C03E1">
        <w:rPr>
          <w:rFonts w:ascii="Traditional Arabic" w:hAnsi="Traditional Arabic" w:cs="Traditional Arabic"/>
          <w:sz w:val="40"/>
          <w:szCs w:val="40"/>
          <w:rtl/>
        </w:rPr>
        <w:t>ووجه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Pr="005C03E1">
        <w:rPr>
          <w:rFonts w:ascii="Traditional Arabic" w:hAnsi="Traditional Arabic" w:cs="Traditional Arabic" w:hint="cs"/>
          <w:color w:val="000000"/>
          <w:sz w:val="40"/>
          <w:szCs w:val="40"/>
          <w:rtl/>
        </w:rPr>
        <w:t xml:space="preserve"> </w:t>
      </w:r>
      <w:r w:rsidRPr="006F6D8D">
        <w:rPr>
          <w:rFonts w:ascii="Traditional Arabic" w:hAnsi="Traditional Arabic" w:cs="HFS_P117" w:hint="cs"/>
          <w:color w:val="000000"/>
          <w:sz w:val="36"/>
          <w:szCs w:val="36"/>
          <w:rtl/>
        </w:rPr>
        <w:t>ﱩﭑ</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ﭒ</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ﭓ</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ﭔ</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ﭕ</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ﭖ</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ﭗ</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ﭘ</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ﭙﭚ</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ﭛ</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ﭜ</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ﭝﭞ</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ﭟ</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ﭠ</w:t>
      </w:r>
      <w:r w:rsidRPr="006F6D8D">
        <w:rPr>
          <w:rFonts w:ascii="Traditional Arabic" w:hAnsi="Traditional Arabic" w:cs="HFS_P117"/>
          <w:color w:val="000000"/>
          <w:sz w:val="36"/>
          <w:szCs w:val="36"/>
          <w:rtl/>
        </w:rPr>
        <w:t xml:space="preserve"> </w:t>
      </w:r>
      <w:r>
        <w:rPr>
          <w:vanish/>
        </w:rPr>
        <w:t>{{PG:11}}</w:t>
      </w:r>
      <w:r>
        <w:rPr>
          <w:rFonts w:ascii="Traditional Arabic" w:hAnsi="Traditional Arabic" w:cs="HFS_P117" w:hint="cs"/>
          <w:color w:val="000000"/>
          <w:sz w:val="36"/>
          <w:szCs w:val="36"/>
          <w:rtl/>
        </w:rPr>
        <w:t>ﭡ</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ﭢ</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ﭣﭤ</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ﭥ</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ﭦ</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ﭧ</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ﭨ</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ﭩ</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ﭪ</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ﭫ</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ﭬ</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ﭭ</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ﭮ</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ﭯ</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ﭰ</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ﭱ</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ﭲ</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ﭳ</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ﭴ</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ﭵ</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ﭶ</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ﭷﭸ</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ﭹ</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ﭺ</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ﭻ</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ﭼ</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ﭽ</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ﭾ</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ﭿ</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ﮀ</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ﮁ</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ﮂ</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ﮃ</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ﮄ</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ﮅ</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ﮆ</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ﮇ</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ﮈ</w:t>
      </w:r>
      <w:r w:rsidRPr="006F6D8D">
        <w:rPr>
          <w:rFonts w:ascii="Traditional Arabic" w:hAnsi="Traditional Arabic" w:cs="HFS_P117"/>
          <w:color w:val="000000"/>
          <w:sz w:val="36"/>
          <w:szCs w:val="36"/>
          <w:rtl/>
        </w:rPr>
        <w:t xml:space="preserve"> </w:t>
      </w:r>
      <w:r w:rsidRPr="006F6D8D">
        <w:rPr>
          <w:rFonts w:ascii="Traditional Arabic" w:hAnsi="Traditional Arabic" w:cs="HFS_P117" w:hint="cs"/>
          <w:color w:val="000000"/>
          <w:sz w:val="36"/>
          <w:szCs w:val="36"/>
          <w:rtl/>
        </w:rPr>
        <w:t>ﮉﱨ</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الوحدة الوطنية</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62A613F5" w14:textId="77777777" w:rsidR="006E4F4C" w:rsidRPr="005C03E1" w:rsidRDefault="006E4F4C" w:rsidP="009A340F">
      <w:pPr>
        <w:bidi/>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وهو كفرٌ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لتضمُّنِه الرضا بالكفر -وليس باللازم البعيد- والإعانةَ عليه، بل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التسبُّبَ في الإكراه عليه، وقد قال تعالى:</w:t>
      </w:r>
      <w:r w:rsidRPr="005C03E1">
        <w:rPr>
          <w:rFonts w:ascii="Traditional Arabic" w:hAnsi="Traditional Arabic" w:cs="Traditional Arabic" w:hint="cs"/>
          <w:sz w:val="40"/>
          <w:szCs w:val="40"/>
          <w:rtl/>
        </w:rPr>
        <w:t xml:space="preserve"> </w:t>
      </w:r>
      <w:r w:rsidRPr="006F6D8D">
        <w:rPr>
          <w:rFonts w:ascii="Traditional Arabic" w:hAnsi="Traditional Arabic" w:cs="HFS_P100" w:hint="cs"/>
          <w:sz w:val="36"/>
          <w:szCs w:val="36"/>
          <w:rtl/>
        </w:rPr>
        <w:t>ﱩﯬ</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ﯭ</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ﯮ</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ﯯ</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ﯰ</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ﯱ</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ﯲ</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ﯳ</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ﯴ</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ﯵ</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ﯶ</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ﯷ</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ﯸ</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ﯹ</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ﯺ</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ﯻ</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ﯼ</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ﯽ</w:t>
      </w:r>
      <w:r w:rsidRPr="006F6D8D">
        <w:rPr>
          <w:rFonts w:ascii="Traditional Arabic" w:hAnsi="Traditional Arabic" w:cs="HFS_P100"/>
          <w:sz w:val="36"/>
          <w:szCs w:val="36"/>
          <w:rtl/>
        </w:rPr>
        <w:t xml:space="preserve"> </w:t>
      </w:r>
      <w:r w:rsidRPr="006F6D8D">
        <w:rPr>
          <w:rFonts w:ascii="Traditional Arabic" w:hAnsi="Traditional Arabic" w:cs="HFS_P100" w:hint="cs"/>
          <w:sz w:val="36"/>
          <w:szCs w:val="36"/>
          <w:rtl/>
        </w:rPr>
        <w:t>ﯾﯿﱨ</w:t>
      </w:r>
      <w:r w:rsidRPr="005C03E1">
        <w:rPr>
          <w:rFonts w:ascii="Traditional Arabic" w:hAnsi="Traditional Arabic" w:cs="Traditional Arabic"/>
          <w:sz w:val="40"/>
          <w:szCs w:val="40"/>
          <w:rtl/>
        </w:rPr>
        <w:t>، فكفَّر اللهُ الساكت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إنكار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فالمشارك في الإعانةِ والإكراه عليه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بالكفر، قال النووي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والرضا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حتى لو سأله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يريد الإسلام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6" w:name="ShamelaPage_5"/>
      <w:bookmarkEnd w:id="6"/>
      <w:r w:rsidRPr="005C03E1">
        <w:rPr>
          <w:rFonts w:ascii="Traditional Arabic" w:hAnsi="Traditional Arabic" w:cs="Traditional Arabic"/>
          <w:sz w:val="40"/>
          <w:szCs w:val="40"/>
          <w:rtl/>
        </w:rPr>
        <w:lastRenderedPageBreak/>
        <w:t>كلمة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التوحيد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فلم يفعل، أو أشار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بأن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8"/>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ومسألتنا فوق ما ذكر النوويُّ؛ فالتسبب في إكراه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على الكفرِ فوق مجرَّد الإشارةِ عليه به مع بقاء اختيارِه.</w:t>
      </w:r>
    </w:p>
    <w:p w14:paraId="185888EE" w14:textId="77777777" w:rsidR="006E4F4C" w:rsidRPr="005C03E1" w:rsidRDefault="006E4F4C" w:rsidP="00CF01B5">
      <w:pPr>
        <w:bidi/>
        <w:rPr>
          <w:rFonts w:ascii="Traditional Arabic" w:hAnsi="Traditional Arabic" w:cs="Traditional Arabic"/>
          <w:sz w:val="40"/>
          <w:szCs w:val="40"/>
          <w:rtl/>
        </w:rPr>
      </w:pPr>
      <w:r>
        <w:rPr>
          <w:vanish/>
        </w:rPr>
        <w:t>{{PG:11}}</w:t>
      </w:r>
    </w:p>
    <w:p w14:paraId="1789CDA8" w14:textId="77777777" w:rsidR="006E4F4C" w:rsidRPr="005C03E1" w:rsidRDefault="006E4F4C" w:rsidP="009E4E8E">
      <w:pPr>
        <w:bidi/>
        <w:rPr>
          <w:rFonts w:ascii="Traditional Arabic" w:hAnsi="Traditional Arabic" w:cs="Traditional Arabic"/>
          <w:sz w:val="40"/>
          <w:szCs w:val="40"/>
          <w:rtl/>
        </w:rPr>
      </w:pPr>
      <w:r>
        <w:rPr>
          <w:vanish/>
        </w:rPr>
        <w:t>{{PG:11}}</w:t>
      </w:r>
      <w:r w:rsidRPr="005C03E1">
        <w:rPr>
          <w:rFonts w:ascii="Traditional Arabic" w:hAnsi="Traditional Arabic" w:cs="Traditional Arabic"/>
          <w:b/>
          <w:bCs/>
          <w:sz w:val="40"/>
          <w:szCs w:val="40"/>
          <w:rtl/>
        </w:rPr>
        <w:t>الأمر الثاني المترتب على إسلامِها إلى الك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فاداةِ أو غير ذلك، هذا إذا كان 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w14:paraId="1CA36C8B" w14:textId="77777777" w:rsidR="006E4F4C" w:rsidRPr="005C03E1" w:rsidRDefault="006E4F4C" w:rsidP="00843470">
      <w:pPr>
        <w:bidi/>
        <w:rPr>
          <w:rFonts w:ascii="Traditional Arabic" w:hAnsi="Traditional Arabic" w:cs="Traditional Arabic"/>
          <w:sz w:val="40"/>
          <w:szCs w:val="40"/>
          <w:rtl/>
        </w:rPr>
      </w:pPr>
      <w:r>
        <w:rPr>
          <w:vanish/>
        </w:rPr>
        <w:t>{{PG:11}}</w:t>
      </w:r>
      <w:r w:rsidRPr="005C03E1">
        <w:rPr>
          <w:rFonts w:ascii="Traditional Arabic" w:hAnsi="Traditional Arabic" w:cs="Traditional Arabic"/>
          <w:sz w:val="40"/>
          <w:szCs w:val="40"/>
          <w:rtl/>
        </w:rPr>
        <w:t>وهذا الوجوب فرض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يكفي لتحقيقِه من المسلمين -مع القدرة-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القادرون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بفعله مقرونا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القتال بنفسِه إن وُجِدَ غيرُه تحقُّقا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r>
        <w:rPr>
          <w:vanish/>
        </w:rPr>
        <w:t>{{PG:12}}</w:t>
      </w:r>
      <w:r>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9"/>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وعلى هذا كاف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0"/>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ونقله عنه الحافظ</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وبه قال الجمهور</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1"/>
      </w:r>
      <w:r w:rsidRPr="005C03E1">
        <w:rPr>
          <w:rStyle w:val="a3"/>
          <w:rFonts w:ascii="Traditional Arabic" w:hAnsi="Traditional Arabic" w:cs="Traditional Arabic"/>
          <w:sz w:val="40"/>
          <w:szCs w:val="40"/>
          <w:rtl/>
        </w:rPr>
        <w:t>)</w:t>
      </w:r>
    </w:p>
    <w:p w14:paraId="4487C10D" w14:textId="77777777" w:rsidR="006E4F4C" w:rsidRPr="005C03E1" w:rsidRDefault="006E4F4C" w:rsidP="00695DBD">
      <w:pPr>
        <w:bidi/>
        <w:rPr>
          <w:rFonts w:ascii="Traditional Arabic" w:hAnsi="Traditional Arabic" w:cs="Traditional Arabic"/>
          <w:sz w:val="40"/>
          <w:szCs w:val="40"/>
          <w:rtl/>
        </w:rPr>
      </w:pPr>
      <w:bookmarkStart w:id="7" w:name="ShamelaPage_6"/>
      <w:bookmarkEnd w:id="7"/>
      <w:r>
        <w:rPr>
          <w:vanish/>
        </w:rPr>
        <w:lastRenderedPageBreak/>
        <w:t>{{PG:12}}</w:t>
      </w:r>
      <w:r w:rsidRPr="005C03E1">
        <w:rPr>
          <w:rFonts w:ascii="Traditional Arabic" w:hAnsi="Traditional Arabic" w:cs="Traditional Arabic"/>
          <w:sz w:val="40"/>
          <w:szCs w:val="40"/>
          <w:rtl/>
        </w:rPr>
        <w:t>وهذا الوجوب</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Pr="005C03E1">
        <w:rPr>
          <w:rFonts w:ascii="Traditional Arabic" w:hAnsi="Traditional Arabic" w:cs="Traditional Arabic"/>
          <w:b/>
          <w:bCs/>
          <w:sz w:val="40"/>
          <w:szCs w:val="40"/>
          <w:rtl/>
        </w:rPr>
        <w:t>«المُسْلِمُ أخُو المُسْلِمِ،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يَظْلِمُهُ،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يَخْذُلُهُ»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w14:paraId="2705DE2D" w14:textId="77777777" w:rsidR="006E4F4C" w:rsidRPr="005C03E1" w:rsidRDefault="006E4F4C" w:rsidP="00CF01B5">
      <w:pPr>
        <w:bidi/>
        <w:rPr>
          <w:rFonts w:ascii="Traditional Arabic" w:hAnsi="Traditional Arabic" w:cs="Traditional Arabic"/>
          <w:sz w:val="40"/>
          <w:szCs w:val="40"/>
          <w:rtl/>
        </w:rPr>
      </w:pPr>
      <w:r>
        <w:rPr>
          <w:vanish/>
        </w:rPr>
        <w:t>{{PG:12}}</w:t>
      </w:r>
    </w:p>
    <w:p w14:paraId="27291EA5" w14:textId="77777777" w:rsidR="006E4F4C" w:rsidRPr="005C03E1" w:rsidRDefault="006E4F4C" w:rsidP="00CF01B5">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w14:paraId="6F895F8E" w14:textId="77777777" w:rsidR="006E4F4C" w:rsidRPr="005C03E1" w:rsidRDefault="006E4F4C" w:rsidP="008C7079">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فمِن ذلك قولُه تعالى:</w:t>
      </w:r>
      <w:r w:rsidRPr="005C03E1">
        <w:rPr>
          <w:rFonts w:ascii="Traditional Arabic" w:hAnsi="Traditional Arabic" w:cs="Traditional Arabic" w:hint="cs"/>
          <w:sz w:val="40"/>
          <w:szCs w:val="40"/>
          <w:rtl/>
        </w:rPr>
        <w:t xml:space="preserve"> </w:t>
      </w:r>
      <w:r w:rsidRPr="00ED03FE">
        <w:rPr>
          <w:rFonts w:ascii="Traditional Arabic" w:hAnsi="Traditional Arabic" w:cs="HFS_P030" w:hint="cs"/>
          <w:sz w:val="36"/>
          <w:szCs w:val="36"/>
          <w:rtl/>
        </w:rPr>
        <w:t>ﱩﭶ</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ﭷ</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ﭸ</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ﭹ</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ﭺ</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ﭻ</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ﭼ</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ﭽﭾ</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ﭿ</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ﮀ</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ﮁ</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ﮂ</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ﮃ</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ﮄ</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ﮅ</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ﮆﱨ</w:t>
      </w:r>
      <w:r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فهو -في الفتنة- عامٌّ، والأ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423AC99" w14:textId="77777777" w:rsidR="006E4F4C" w:rsidRPr="005C03E1" w:rsidRDefault="006E4F4C" w:rsidP="00843470">
      <w:pPr>
        <w:bidi/>
        <w:rPr>
          <w:rFonts w:ascii="Traditional Arabic" w:hAnsi="Traditional Arabic" w:cs="Traditional Arabic"/>
          <w:sz w:val="40"/>
          <w:szCs w:val="40"/>
          <w:rtl/>
        </w:rPr>
      </w:pPr>
      <w:r>
        <w:rPr>
          <w:vanish/>
        </w:rPr>
        <w:t>{{PG:12}}</w:t>
      </w:r>
      <w:r w:rsidRPr="005C03E1">
        <w:rPr>
          <w:rFonts w:ascii="Traditional Arabic" w:hAnsi="Traditional Arabic" w:cs="Traditional Arabic"/>
          <w:sz w:val="40"/>
          <w:szCs w:val="40"/>
          <w:rtl/>
        </w:rPr>
        <w:t>وقوله تعالى</w:t>
      </w:r>
      <w:r w:rsidRPr="005C03E1">
        <w:rPr>
          <w:rFonts w:ascii="Traditional Arabic" w:hAnsi="Traditional Arabic" w:cs="Traditional Arabic" w:hint="cs"/>
          <w:sz w:val="40"/>
          <w:szCs w:val="40"/>
          <w:rtl/>
        </w:rPr>
        <w:t xml:space="preserve">: </w:t>
      </w:r>
      <w:r w:rsidRPr="00ED03FE">
        <w:rPr>
          <w:rFonts w:ascii="Traditional Arabic" w:hAnsi="Traditional Arabic" w:cs="HFS_P030" w:hint="cs"/>
          <w:sz w:val="36"/>
          <w:szCs w:val="36"/>
          <w:rtl/>
        </w:rPr>
        <w:t>ﱩﮇ</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ﮈ</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ﮉ</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ﮊ</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ﮋ</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ﮌﮍ</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ﮎ</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ﮏ</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ﮐ</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ﮑ</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ﮒ</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ﮓ</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ﮔ</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ﮕ</w:t>
      </w:r>
      <w:r w:rsidRPr="00ED03FE">
        <w:rPr>
          <w:rFonts w:ascii="Traditional Arabic" w:hAnsi="Traditional Arabic" w:cs="HFS_P030"/>
          <w:sz w:val="36"/>
          <w:szCs w:val="36"/>
          <w:rtl/>
        </w:rPr>
        <w:t xml:space="preserve"> </w:t>
      </w:r>
      <w:r w:rsidRPr="00ED03FE">
        <w:rPr>
          <w:rFonts w:ascii="Traditional Arabic" w:hAnsi="Traditional Arabic" w:cs="HFS_P030" w:hint="cs"/>
          <w:sz w:val="36"/>
          <w:szCs w:val="36"/>
          <w:rtl/>
        </w:rPr>
        <w:t>ﮖﮗﱨ</w:t>
      </w:r>
      <w:r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كما عند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Pr>
          <w:vanish/>
        </w:rPr>
        <w:t>{{PG:13}}</w:t>
      </w:r>
      <w:r>
        <w:rPr>
          <w:rFonts w:ascii="Traditional Arabic" w:hAnsi="Traditional Arabic" w:cs="Traditional Arabic"/>
          <w:sz w:val="40"/>
          <w:szCs w:val="40"/>
          <w:rtl/>
        </w:rPr>
        <w:t>الص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ثقيف-، فأتى </w:t>
      </w:r>
      <w:bookmarkStart w:id="8" w:name="ShamelaPage_7"/>
      <w:bookmarkEnd w:id="8"/>
      <w:r w:rsidRPr="005C03E1">
        <w:rPr>
          <w:rFonts w:ascii="Traditional Arabic" w:hAnsi="Traditional Arabic" w:cs="Traditional Arabic"/>
          <w:sz w:val="40"/>
          <w:szCs w:val="40"/>
          <w:rtl/>
        </w:rPr>
        <w:lastRenderedPageBreak/>
        <w:t>عليه النبي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Pr="005C03E1">
        <w:rPr>
          <w:rFonts w:ascii="Traditional Arabic" w:hAnsi="Traditional Arabic" w:cs="Traditional Arabic"/>
          <w:b/>
          <w:bCs/>
          <w:sz w:val="40"/>
          <w:szCs w:val="40"/>
          <w:rtl/>
        </w:rPr>
        <w:t>«أخَذْتُكَ بِجَرِيرَةِ حُلَفائِكَ ثَقِيفَ»</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4"/>
      </w:r>
      <w:r w:rsidRPr="005C03E1">
        <w:rPr>
          <w:rStyle w:val="a3"/>
          <w:rFonts w:ascii="Traditional Arabic" w:hAnsi="Traditional Arabic" w:cs="Traditional Arabic"/>
          <w:sz w:val="40"/>
          <w:szCs w:val="40"/>
          <w:rtl/>
        </w:rPr>
        <w:t>)</w:t>
      </w:r>
    </w:p>
    <w:p w14:paraId="67A10D2C" w14:textId="77777777" w:rsidR="006E4F4C" w:rsidRPr="005C03E1" w:rsidRDefault="006E4F4C" w:rsidP="0041699C">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ومن ذلك قوله تعالى:</w:t>
      </w:r>
      <w:r w:rsidRPr="005C03E1">
        <w:rPr>
          <w:rFonts w:ascii="Traditional Arabic" w:hAnsi="Traditional Arabic" w:cs="Traditional Arabic" w:hint="cs"/>
          <w:sz w:val="40"/>
          <w:szCs w:val="40"/>
          <w:rtl/>
        </w:rPr>
        <w:t xml:space="preserve"> </w:t>
      </w:r>
      <w:r w:rsidRPr="00ED03FE">
        <w:rPr>
          <w:rFonts w:ascii="Traditional Arabic" w:hAnsi="Traditional Arabic" w:cs="HFS_P090" w:hint="cs"/>
          <w:sz w:val="36"/>
          <w:szCs w:val="36"/>
          <w:rtl/>
        </w:rPr>
        <w:t>ﱩﭑ</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ﭒ</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ﭓ</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ﭔ</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ﭕ</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ﭖ</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ﭗ</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ﭘ</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ﭙ</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ﭚ</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ﭛ</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ﭜ</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ﭝ</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ﭞ</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ﭟ</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ﭠ</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ﭡ</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ﭢ</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ﭣ</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ﭤ</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ﭥ</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ﭦ</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ﭧ</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ﭨ</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ﭩ</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ﭪ</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ﭫ</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ﭬ</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ﭭ</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ﭮ</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ﭯ</w:t>
      </w:r>
      <w:r w:rsidRPr="00ED03FE">
        <w:rPr>
          <w:rFonts w:ascii="Traditional Arabic" w:hAnsi="Traditional Arabic" w:cs="HFS_P090"/>
          <w:sz w:val="36"/>
          <w:szCs w:val="36"/>
          <w:rtl/>
        </w:rPr>
        <w:t xml:space="preserve"> </w:t>
      </w:r>
      <w:r w:rsidRPr="00ED03FE">
        <w:rPr>
          <w:rFonts w:ascii="Traditional Arabic" w:hAnsi="Traditional Arabic" w:cs="HFS_P090" w:hint="cs"/>
          <w:sz w:val="36"/>
          <w:szCs w:val="36"/>
          <w:rtl/>
        </w:rPr>
        <w:t>ﭰﱨ</w:t>
      </w:r>
      <w:r>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جُزَيّ المالكي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5"/>
      </w:r>
      <w:r w:rsidRPr="005C03E1">
        <w:rPr>
          <w:rStyle w:val="a3"/>
          <w:rFonts w:ascii="Traditional Arabic" w:hAnsi="Traditional Arabic" w:cs="Traditional Arabic"/>
          <w:sz w:val="40"/>
          <w:szCs w:val="40"/>
          <w:rtl/>
        </w:rPr>
        <w:t>)</w:t>
      </w:r>
    </w:p>
    <w:p w14:paraId="2883358A" w14:textId="77777777" w:rsidR="006E4F4C" w:rsidRPr="005C03E1" w:rsidRDefault="006E4F4C" w:rsidP="00921370">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وقال سلطان العلماء العز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فما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6"/>
      </w:r>
      <w:r w:rsidRPr="005C03E1">
        <w:rPr>
          <w:rStyle w:val="a3"/>
          <w:rFonts w:ascii="Traditional Arabic" w:hAnsi="Traditional Arabic" w:cs="Traditional Arabic"/>
          <w:sz w:val="40"/>
          <w:szCs w:val="40"/>
          <w:rtl/>
        </w:rPr>
        <w:t>)</w:t>
      </w:r>
    </w:p>
    <w:p w14:paraId="4CA9BFD5" w14:textId="77777777" w:rsidR="006E4F4C" w:rsidRPr="005C03E1" w:rsidRDefault="006E4F4C" w:rsidP="00A13100">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 xml:space="preserve">وقال الرمليُّ: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على نحو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إذن- 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اصه إن 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 ولو على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الأوجَهِ، كدخولهم دارنا بل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إذ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7"/>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مختصرا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73119E9" w14:textId="77777777" w:rsidR="006E4F4C" w:rsidRPr="005C03E1" w:rsidRDefault="006E4F4C" w:rsidP="0070037F">
      <w:pPr>
        <w:bidi/>
        <w:rPr>
          <w:rFonts w:ascii="Traditional Arabic" w:hAnsi="Traditional Arabic" w:cs="Traditional Arabic"/>
          <w:sz w:val="40"/>
          <w:szCs w:val="40"/>
          <w:rtl/>
        </w:rPr>
      </w:pPr>
      <w:r>
        <w:rPr>
          <w:vanish/>
        </w:rPr>
        <w:t>{{PG:13}}</w:t>
      </w:r>
      <w:r w:rsidRPr="005C03E1">
        <w:rPr>
          <w:rFonts w:ascii="Traditional Arabic" w:hAnsi="Traditional Arabic" w:cs="Traditional Arabic"/>
          <w:sz w:val="40"/>
          <w:szCs w:val="40"/>
          <w:rtl/>
        </w:rPr>
        <w:t xml:space="preserve">ولحديث أبي موسى </w:t>
      </w:r>
      <w:r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8"/>
      </w:r>
      <w:r w:rsidRPr="005C03E1">
        <w:rPr>
          <w:rStyle w:val="a3"/>
          <w:rFonts w:ascii="Traditional Arabic" w:hAnsi="Traditional Arabic" w:cs="Traditional Arabic"/>
          <w:sz w:val="40"/>
          <w:szCs w:val="40"/>
          <w:rtl/>
        </w:rPr>
        <w:t>)</w:t>
      </w:r>
    </w:p>
    <w:p w14:paraId="21BBB6B8" w14:textId="77777777" w:rsidR="006E4F4C" w:rsidRPr="005C03E1" w:rsidRDefault="006E4F4C" w:rsidP="005A5228">
      <w:pPr>
        <w:bidi/>
        <w:rPr>
          <w:rFonts w:ascii="Traditional Arabic" w:hAnsi="Traditional Arabic" w:cs="Traditional Arabic"/>
          <w:sz w:val="40"/>
          <w:szCs w:val="40"/>
          <w:rtl/>
        </w:rPr>
      </w:pPr>
      <w:bookmarkStart w:id="9" w:name="ShamelaPage_8"/>
      <w:bookmarkEnd w:id="9"/>
      <w:r>
        <w:rPr>
          <w:vanish/>
        </w:rPr>
        <w:lastRenderedPageBreak/>
        <w:t>{{PG:13}}</w:t>
      </w:r>
      <w:r w:rsidRPr="005C03E1">
        <w:rPr>
          <w:rFonts w:ascii="Traditional Arabic" w:hAnsi="Traditional Arabic" w:cs="Traditional Arabic"/>
          <w:sz w:val="40"/>
          <w:szCs w:val="40"/>
          <w:rtl/>
        </w:rPr>
        <w:t>وقد قال تعالى في ذمِّ بني إسرائيل:</w:t>
      </w:r>
      <w:r w:rsidRPr="005C03E1">
        <w:rPr>
          <w:rFonts w:ascii="Traditional Arabic" w:hAnsi="Traditional Arabic" w:cs="Traditional Arabic" w:hint="cs"/>
          <w:sz w:val="40"/>
          <w:szCs w:val="40"/>
          <w:rtl/>
        </w:rPr>
        <w:t xml:space="preserve"> </w:t>
      </w:r>
      <w:r w:rsidRPr="00481E2B">
        <w:rPr>
          <w:rFonts w:ascii="Traditional Arabic" w:hAnsi="Traditional Arabic" w:cs="HFS_P013" w:hint="cs"/>
          <w:sz w:val="36"/>
          <w:szCs w:val="36"/>
          <w:rtl/>
        </w:rPr>
        <w:t>ﱩﭯ</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ﭰ</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ﭱ</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ﭲ</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ﭳ</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ﭴ</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ﭵ</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ﭶﭷ</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ﭸ</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ﭹ</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ﭺ</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ﭻ</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ﭼﭽ</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ﭾ</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ﭿ</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ﮀ</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ﮁ</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ﮂ</w:t>
      </w:r>
      <w:r w:rsidRPr="00481E2B">
        <w:rPr>
          <w:rFonts w:ascii="Traditional Arabic" w:hAnsi="Traditional Arabic" w:cs="HFS_P013"/>
          <w:sz w:val="36"/>
          <w:szCs w:val="36"/>
          <w:rtl/>
        </w:rPr>
        <w:t xml:space="preserve"> </w:t>
      </w:r>
      <w:r>
        <w:rPr>
          <w:vanish/>
        </w:rPr>
        <w:t>{{PG:14}}</w:t>
      </w:r>
      <w:r>
        <w:rPr>
          <w:rFonts w:ascii="Traditional Arabic" w:hAnsi="Traditional Arabic" w:cs="HFS_P013" w:hint="cs"/>
          <w:sz w:val="36"/>
          <w:szCs w:val="36"/>
          <w:rtl/>
        </w:rPr>
        <w:t>ﮃ</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ﮄ</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ﮅ</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ﮆ</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ﮇ</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ﮈﮉ</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ﮊ</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ﮋ</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ﮌ</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ﮍ</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ﮎ</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ﮏﮐ</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ﮑ</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ﮒ</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ﮓ</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ﮔ</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ﮕ</w:t>
      </w:r>
      <w:r w:rsidRPr="00481E2B">
        <w:rPr>
          <w:rFonts w:ascii="Traditional Arabic" w:hAnsi="Traditional Arabic" w:cs="HFS_P013"/>
          <w:sz w:val="36"/>
          <w:szCs w:val="36"/>
          <w:rtl/>
        </w:rPr>
        <w:t xml:space="preserve"> </w:t>
      </w:r>
      <w:r w:rsidRPr="00481E2B">
        <w:rPr>
          <w:rFonts w:ascii="Traditional Arabic" w:hAnsi="Traditional Arabic" w:cs="HFS_P013" w:hint="cs"/>
          <w:sz w:val="36"/>
          <w:szCs w:val="36"/>
          <w:rtl/>
        </w:rPr>
        <w:t>ﮖﱨ</w:t>
      </w:r>
      <w:r w:rsidRPr="005C03E1">
        <w:rPr>
          <w:rFonts w:ascii="Traditional Arabic" w:hAnsi="Traditional Arabic" w:cs="Traditional Arabic" w:hint="cs"/>
          <w:sz w:val="40"/>
          <w:szCs w:val="40"/>
          <w:rtl/>
        </w:rPr>
        <w:t>.</w:t>
      </w:r>
    </w:p>
    <w:p w14:paraId="395D77BA" w14:textId="77777777" w:rsidR="006E4F4C" w:rsidRPr="005C03E1" w:rsidRDefault="006E4F4C" w:rsidP="00EE6819">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قال القرطبي</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قا</w:t>
      </w:r>
      <w:r>
        <w:rPr>
          <w:rFonts w:ascii="Traditional Arabic" w:hAnsi="Traditional Arabic" w:cs="Traditional Arabic"/>
          <w:sz w:val="40"/>
          <w:szCs w:val="40"/>
          <w:rtl/>
        </w:rPr>
        <w:t>لَ عُلَمَاؤُنَا: كَانَ الل</w:t>
      </w:r>
      <w:r w:rsidRPr="005C03E1">
        <w:rPr>
          <w:rFonts w:ascii="Traditional Arabic" w:hAnsi="Traditional Arabic" w:cs="Traditional Arabic"/>
          <w:sz w:val="40"/>
          <w:szCs w:val="40"/>
          <w:rtl/>
        </w:rPr>
        <w:t>هُ تَعَالَى قَدْ أَخَذَ عَلَيْهِمْ أَرْبَعَةَ عُهُودٍ: تَرْكُ الْقَتْلِ، وَتَرْكُ الْإِخْرَاجِ، وَتَرْكُ الْمُظَاهَرَةِ، وَفِدَاءُ أُسَارَاهُمْ، فَأَعْرَضُوا عَنْ كُلِّ مَا أُمِرُوا بِهِ إِلَّا الْفِدَاءَ، فَوَبَّخَهُمُ اللهُ عَلَى ذَلِكَ تَوْبِيخا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يُتْلَى فَقَالَ: أَفَتُؤْمِنُونَ بِبَعْضِ الْكِتَابِ وَهُوَ التَّوْرَاةُ وَتَكْفُرُونَ بِبَعْضٍ!</w:t>
      </w:r>
    </w:p>
    <w:p w14:paraId="51C6EDF7" w14:textId="77777777" w:rsidR="006E4F4C" w:rsidRPr="005C03E1" w:rsidRDefault="006E4F4C" w:rsidP="00B0355D">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فَتَظَاهَرَ بَعْضُنَا عَلَى بَعْضٍ! لَيْتَ بِالْمُسْلِمِينَ، بَلْ بِالْكَافِرِينَ! حَتَّى تَرَكْنَا إِخْوَانَنَا أَذِلَّاءَ صَاغِرِينَ يَجْرِي عَلَيْهِمْ حُكْمُ الْمُشْرِكِينَ، فَلَا حَوْلَ وَلَا قُوَّةَ إِلَّا بِاللهِ الْعَلِيِّ الْعَظِيمِ</w:t>
      </w:r>
      <w:r w:rsidRPr="005C03E1">
        <w:rPr>
          <w:rFonts w:ascii="Traditional Arabic" w:hAnsi="Traditional Arabic" w:cs="Traditional Arabic" w:hint="cs"/>
          <w:sz w:val="40"/>
          <w:szCs w:val="40"/>
          <w:rtl/>
        </w:rPr>
        <w:t>!</w:t>
      </w:r>
    </w:p>
    <w:p w14:paraId="57A3FCF0" w14:textId="77777777" w:rsidR="006E4F4C" w:rsidRPr="005C03E1" w:rsidRDefault="006E4F4C" w:rsidP="00B15E72">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قَالَ عُلَمَاؤُنَا: فِدَاءُ الْأُسَارَى وَاجِبٌ وَإِنْ لَمْ يَبْقَ دِرْهَمٌ وَاحِدٌ.</w:t>
      </w:r>
    </w:p>
    <w:p w14:paraId="492B65B8" w14:textId="77777777" w:rsidR="006E4F4C" w:rsidRPr="005C03E1" w:rsidRDefault="006E4F4C" w:rsidP="001E3535">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 xml:space="preserve">قَالَ ابْنُ خُوَيْزِ مَنْدَادُ: تَضَمَّنَتِ الْآيَةُ وُجُوبَ فَكِّ الْأَسْرَى، وَبِذَلِكَ وَرَدَتِ الْآثَارُ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9"/>
      </w:r>
      <w:r w:rsidRPr="005C03E1">
        <w:rPr>
          <w:rStyle w:val="a3"/>
          <w:rFonts w:ascii="Traditional Arabic" w:hAnsi="Traditional Arabic" w:cs="Traditional Arabic"/>
          <w:sz w:val="40"/>
          <w:szCs w:val="40"/>
          <w:rtl/>
        </w:rPr>
        <w:t>)</w:t>
      </w:r>
    </w:p>
    <w:p w14:paraId="20EA1837" w14:textId="77777777" w:rsidR="006E4F4C" w:rsidRPr="005C03E1" w:rsidRDefault="006E4F4C" w:rsidP="0070037F">
      <w:pPr>
        <w:bidi/>
        <w:rPr>
          <w:rFonts w:ascii="Traditional Arabic" w:hAnsi="Traditional Arabic" w:cs="Traditional Arabic"/>
          <w:sz w:val="40"/>
          <w:szCs w:val="40"/>
          <w:rtl/>
        </w:rPr>
      </w:pPr>
      <w:r>
        <w:rPr>
          <w:vanish/>
        </w:rPr>
        <w:t>{{PG:14}}</w:t>
      </w:r>
      <w:r w:rsidRPr="005C03E1">
        <w:rPr>
          <w:rFonts w:ascii="Traditional Arabic" w:hAnsi="Traditional Arabic" w:cs="Traditional Arabic"/>
          <w:sz w:val="40"/>
          <w:szCs w:val="40"/>
          <w:rtl/>
        </w:rPr>
        <w:t>وقد رويَ عن عمر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0"/>
      </w:r>
      <w:r w:rsidRPr="005C03E1">
        <w:rPr>
          <w:rStyle w:val="a3"/>
          <w:rFonts w:ascii="Traditional Arabic" w:hAnsi="Traditional Arabic" w:cs="Traditional Arabic"/>
          <w:sz w:val="40"/>
          <w:szCs w:val="40"/>
          <w:rtl/>
        </w:rPr>
        <w:t>)</w:t>
      </w:r>
    </w:p>
    <w:p w14:paraId="4FAFBDB0" w14:textId="77777777" w:rsidR="006E4F4C" w:rsidRPr="005C03E1" w:rsidRDefault="006E4F4C" w:rsidP="001E3535">
      <w:pPr>
        <w:bidi/>
        <w:rPr>
          <w:rFonts w:ascii="Traditional Arabic" w:hAnsi="Traditional Arabic" w:cs="Traditional Arabic"/>
          <w:sz w:val="40"/>
          <w:szCs w:val="40"/>
          <w:rtl/>
        </w:rPr>
      </w:pPr>
      <w:bookmarkStart w:id="10" w:name="ShamelaPage_9"/>
      <w:bookmarkEnd w:id="10"/>
      <w:r>
        <w:rPr>
          <w:vanish/>
        </w:rPr>
        <w:lastRenderedPageBreak/>
        <w:t>{{PG:14}}</w:t>
      </w:r>
      <w:r w:rsidRPr="005C03E1">
        <w:rPr>
          <w:rFonts w:ascii="Traditional Arabic" w:hAnsi="Traditional Arabic" w:cs="Traditional Arabic"/>
          <w:sz w:val="40"/>
          <w:szCs w:val="40"/>
          <w:rtl/>
        </w:rPr>
        <w:t xml:space="preserve">وقال ابن حزم: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ولا أشدَّ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1"/>
      </w:r>
      <w:r w:rsidRPr="005C03E1">
        <w:rPr>
          <w:rStyle w:val="a3"/>
          <w:rFonts w:ascii="Traditional Arabic" w:hAnsi="Traditional Arabic" w:cs="Traditional Arabic"/>
          <w:sz w:val="40"/>
          <w:szCs w:val="40"/>
          <w:rtl/>
        </w:rPr>
        <w:t>)</w:t>
      </w:r>
    </w:p>
    <w:p w14:paraId="240CDC43" w14:textId="77777777" w:rsidR="006E4F4C" w:rsidRPr="005C03E1" w:rsidRDefault="006E4F4C" w:rsidP="00481E2B">
      <w:pPr>
        <w:bidi/>
        <w:rPr>
          <w:rFonts w:ascii="Traditional Arabic" w:hAnsi="Traditional Arabic" w:cs="Traditional Arabic"/>
          <w:sz w:val="40"/>
          <w:szCs w:val="40"/>
          <w:rtl/>
        </w:rPr>
      </w:pPr>
      <w:r>
        <w:rPr>
          <w:vanish/>
        </w:rPr>
        <w:t>{{PG:14}}{{PG:15}}</w:t>
      </w:r>
      <w:r>
        <w:rPr>
          <w:rFonts w:ascii="Traditional Arabic" w:hAnsi="Traditional Arabic" w:cs="Traditional Arabic"/>
          <w:sz w:val="40"/>
          <w:szCs w:val="40"/>
          <w:rtl/>
        </w:rPr>
        <w:t xml:space="preserve">وقال شيخ الإسلام عند الشافعية زكريا الأنصاري: </w:t>
      </w:r>
      <w:r w:rsidRPr="005C03E1">
        <w:rPr>
          <w:rFonts w:ascii="Traditional Arabic" w:hAnsi="Traditional Arabic" w:cs="Traditional Arabic"/>
          <w:b/>
          <w:bCs/>
          <w:sz w:val="40"/>
          <w:szCs w:val="40"/>
          <w:rtl/>
        </w:rPr>
        <w:t>«وإن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أحدا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مختصرا</w:t>
      </w:r>
      <w:r w:rsidRPr="005C03E1">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
      </w:r>
      <w:r w:rsidRPr="005C03E1">
        <w:rPr>
          <w:rStyle w:val="a3"/>
          <w:rFonts w:ascii="Traditional Arabic" w:hAnsi="Traditional Arabic" w:cs="Traditional Arabic"/>
          <w:sz w:val="40"/>
          <w:szCs w:val="40"/>
          <w:rtl/>
        </w:rPr>
        <w:t>)</w:t>
      </w:r>
    </w:p>
    <w:p w14:paraId="1C6AA938" w14:textId="77777777" w:rsidR="006E4F4C" w:rsidRPr="005C03E1" w:rsidRDefault="006E4F4C" w:rsidP="00EE6819">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t>ونقل عن بعض الفقهاء وجوبَ فكِّ أسرِ أهلِ الذمةِ، قال</w:t>
      </w:r>
      <w:r w:rsidRPr="005C03E1">
        <w:rPr>
          <w:rFonts w:ascii="Traditional Arabic" w:hAnsi="Traditional Arabic" w:cs="Traditional Arabic" w:hint="cs"/>
          <w:sz w:val="40"/>
          <w:szCs w:val="40"/>
          <w:rtl/>
        </w:rPr>
        <w:t xml:space="preserve"> في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أَسْنَى المَطالِب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مسلما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Pr="005C03E1">
        <w:rPr>
          <w:rFonts w:ascii="Traditional Arabic" w:hAnsi="Traditional Arabic" w:cs="Traditional Arabic"/>
          <w:b/>
          <w:bCs/>
          <w:sz w:val="40"/>
          <w:szCs w:val="40"/>
          <w:rtl/>
        </w:rPr>
        <w:t>«فُكُّوا 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انِيَ»</w:t>
      </w:r>
      <w:r w:rsidRPr="005C03E1">
        <w:rPr>
          <w:rFonts w:ascii="Traditional Arabic" w:hAnsi="Traditional Arabic" w:cs="Traditional Arabic"/>
          <w:sz w:val="40"/>
          <w:szCs w:val="40"/>
          <w:rtl/>
        </w:rPr>
        <w:t>، فإن لم يمك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3"/>
      </w:r>
      <w:r w:rsidRPr="005C03E1">
        <w:rPr>
          <w:rStyle w:val="a3"/>
          <w:rFonts w:ascii="Traditional Arabic" w:hAnsi="Traditional Arabic" w:cs="Traditional Arabic"/>
          <w:sz w:val="40"/>
          <w:szCs w:val="40"/>
          <w:rtl/>
        </w:rPr>
        <w:t>)</w:t>
      </w:r>
    </w:p>
    <w:p w14:paraId="42EA89A2" w14:textId="77777777" w:rsidR="006E4F4C" w:rsidRPr="005C03E1" w:rsidRDefault="006E4F4C" w:rsidP="000B677E">
      <w:pPr>
        <w:bidi/>
        <w:rPr>
          <w:rFonts w:ascii="Traditional Arabic" w:hAnsi="Traditional Arabic" w:cs="Traditional Arabic"/>
          <w:sz w:val="40"/>
          <w:szCs w:val="40"/>
          <w:rtl/>
        </w:rPr>
      </w:pPr>
      <w:r>
        <w:rPr>
          <w:vanish/>
        </w:rPr>
        <w:t>{{PG:15}}</w:t>
      </w:r>
      <w:r w:rsidRPr="005C03E1">
        <w:rPr>
          <w:rFonts w:ascii="Traditional Arabic" w:hAnsi="Traditional Arabic" w:cs="Traditional Arabic"/>
          <w:sz w:val="40"/>
          <w:szCs w:val="40"/>
          <w:rtl/>
        </w:rPr>
        <w:t>فلا شكَّ أنَّه يجبُ وجوب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مثلها على 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w14:paraId="3AAEDFD9" w14:textId="77777777" w:rsidR="006E4F4C" w:rsidRPr="005C03E1" w:rsidRDefault="006E4F4C" w:rsidP="000B677E">
      <w:pPr>
        <w:bidi/>
        <w:rPr>
          <w:rFonts w:ascii="Traditional Arabic" w:hAnsi="Traditional Arabic" w:cs="Traditional Arabic"/>
          <w:sz w:val="40"/>
          <w:szCs w:val="40"/>
          <w:rtl/>
        </w:rPr>
      </w:pPr>
      <w:bookmarkStart w:id="11" w:name="ShamelaPage_10"/>
      <w:bookmarkEnd w:id="11"/>
      <w:r>
        <w:rPr>
          <w:vanish/>
        </w:rPr>
        <w:lastRenderedPageBreak/>
        <w:t>{{PG:15}}</w:t>
      </w: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 ويهيِّئ نفسَه سياسيا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 الطاغوتِ -ومداهنتِه في أحيانٍ- وليست لهم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داخل 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إلا ما ظهر مؤخرا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w14:paraId="61CE530F" w14:textId="77777777" w:rsidR="006E4F4C" w:rsidRPr="005C03E1" w:rsidRDefault="006E4F4C" w:rsidP="00CF01B5">
      <w:pPr>
        <w:bidi/>
        <w:rPr>
          <w:rFonts w:ascii="Traditional Arabic" w:hAnsi="Traditional Arabic" w:cs="Traditional Arabic"/>
          <w:sz w:val="40"/>
          <w:szCs w:val="40"/>
          <w:rtl/>
        </w:rPr>
      </w:pPr>
      <w:r>
        <w:rPr>
          <w:vanish/>
        </w:rPr>
        <w:t>{{PG:15}}{{PG:16}}</w:t>
      </w:r>
      <w:r>
        <w:rPr>
          <w:rFonts w:ascii="Traditional Arabic" w:hAnsi="Traditional Arabic" w:cs="Traditional Arabic"/>
          <w:sz w:val="40"/>
          <w:szCs w:val="40"/>
          <w:rtl/>
        </w:rPr>
        <w:t>فمن الواجبِ على أهلِ الإسلامِ أن تكونَ نظرتُهم للموقفِ شموليةً، وأن يقارنوا بين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w14:paraId="43554E60" w14:textId="77777777" w:rsidR="006E4F4C" w:rsidRPr="005C03E1" w:rsidRDefault="006E4F4C" w:rsidP="00CF01B5">
      <w:pPr>
        <w:bidi/>
        <w:rPr>
          <w:rFonts w:ascii="Traditional Arabic" w:hAnsi="Traditional Arabic" w:cs="Traditional Arabic"/>
          <w:sz w:val="40"/>
          <w:szCs w:val="40"/>
          <w:rtl/>
        </w:rPr>
      </w:pPr>
      <w:r>
        <w:rPr>
          <w:vanish/>
        </w:rPr>
        <w:t>{{PG:16}}</w:t>
      </w:r>
    </w:p>
    <w:p w14:paraId="3AAC903E" w14:textId="77777777" w:rsidR="006E4F4C" w:rsidRPr="005C03E1" w:rsidRDefault="006E4F4C" w:rsidP="00CF01B5">
      <w:pPr>
        <w:bidi/>
        <w:rPr>
          <w:rFonts w:ascii="Traditional Arabic" w:hAnsi="Traditional Arabic" w:cs="Traditional Arabic"/>
          <w:b/>
          <w:bCs/>
          <w:sz w:val="40"/>
          <w:szCs w:val="40"/>
          <w:rtl/>
        </w:rPr>
      </w:pPr>
      <w:r>
        <w:rPr>
          <w:vanish/>
        </w:rPr>
        <w:t>{{PG:16}}</w:t>
      </w:r>
      <w:r w:rsidRPr="005C03E1">
        <w:rPr>
          <w:rFonts w:ascii="Traditional Arabic" w:hAnsi="Traditional Arabic" w:cs="Traditional Arabic"/>
          <w:b/>
          <w:bCs/>
          <w:sz w:val="40"/>
          <w:szCs w:val="40"/>
          <w:rtl/>
        </w:rPr>
        <w:t>ف</w:t>
      </w:r>
      <w:r>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w14:paraId="09266C6C" w14:textId="77777777" w:rsidR="006E4F4C" w:rsidRPr="005C03E1" w:rsidRDefault="006E4F4C"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نشرُ الولاءِ والبراءِ بين أبناءِ الدعوةِ وعامَّةِ المسلمين، وفضحُ دعاةِ السوءِ المبتدعةِ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أفرادا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وبيان منزلةِ الولاءِ والبراءِ من الدين، وأنَّه من قطعياتِه التي أجمعت عليها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ومن أصولِه المهمة، وأنَّه عقيدةٌ في القلبِ وعملٌ بالجوارحِ، وذلك بالأدلةِ النقليةِ والعقليةِ والنقولِ عن أئمة الإسلامِ.</w:t>
      </w:r>
    </w:p>
    <w:p w14:paraId="221A332B" w14:textId="77777777" w:rsidR="006E4F4C" w:rsidRPr="005C03E1" w:rsidRDefault="006E4F4C" w:rsidP="000C283F">
      <w:pPr>
        <w:bidi/>
        <w:rPr>
          <w:rFonts w:ascii="Traditional Arabic" w:hAnsi="Traditional Arabic" w:cs="Traditional Arabic"/>
          <w:sz w:val="40"/>
          <w:szCs w:val="40"/>
          <w:rtl/>
        </w:rPr>
      </w:pPr>
      <w:bookmarkStart w:id="12" w:name="ShamelaPage_11"/>
      <w:bookmarkEnd w:id="12"/>
      <w:r>
        <w:rPr>
          <w:vanish/>
        </w:rPr>
        <w:lastRenderedPageBreak/>
        <w:t>{{PG:16}}</w:t>
      </w:r>
      <w:r w:rsidRPr="005C03E1">
        <w:rPr>
          <w:rFonts w:ascii="Traditional Arabic" w:hAnsi="Traditional Arabic" w:cs="Traditional Arabic"/>
          <w:b/>
          <w:bCs/>
          <w:sz w:val="40"/>
          <w:szCs w:val="40"/>
          <w:rtl/>
        </w:rPr>
        <w:t>ثانيا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بيانُ عداءِ النصارى للمسلمين، وأنه خبرٌ شرعي، وسُن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كونية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ومخططاتِهم، وبيانِ مواقفِهم وتصريحاتِهم وأعمالِهم، ومن ذلك: ما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من استهزاء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بالدين وشعائره، وما يفعلون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جرائمَ 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w14:paraId="6229BA7B" w14:textId="77777777" w:rsidR="006E4F4C" w:rsidRPr="005C03E1" w:rsidRDefault="006E4F4C"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sz w:val="40"/>
          <w:szCs w:val="40"/>
          <w:rtl/>
        </w:rPr>
        <w:t>وهذا الأمرُ تابعٌ للأمر الأول وخادمٌ له، وبه تعود معاداة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w14:paraId="75E3F3EC" w14:textId="77777777" w:rsidR="006E4F4C" w:rsidRPr="005C03E1" w:rsidRDefault="006E4F4C" w:rsidP="000C283F">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ثالثا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جمعة وطنطاوي، وهذا مجالُه واسع 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w14:paraId="45118C83" w14:textId="77777777" w:rsidR="006E4F4C" w:rsidRPr="005C03E1" w:rsidRDefault="006E4F4C" w:rsidP="00CF01B5">
      <w:pPr>
        <w:bidi/>
        <w:rPr>
          <w:rFonts w:ascii="Traditional Arabic" w:hAnsi="Traditional Arabic" w:cs="Traditional Arabic"/>
          <w:sz w:val="40"/>
          <w:szCs w:val="40"/>
          <w:rtl/>
        </w:rPr>
      </w:pPr>
      <w:r>
        <w:rPr>
          <w:vanish/>
        </w:rPr>
        <w:t>{{PG:16}}</w:t>
      </w:r>
      <w:r w:rsidRPr="005C03E1">
        <w:rPr>
          <w:rFonts w:ascii="Traditional Arabic" w:hAnsi="Traditional Arabic" w:cs="Traditional Arabic"/>
          <w:b/>
          <w:bCs/>
          <w:sz w:val="40"/>
          <w:szCs w:val="40"/>
          <w:rtl/>
        </w:rPr>
        <w:t>رابعا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الدعوةُ إلى مقاطعةِ النصارى مقاطعةً اقتصاديةً شاملةً؛ لإضعافِهم اقتصادي</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w14:paraId="4D484718" w14:textId="77777777" w:rsidR="006E4F4C" w:rsidRPr="005C03E1" w:rsidRDefault="006E4F4C" w:rsidP="00A8464C">
      <w:pPr>
        <w:bidi/>
        <w:rPr>
          <w:rFonts w:ascii="Traditional Arabic" w:hAnsi="Traditional Arabic" w:cs="Traditional Arabic"/>
          <w:sz w:val="40"/>
          <w:szCs w:val="40"/>
          <w:rtl/>
        </w:rPr>
      </w:pPr>
      <w:r>
        <w:rPr>
          <w:vanish/>
        </w:rPr>
        <w:t>{{PG:16}}{{PG:17}}</w:t>
      </w:r>
      <w:r>
        <w:rPr>
          <w:rFonts w:ascii="Traditional Arabic" w:hAnsi="Traditional Arabic" w:cs="Traditional Arabic"/>
          <w:sz w:val="40"/>
          <w:szCs w:val="40"/>
          <w:rtl/>
        </w:rPr>
        <w:t>وقد بدأ بعضُ الإخوة في الشبكةِ 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w14:paraId="68DC44D3" w14:textId="77777777" w:rsidR="006E4F4C" w:rsidRPr="005C03E1" w:rsidRDefault="006E4F4C"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خامسا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القيامُ بمظاهراتٍ تضغطُ على الحكومةِ وتطالِبُ بف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وبكفِّ يدِ النصارى، ولا يكن النصارى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لمنةِ ليقطفوا ثمارَها كما يفعلون في سائرِ المظاهراتِ؛ فلا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ليقُ بدعاةِ السلفيةِ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لمنعها بأنها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مكسبٍ سياسيٍّ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المعارضين </w:t>
      </w:r>
      <w:bookmarkStart w:id="13" w:name="ShamelaPage_12"/>
      <w:bookmarkEnd w:id="13"/>
      <w:r w:rsidRPr="005C03E1">
        <w:rPr>
          <w:rFonts w:ascii="Traditional Arabic" w:hAnsi="Traditional Arabic" w:cs="Traditional Arabic"/>
          <w:sz w:val="40"/>
          <w:szCs w:val="40"/>
          <w:rtl/>
        </w:rPr>
        <w:lastRenderedPageBreak/>
        <w:t>للحكومة، ومَن لم يرَ مصلحةً راجحةً في التحريضِ على ذلك؛ فلا أظنه إن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يرى المصلحةَ في إنكارِه لها وهو لا يملك بدلاً أنفع مِن ذلك.</w:t>
      </w:r>
    </w:p>
    <w:p w14:paraId="65493C13" w14:textId="77777777" w:rsidR="006E4F4C" w:rsidRPr="005C03E1" w:rsidRDefault="006E4F4C"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سادسا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صعيدُ الإعلاميُّ للقضيةِ، وتبنِّي بعض المشايخ والدعاةِ والإعلاميين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ونشكو إلى الله ضعفَ الحيلةِ.</w:t>
      </w:r>
    </w:p>
    <w:p w14:paraId="4592948C" w14:textId="77777777" w:rsidR="006E4F4C" w:rsidRPr="005C03E1" w:rsidRDefault="006E4F4C" w:rsidP="00A8464C">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سابعا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الاهتمامُ في ذلك كلِّه بعامَّةِ المسلمين، فإنَّ فيهم نخوةً وغ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قيِّدها الاعتباراتُ الواهيةُ، وفيهم قوةُ ضغطٍ ليس لأحدٍ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بها لو استُغِلَّت ووُجِّهت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وحُرِّضَتْ</w:t>
      </w:r>
      <w:r w:rsidRPr="005C03E1">
        <w:rPr>
          <w:rFonts w:ascii="Traditional Arabic" w:hAnsi="Traditional Arabic" w:cs="Traditional Arabic"/>
          <w:sz w:val="40"/>
          <w:szCs w:val="40"/>
          <w:rtl/>
        </w:rPr>
        <w:t>، ويصع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w14:paraId="23598B10" w14:textId="77777777" w:rsidR="006E4F4C" w:rsidRDefault="006E4F4C" w:rsidP="00FB08E4">
      <w:pPr>
        <w:bidi/>
        <w:rPr>
          <w:rFonts w:ascii="Traditional Arabic" w:hAnsi="Traditional Arabic" w:cs="Traditional Arabic"/>
          <w:sz w:val="40"/>
          <w:szCs w:val="40"/>
          <w:rtl/>
        </w:rPr>
      </w:pPr>
      <w:r>
        <w:rPr>
          <w:vanish/>
        </w:rPr>
        <w:t>{{PG:17}}</w:t>
      </w:r>
      <w:r w:rsidRPr="005C03E1">
        <w:rPr>
          <w:rFonts w:ascii="Traditional Arabic" w:hAnsi="Traditional Arabic" w:cs="Traditional Arabic"/>
          <w:b/>
          <w:bCs/>
          <w:sz w:val="40"/>
          <w:szCs w:val="40"/>
          <w:rtl/>
        </w:rPr>
        <w:t>ثامنا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مخاطبةُ مشايخِ الدعوةِ السلفيةِ،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مشايخ</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الإخوانِ، وغيرهم، وإطلاعهم على الأمر، ومناقشتهم فيه، وهذا 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دعوةَ المتبوعِ ليست كدعوةِ آحادِ الناسِ في الأثرِ.</w:t>
      </w:r>
    </w:p>
    <w:p w14:paraId="3D38B43D" w14:textId="77777777" w:rsidR="006E4F4C" w:rsidRPr="005C03E1" w:rsidRDefault="006E4F4C" w:rsidP="00FB08E4">
      <w:pPr>
        <w:bidi/>
        <w:rPr>
          <w:rFonts w:ascii="Traditional Arabic" w:hAnsi="Traditional Arabic" w:cs="Traditional Arabic"/>
          <w:sz w:val="40"/>
          <w:szCs w:val="40"/>
          <w:rtl/>
        </w:rPr>
      </w:pPr>
      <w:r>
        <w:rPr>
          <w:vanish/>
        </w:rPr>
        <w:t>{{PG:17}}</w:t>
      </w: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w:t>
      </w:r>
      <w:r>
        <w:rPr>
          <w:vanish/>
        </w:rPr>
        <w:t>{{PG:18}}</w:t>
      </w:r>
      <w:r>
        <w:rPr>
          <w:rFonts w:ascii="Traditional Arabic" w:hAnsi="Traditional Arabic" w:cs="Traditional Arabic"/>
          <w:sz w:val="40"/>
          <w:szCs w:val="40"/>
          <w:rtl/>
        </w:rPr>
        <w:t>وهذا من</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w14:paraId="43675051" w14:textId="77777777" w:rsidR="006E4F4C" w:rsidRPr="005C03E1" w:rsidRDefault="006E4F4C" w:rsidP="00A8464C">
      <w:pPr>
        <w:bidi/>
        <w:rPr>
          <w:rFonts w:ascii="Traditional Arabic" w:hAnsi="Traditional Arabic" w:cs="Traditional Arabic"/>
          <w:sz w:val="40"/>
          <w:szCs w:val="40"/>
          <w:rtl/>
        </w:rPr>
      </w:pPr>
      <w:bookmarkStart w:id="14" w:name="ShamelaPage_13"/>
      <w:bookmarkEnd w:id="14"/>
      <w:r>
        <w:rPr>
          <w:vanish/>
        </w:rPr>
        <w:lastRenderedPageBreak/>
        <w:t>{{PG:18}}</w:t>
      </w:r>
      <w:r w:rsidRPr="005C03E1">
        <w:rPr>
          <w:rFonts w:ascii="Traditional Arabic" w:hAnsi="Traditional Arabic" w:cs="Traditional Arabic"/>
          <w:b/>
          <w:bCs/>
          <w:sz w:val="40"/>
          <w:szCs w:val="40"/>
          <w:rtl/>
        </w:rPr>
        <w:t>تاسعا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جموعاتِ الصغيرةِ المتخصصةِ، فمجموعةٌ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قوائم المقاطعةِ، ومجموعةٌ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مطوياتٍ في الولاءِ والبراءِ، ومجموعةٌ تنشرُ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ومطوياتٍ مختصرةٍ تبيِّنُ جرائم النصارى ومخططاتِهم في مصر، ومجموعةٌ تهتمُّ بالأفلامِ والتصميماتِ، ومجموعاتٌ تهتمُّ بالنشرِ في الشبكةِ، وبين العامةِ، وهكذا، وبعض هذه الأعمال لا يختصُّ بها أهل مصر، ولا يحقرنَّ أحدٌ من المعروفِ شيئا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D810A31" w14:textId="77777777" w:rsidR="006E4F4C" w:rsidRPr="005C03E1" w:rsidRDefault="006E4F4C" w:rsidP="00CF01B5">
      <w:pPr>
        <w:bidi/>
        <w:rPr>
          <w:rFonts w:ascii="Traditional Arabic" w:hAnsi="Traditional Arabic" w:cs="Traditional Arabic"/>
          <w:sz w:val="40"/>
          <w:szCs w:val="40"/>
          <w:rtl/>
        </w:rPr>
      </w:pPr>
      <w:r>
        <w:rPr>
          <w:vanish/>
        </w:rPr>
        <w:t>{{PG:18}}</w:t>
      </w:r>
      <w:r w:rsidRPr="005C03E1">
        <w:rPr>
          <w:rFonts w:ascii="Traditional Arabic" w:hAnsi="Traditional Arabic" w:cs="Traditional Arabic"/>
          <w:b/>
          <w:bCs/>
          <w:sz w:val="40"/>
          <w:szCs w:val="40"/>
          <w:rtl/>
        </w:rPr>
        <w:t>عاشرا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وقعَ الخلافُ في حكمِ عصمةِ النَّصارى في مصرَ للذم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ومجرميهم الذين يقيمون المسرحياتِ في الاستهزاءِ بالدين، وطواغيتِهم الذين يفتنون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بإكراههم على الارتدادِ عن الدين، ومَن يَدعمُ هؤلاءِ بمالِه أو قلمِه أو تحريضِه، فإنَّ كلَّ مَن له يدٌ في ذلك إمامٌ في الكفرِ، ومؤذٍ لله ورسولِه وللمسلمين، وقتلُه حتمٌ واجب في الأصلِ.</w:t>
      </w:r>
    </w:p>
    <w:p w14:paraId="0A70E0AE" w14:textId="77777777" w:rsidR="006E4F4C" w:rsidRPr="005C03E1" w:rsidRDefault="006E4F4C" w:rsidP="00A8464C">
      <w:pPr>
        <w:bidi/>
        <w:rPr>
          <w:rFonts w:ascii="Traditional Arabic" w:hAnsi="Traditional Arabic" w:cs="Traditional Arabic"/>
          <w:sz w:val="40"/>
          <w:szCs w:val="40"/>
          <w:rtl/>
        </w:rPr>
      </w:pPr>
      <w:r>
        <w:rPr>
          <w:vanish/>
        </w:rPr>
        <w:t>{{PG:18}}</w:t>
      </w: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منهم لم يُسلِمْ خوفا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w14:paraId="276835D3" w14:textId="77777777" w:rsidR="006E4F4C" w:rsidRPr="005C03E1" w:rsidRDefault="006E4F4C" w:rsidP="006006E1">
      <w:pPr>
        <w:bidi/>
        <w:rPr>
          <w:rFonts w:ascii="Traditional Arabic" w:hAnsi="Traditional Arabic" w:cs="Traditional Arabic"/>
          <w:sz w:val="40"/>
          <w:szCs w:val="40"/>
          <w:rtl/>
        </w:rPr>
      </w:pPr>
      <w:r>
        <w:rPr>
          <w:vanish/>
        </w:rPr>
        <w:t>{{PG:18}}</w:t>
      </w: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Pr="005C03E1">
        <w:rPr>
          <w:rFonts w:ascii="Traditional Arabic" w:hAnsi="Traditional Arabic" w:cs="Traditional Arabic" w:hint="cs"/>
          <w:color w:val="000000"/>
          <w:sz w:val="40"/>
          <w:szCs w:val="40"/>
          <w:rtl/>
        </w:rPr>
        <w:t xml:space="preserve"> </w:t>
      </w:r>
      <w:r w:rsidRPr="00481E2B">
        <w:rPr>
          <w:rFonts w:ascii="Traditional Arabic" w:hAnsi="Traditional Arabic" w:cs="HFS_P188" w:hint="cs"/>
          <w:color w:val="000000"/>
          <w:sz w:val="36"/>
          <w:szCs w:val="36"/>
          <w:rtl/>
        </w:rPr>
        <w:t>ﱩﮧ</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ﮨ</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ﮩ</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ﮪ</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ﮫ</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ﮬ</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ﮭ</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ﮮ</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ﮯ</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ﮰ</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ﮱ</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ﯓ</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ﯔ</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ﯕ</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ﯖ</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ﯗ</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ﯘ</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ﯙ</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ﯚ</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ﯛ</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ﯜ</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ﯝ</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ﯞ</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ﯟ</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ﯠ</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ﯡ</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ﯢ</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ﯣ</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ﯤ</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ﯥ</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ﯦﯧ</w:t>
      </w:r>
      <w:r w:rsidRPr="00481E2B">
        <w:rPr>
          <w:rFonts w:ascii="Traditional Arabic" w:hAnsi="Traditional Arabic" w:cs="HFS_P188"/>
          <w:color w:val="000000"/>
          <w:sz w:val="36"/>
          <w:szCs w:val="36"/>
          <w:rtl/>
        </w:rPr>
        <w:t xml:space="preserve"> </w:t>
      </w:r>
      <w:r>
        <w:rPr>
          <w:vanish/>
        </w:rPr>
        <w:t>{{PG:19}}</w:t>
      </w:r>
      <w:r>
        <w:rPr>
          <w:rFonts w:ascii="Traditional Arabic" w:hAnsi="Traditional Arabic" w:cs="HFS_P188" w:hint="cs"/>
          <w:color w:val="000000"/>
          <w:sz w:val="36"/>
          <w:szCs w:val="36"/>
          <w:rtl/>
        </w:rPr>
        <w:t>ﯨﯩ</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ﯪ</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ﯫ</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ﯬ</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ﯭ</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ﯮ</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ﯯ</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ﯰ</w:t>
      </w:r>
      <w:r w:rsidRPr="00481E2B">
        <w:rPr>
          <w:rFonts w:ascii="Traditional Arabic" w:hAnsi="Traditional Arabic" w:cs="HFS_P188"/>
          <w:color w:val="000000"/>
          <w:sz w:val="36"/>
          <w:szCs w:val="36"/>
          <w:rtl/>
        </w:rPr>
        <w:t xml:space="preserve"> </w:t>
      </w:r>
      <w:r w:rsidRPr="00481E2B">
        <w:rPr>
          <w:rFonts w:ascii="Traditional Arabic" w:hAnsi="Traditional Arabic" w:cs="HFS_P188" w:hint="cs"/>
          <w:color w:val="000000"/>
          <w:sz w:val="36"/>
          <w:szCs w:val="36"/>
          <w:rtl/>
        </w:rPr>
        <w:t>ﯱﱨ</w:t>
      </w:r>
      <w:r w:rsidRPr="00481E2B">
        <w:rPr>
          <w:rFonts w:ascii="Traditional Arabic" w:hAnsi="Traditional Arabic" w:cs="Traditional Arabic"/>
          <w:sz w:val="40"/>
          <w:szCs w:val="40"/>
          <w:rtl/>
        </w:rPr>
        <w:t>، وقولِه:</w:t>
      </w:r>
      <w:r w:rsidRPr="00481E2B">
        <w:rPr>
          <w:rFonts w:ascii="Traditional Arabic" w:hAnsi="Traditional Arabic" w:cs="Traditional Arabic" w:hint="cs"/>
          <w:color w:val="000000"/>
          <w:sz w:val="40"/>
          <w:szCs w:val="40"/>
          <w:rtl/>
        </w:rPr>
        <w:t xml:space="preserve"> </w:t>
      </w:r>
      <w:r w:rsidRPr="00481E2B">
        <w:rPr>
          <w:rFonts w:ascii="Traditional Arabic" w:hAnsi="Traditional Arabic" w:cs="HFS_P090" w:hint="cs"/>
          <w:color w:val="000000"/>
          <w:sz w:val="36"/>
          <w:szCs w:val="36"/>
          <w:rtl/>
        </w:rPr>
        <w:t>ﱩﭑ</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ﭒ</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ﭓ</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ﭔ</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ﭕ</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ﭖ</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ﭗ</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ﭘ</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ﭙ</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ﭚ</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ﭛ</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ﭜ</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ﭝ</w:t>
      </w:r>
      <w:r w:rsidRPr="00481E2B">
        <w:rPr>
          <w:rFonts w:ascii="Traditional Arabic" w:hAnsi="Traditional Arabic" w:cs="HFS_P090"/>
          <w:color w:val="000000"/>
          <w:sz w:val="36"/>
          <w:szCs w:val="36"/>
          <w:rtl/>
        </w:rPr>
        <w:t xml:space="preserve"> </w:t>
      </w:r>
      <w:bookmarkStart w:id="15" w:name="ShamelaPage_14"/>
      <w:bookmarkEnd w:id="15"/>
      <w:r w:rsidRPr="00481E2B">
        <w:rPr>
          <w:rFonts w:ascii="Traditional Arabic" w:hAnsi="Traditional Arabic" w:cs="HFS_P090" w:hint="cs"/>
          <w:color w:val="000000"/>
          <w:sz w:val="36"/>
          <w:szCs w:val="36"/>
          <w:rtl/>
        </w:rPr>
        <w:lastRenderedPageBreak/>
        <w:t>ﭞ</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ﭟ</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ﭠ</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ﭡ</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ﭢ</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ﭣ</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ﭤ</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ﭥ</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ﭦ</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ﭧ</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ﭨ</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ﭩ</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ﭪ</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ﭫ</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ﭬ</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ﭭ</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ﭮ</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ﭯ</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ﭰ</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ﭱ</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ﭲ</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ﭳ</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ﭴ</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ﭵ</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ﭶﭷ</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ﭸ</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ﭹ</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ﭺ</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ﭻ</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ﭼ</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ﭽ</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ﭾ</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ﭿ</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ﮀﮁ</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ﮂ</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ﮃ</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ﮄ</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ﮅ</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ﮆ</w:t>
      </w:r>
      <w:r w:rsidRPr="00481E2B">
        <w:rPr>
          <w:rFonts w:ascii="Traditional Arabic" w:hAnsi="Traditional Arabic" w:cs="HFS_P090"/>
          <w:color w:val="000000"/>
          <w:sz w:val="36"/>
          <w:szCs w:val="36"/>
          <w:rtl/>
        </w:rPr>
        <w:t xml:space="preserve"> </w:t>
      </w:r>
      <w:r w:rsidRPr="00481E2B">
        <w:rPr>
          <w:rFonts w:ascii="Traditional Arabic" w:hAnsi="Traditional Arabic" w:cs="HFS_P090" w:hint="cs"/>
          <w:color w:val="000000"/>
          <w:sz w:val="36"/>
          <w:szCs w:val="36"/>
          <w:rtl/>
        </w:rPr>
        <w:t>ﮇﱨ</w:t>
      </w:r>
      <w:r w:rsidRPr="00481E2B">
        <w:rPr>
          <w:rFonts w:ascii="Traditional Arabic" w:hAnsi="Traditional Arabic" w:cs="Traditional Arabic"/>
          <w:sz w:val="36"/>
          <w:szCs w:val="36"/>
          <w:rtl/>
        </w:rPr>
        <w:t>.</w:t>
      </w:r>
    </w:p>
    <w:p w14:paraId="63E5A57C" w14:textId="77777777" w:rsidR="006E4F4C" w:rsidRPr="005C03E1" w:rsidRDefault="006E4F4C" w:rsidP="0070037F">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وأن يقت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 لِكَعْبِ بْنِ ال</w:t>
      </w:r>
      <w:r>
        <w:rPr>
          <w:rFonts w:ascii="Traditional Arabic" w:hAnsi="Traditional Arabic" w:cs="Traditional Arabic"/>
          <w:b/>
          <w:bCs/>
          <w:sz w:val="40"/>
          <w:szCs w:val="40"/>
          <w:rtl/>
        </w:rPr>
        <w:t>أشْرَفِ، فَإنَّهُ قَدْ آذى الل</w:t>
      </w:r>
      <w:r w:rsidRPr="005C03E1">
        <w:rPr>
          <w:rFonts w:ascii="Traditional Arabic" w:hAnsi="Traditional Arabic" w:cs="Traditional Arabic"/>
          <w:b/>
          <w:bCs/>
          <w:sz w:val="40"/>
          <w:szCs w:val="40"/>
          <w:rtl/>
        </w:rPr>
        <w:t xml:space="preserve">هَ ورَسُولَهُ»، </w:t>
      </w:r>
      <w:r w:rsidRPr="005C03E1">
        <w:rPr>
          <w:rFonts w:ascii="Traditional Arabic" w:hAnsi="Traditional Arabic" w:cs="Traditional Arabic"/>
          <w:sz w:val="40"/>
          <w:szCs w:val="40"/>
          <w:rtl/>
        </w:rPr>
        <w:t xml:space="preserve">قالَ </w:t>
      </w:r>
      <w:r w:rsidRPr="005C03E1">
        <w:rPr>
          <w:rFonts w:ascii="Traditional Arabic" w:hAnsi="Traditional Arabic" w:cs="Traditional Arabic" w:hint="cs"/>
          <w:sz w:val="40"/>
          <w:szCs w:val="40"/>
          <w:rtl/>
        </w:rPr>
        <w:t>محمد</w:t>
      </w:r>
      <w:r w:rsidRPr="005C03E1">
        <w:rPr>
          <w:rFonts w:ascii="Traditional Arabic" w:hAnsi="Traditional Arabic" w:cs="Traditional Arabic"/>
          <w:sz w:val="40"/>
          <w:szCs w:val="40"/>
          <w:rtl/>
        </w:rPr>
        <w:t xml:space="preserve"> بْنُ مَسْلَمَةَ: أتُحِبُّ أنْ أقْتُلَهُ يا رَسُولَ اللهِ؟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«نَعَمْ»</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4"/>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p>
    <w:p w14:paraId="7C0A6AF9" w14:textId="77777777" w:rsidR="006E4F4C" w:rsidRPr="005C03E1" w:rsidRDefault="006E4F4C" w:rsidP="001E3535">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وعلى أهلِ العلمِ إن فاتَهم أجرُ ذلك أن لا يفوتَهم أجرُ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حريضِ عليه، ولو 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أبي داود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إذ قال لأصحابِه: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فَقالُوا: ما نَدْرِي يا رَسُولَ اللهِ ما فِي نَفْسِكَ، ألّا أوْمَأْتَ إلَيْنا بِعَيْنِكَ؟ 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نَّهُ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يَنْبَغِي لِنَبِيٍّ أنْ تَكُونَ لَهُ خائِنَةُ الأعْيُنِ»</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5"/>
      </w:r>
      <w:r w:rsidRPr="005C03E1">
        <w:rPr>
          <w:rStyle w:val="a3"/>
          <w:rFonts w:ascii="Traditional Arabic" w:hAnsi="Traditional Arabic" w:cs="Traditional Arabic"/>
          <w:sz w:val="40"/>
          <w:szCs w:val="40"/>
          <w:rtl/>
        </w:rPr>
        <w:t>)</w:t>
      </w:r>
    </w:p>
    <w:p w14:paraId="36B6C5FF" w14:textId="77777777" w:rsidR="006E4F4C" w:rsidRPr="005C03E1" w:rsidRDefault="006E4F4C" w:rsidP="006006E1">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فإنَّ تحريم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 إن كان إشارةً بأمر جائزٍ، خصوصا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w14:paraId="1CD6A513" w14:textId="77777777" w:rsidR="006E4F4C" w:rsidRPr="005C03E1" w:rsidRDefault="006E4F4C" w:rsidP="00CF01B5">
      <w:pPr>
        <w:bidi/>
        <w:rPr>
          <w:rFonts w:ascii="Traditional Arabic" w:hAnsi="Traditional Arabic" w:cs="Traditional Arabic"/>
          <w:sz w:val="40"/>
          <w:szCs w:val="40"/>
          <w:rtl/>
        </w:rPr>
      </w:pPr>
      <w:r>
        <w:rPr>
          <w:vanish/>
        </w:rPr>
        <w:t>{{PG:19}}</w:t>
      </w:r>
      <w:r w:rsidRPr="005C03E1">
        <w:rPr>
          <w:rFonts w:ascii="Traditional Arabic" w:hAnsi="Traditional Arabic" w:cs="Traditional Arabic"/>
          <w:sz w:val="40"/>
          <w:szCs w:val="40"/>
          <w:rtl/>
        </w:rPr>
        <w:t>فرح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ما يَدفعُ الأذى، وبلا توسُّعٍ في ذلك لم يأتِ بعدُ وقتُه. وكَم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r>
        <w:rPr>
          <w:vanish/>
        </w:rPr>
        <w:t>{{PG:20}}</w:t>
      </w:r>
      <w:r>
        <w:rPr>
          <w:rFonts w:ascii="Traditional Arabic" w:hAnsi="Traditional Arabic" w:cs="Traditional Arabic"/>
          <w:sz w:val="40"/>
          <w:szCs w:val="40"/>
          <w:rtl/>
        </w:rPr>
        <w:t xml:space="preserve">وحميَّةٍ </w:t>
      </w:r>
      <w:bookmarkStart w:id="16" w:name="ShamelaPage_15"/>
      <w:bookmarkEnd w:id="16"/>
      <w:r>
        <w:rPr>
          <w:rFonts w:ascii="Traditional Arabic" w:hAnsi="Traditional Arabic" w:cs="Traditional Arabic"/>
          <w:sz w:val="40"/>
          <w:szCs w:val="40"/>
          <w:rtl/>
        </w:rPr>
        <w:lastRenderedPageBreak/>
        <w:t xml:space="preserve">محمودةٍ، لا يبالي إن </w:t>
      </w:r>
      <w:r w:rsidRPr="005C03E1">
        <w:rPr>
          <w:rFonts w:ascii="Traditional Arabic" w:hAnsi="Traditional Arabic" w:cs="Traditional Arabic"/>
          <w:sz w:val="40"/>
          <w:szCs w:val="40"/>
          <w:rtl/>
        </w:rPr>
        <w:t>قُتِلَ وذهبَت دنياه بقتلِه كافرا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w14:paraId="718790C8" w14:textId="77777777" w:rsidR="006E4F4C" w:rsidRPr="005C03E1" w:rsidRDefault="006E4F4C" w:rsidP="00CF01B5">
      <w:pPr>
        <w:bidi/>
        <w:rPr>
          <w:rFonts w:ascii="Traditional Arabic" w:hAnsi="Traditional Arabic" w:cs="Traditional Arabic"/>
          <w:sz w:val="40"/>
          <w:szCs w:val="40"/>
          <w:rtl/>
        </w:rPr>
      </w:pPr>
      <w:r>
        <w:rPr>
          <w:vanish/>
        </w:rPr>
        <w:t>{{PG:20}}</w:t>
      </w:r>
    </w:p>
    <w:p w14:paraId="78CA4269" w14:textId="77777777" w:rsidR="006E4F4C" w:rsidRPr="005C03E1" w:rsidRDefault="006E4F4C" w:rsidP="00CF01B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اللهم إننا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أمُّتنا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w14:paraId="0262BCCB" w14:textId="77777777" w:rsidR="006E4F4C" w:rsidRPr="005C03E1" w:rsidRDefault="006E4F4C" w:rsidP="00CF01B5">
      <w:pPr>
        <w:bidi/>
        <w:rPr>
          <w:rFonts w:ascii="Traditional Arabic" w:hAnsi="Traditional Arabic" w:cs="Traditional Arabic"/>
          <w:sz w:val="40"/>
          <w:szCs w:val="40"/>
          <w:rtl/>
        </w:rPr>
      </w:pPr>
      <w:r>
        <w:rPr>
          <w:vanish/>
        </w:rPr>
        <w:t>{{PG:20}}</w:t>
      </w:r>
    </w:p>
    <w:p w14:paraId="20F17AF6" w14:textId="77777777" w:rsidR="006E4F4C" w:rsidRPr="005C03E1" w:rsidRDefault="006E4F4C" w:rsidP="001E353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ومما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6"/>
      </w:r>
      <w:r w:rsidRPr="005C03E1">
        <w:rPr>
          <w:rStyle w:val="a3"/>
          <w:rFonts w:ascii="Traditional Arabic" w:hAnsi="Traditional Arabic" w:cs="Traditional Arabic"/>
          <w:sz w:val="40"/>
          <w:szCs w:val="40"/>
          <w:rtl/>
        </w:rPr>
        <w:t>)</w:t>
      </w:r>
    </w:p>
    <w:p w14:paraId="6B06E038" w14:textId="77777777" w:rsidR="006E4F4C" w:rsidRPr="005C03E1" w:rsidRDefault="006E4F4C" w:rsidP="00CF01B5">
      <w:pPr>
        <w:bidi/>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وعلى ح</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بيب العدلي، وعلى أحمد ضياء الدين،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17" w:name="ShamelaPage_16"/>
      <w:bookmarkEnd w:id="17"/>
      <w:r w:rsidRPr="005C03E1">
        <w:rPr>
          <w:rFonts w:ascii="Traditional Arabic" w:hAnsi="Traditional Arabic" w:cs="Traditional Arabic"/>
          <w:sz w:val="40"/>
          <w:szCs w:val="40"/>
          <w:rtl/>
        </w:rPr>
        <w:lastRenderedPageBreak/>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w14:paraId="01D4C5AD" w14:textId="77777777" w:rsidR="006E4F4C" w:rsidRDefault="006E4F4C" w:rsidP="00127919">
      <w:pPr>
        <w:bidi/>
        <w:jc w:val="center"/>
        <w:rPr>
          <w:rFonts w:ascii="Traditional Arabic" w:hAnsi="Traditional Arabic" w:cs="Traditional Arabic"/>
          <w:sz w:val="40"/>
          <w:szCs w:val="40"/>
          <w:rtl/>
        </w:rPr>
      </w:pPr>
      <w:r>
        <w:rPr>
          <w:vanish/>
        </w:rPr>
        <w:t>{{PG:20}}</w:t>
      </w:r>
      <w:r w:rsidRPr="005C03E1">
        <w:rPr>
          <w:rFonts w:ascii="Traditional Arabic" w:hAnsi="Traditional Arabic" w:cs="Traditional Arabic"/>
          <w:sz w:val="40"/>
          <w:szCs w:val="40"/>
          <w:rtl/>
        </w:rPr>
        <w:t>وصلى الله وسلم على محمد وعلى آله وصحبه أجمعين.</w:t>
      </w:r>
    </w:p>
    <w:p w14:paraId="5AB01EBD" w14:textId="77777777" w:rsidR="006E4F4C" w:rsidRDefault="006E4F4C">
      <w:pPr>
        <w:rPr>
          <w:rFonts w:ascii="Traditional Arabic" w:eastAsiaTheme="majorEastAsia" w:hAnsi="Traditional Arabic" w:cs="Traditional Arabic"/>
          <w:b/>
          <w:bCs/>
          <w:color w:val="000000"/>
          <w:sz w:val="60"/>
          <w:szCs w:val="60"/>
          <w:rtl/>
        </w:rPr>
      </w:pPr>
      <w:r>
        <w:rPr>
          <w:vanish/>
        </w:rPr>
        <w:t>{{PG:21}}</w:t>
      </w:r>
      <w:r>
        <w:rPr>
          <w:rFonts w:ascii="Traditional Arabic" w:hAnsi="Traditional Arabic" w:cs="Traditional Arabic"/>
          <w:color w:val="000000"/>
          <w:sz w:val="60"/>
          <w:szCs w:val="60"/>
          <w:rtl/>
        </w:rPr>
        <w:br w:type="page"/>
      </w:r>
    </w:p>
    <w:p w14:paraId="31982EE7" w14:textId="77777777" w:rsidR="006E4F4C" w:rsidRDefault="006E4F4C" w:rsidP="003811B6">
      <w:pPr>
        <w:bidi/>
        <w:rPr>
          <w:rtl/>
        </w:rPr>
        <w:sectPr w:rsidR="006E4F4C" w:rsidSect="006E4F4C">
          <w:footnotePr>
            <w:numRestart w:val="eachPage"/>
          </w:footnotePr>
          <w:type w:val="continuous"/>
          <w:pgSz w:w="11907" w:h="16840" w:code="9"/>
          <w:pgMar w:top="1418" w:right="1418" w:bottom="1418" w:left="1418" w:header="567" w:footer="567" w:gutter="0"/>
          <w:cols w:space="708"/>
          <w:titlePg/>
          <w:bidi/>
          <w:rtlGutter/>
          <w:docGrid w:linePitch="360"/>
        </w:sectPr>
      </w:pPr>
    </w:p>
    <w:p w14:paraId="364C1029" w14:textId="77777777" w:rsidR="006956DF" w:rsidRDefault="006956DF">
      <w:bookmarkStart w:id="18" w:name="ShamelaPage_17"/>
      <w:bookmarkEnd w:id="18"/>
    </w:p>
    <w:sectPr w:rsidR="006956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D0D12" w14:textId="77777777" w:rsidR="006956DF" w:rsidRDefault="006956DF" w:rsidP="006E4F4C">
      <w:pPr>
        <w:spacing w:after="0" w:line="240" w:lineRule="auto"/>
      </w:pPr>
      <w:r>
        <w:separator/>
      </w:r>
    </w:p>
  </w:endnote>
  <w:endnote w:type="continuationSeparator" w:id="0">
    <w:p w14:paraId="304B80A9" w14:textId="77777777" w:rsidR="006956DF" w:rsidRDefault="006956DF" w:rsidP="006E4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FS_P550">
    <w:altName w:val="Times New Roman"/>
    <w:charset w:val="00"/>
    <w:family w:val="auto"/>
    <w:pitch w:val="variable"/>
    <w:sig w:usb0="80002003" w:usb1="90000000" w:usb2="00000008" w:usb3="00000000" w:csb0="80000041" w:csb1="00000000"/>
  </w:font>
  <w:font w:name="HFS_P117">
    <w:altName w:val="Times New Roman"/>
    <w:charset w:val="00"/>
    <w:family w:val="auto"/>
    <w:pitch w:val="variable"/>
    <w:sig w:usb0="80002003" w:usb1="90000000" w:usb2="00000008" w:usb3="00000000" w:csb0="80000041" w:csb1="00000000"/>
  </w:font>
  <w:font w:name="HFS_P100">
    <w:altName w:val="Times New Roman"/>
    <w:charset w:val="00"/>
    <w:family w:val="auto"/>
    <w:pitch w:val="variable"/>
    <w:sig w:usb0="80002003" w:usb1="90000000" w:usb2="00000008" w:usb3="00000000" w:csb0="80000041" w:csb1="00000000"/>
  </w:font>
  <w:font w:name="HFS_P030">
    <w:altName w:val="Times New Roman"/>
    <w:charset w:val="00"/>
    <w:family w:val="auto"/>
    <w:pitch w:val="variable"/>
    <w:sig w:usb0="80002003" w:usb1="90000000" w:usb2="00000008" w:usb3="00000000" w:csb0="80000041" w:csb1="00000000"/>
  </w:font>
  <w:font w:name="AGA Arabesque">
    <w:panose1 w:val="05010101010101010101"/>
    <w:charset w:val="02"/>
    <w:family w:val="auto"/>
    <w:pitch w:val="variable"/>
    <w:sig w:usb0="00000000" w:usb1="10000000" w:usb2="00000000" w:usb3="00000000" w:csb0="80000000" w:csb1="00000000"/>
  </w:font>
  <w:font w:name="HFS_P090">
    <w:altName w:val="Times New Roman"/>
    <w:charset w:val="00"/>
    <w:family w:val="auto"/>
    <w:pitch w:val="variable"/>
    <w:sig w:usb0="80002003" w:usb1="90000000" w:usb2="00000008" w:usb3="00000000" w:csb0="80000041" w:csb1="00000000"/>
  </w:font>
  <w:font w:name="HFS_P013">
    <w:altName w:val="Times New Roman"/>
    <w:charset w:val="00"/>
    <w:family w:val="auto"/>
    <w:pitch w:val="variable"/>
    <w:sig w:usb0="80002003" w:usb1="90000000" w:usb2="00000008" w:usb3="00000000" w:csb0="80000041" w:csb1="00000000"/>
  </w:font>
  <w:font w:name="HFS_P188">
    <w:altName w:val="Times New Roman"/>
    <w:charset w:val="00"/>
    <w:family w:val="auto"/>
    <w:pitch w:val="variable"/>
    <w:sig w:usb0="80002003" w:usb1="90000000" w:usb2="00000008" w:usb3="00000000" w:csb0="8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55161" w14:textId="77777777" w:rsidR="006956DF" w:rsidRDefault="006956DF" w:rsidP="006E4F4C">
      <w:pPr>
        <w:spacing w:after="0" w:line="240" w:lineRule="auto"/>
      </w:pPr>
      <w:r>
        <w:separator/>
      </w:r>
    </w:p>
  </w:footnote>
  <w:footnote w:type="continuationSeparator" w:id="0">
    <w:p w14:paraId="2A026967" w14:textId="77777777" w:rsidR="006956DF" w:rsidRDefault="006956DF" w:rsidP="006E4F4C">
      <w:pPr>
        <w:spacing w:after="0" w:line="240" w:lineRule="auto"/>
      </w:pPr>
      <w:r>
        <w:continuationSeparator/>
      </w:r>
    </w:p>
  </w:footnote>
  <w:footnote w:id="1">
    <w:p w14:paraId="496194E2"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(2443).</w:t>
      </w:r>
    </w:p>
  </w:footnote>
  <w:footnote w:id="2">
    <w:p w14:paraId="3F9978DE" w14:textId="77777777" w:rsidR="006E4F4C" w:rsidRPr="00127919" w:rsidRDefault="006E4F4C"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lang w:bidi="ar-AE"/>
        </w:rPr>
        <w:t>البخاري (2442)، ومسلم (2580).</w:t>
      </w:r>
    </w:p>
  </w:footnote>
  <w:footnote w:id="3">
    <w:p w14:paraId="7DBEC386"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1A5FD495"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696B16FE"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4C5DF753"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(7173).</w:t>
      </w:r>
    </w:p>
  </w:footnote>
  <w:footnote w:id="7">
    <w:p w14:paraId="4BE5F7F4"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(2957)، ومسلم (1841).</w:t>
      </w:r>
    </w:p>
  </w:footnote>
  <w:footnote w:id="8">
    <w:p w14:paraId="50662C73"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روضة الطالبين (10/65).</w:t>
      </w:r>
    </w:p>
  </w:footnote>
  <w:footnote w:id="9">
    <w:p w14:paraId="7AC40553"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(7173).</w:t>
      </w:r>
    </w:p>
  </w:footnote>
  <w:footnote w:id="10">
    <w:p w14:paraId="4D0D4147"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شرح البخاري (5/210).</w:t>
      </w:r>
    </w:p>
  </w:footnote>
  <w:footnote w:id="11">
    <w:p w14:paraId="108E3203"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الفتح (6/167).</w:t>
      </w:r>
    </w:p>
  </w:footnote>
  <w:footnote w:id="12">
    <w:p w14:paraId="3A21622D" w14:textId="77777777" w:rsidR="006E4F4C" w:rsidRPr="00127919" w:rsidRDefault="006E4F4C"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lang w:bidi="ar-AE"/>
        </w:rPr>
        <w:t>البخاري (6064)، ومسلم (2564).</w:t>
      </w:r>
    </w:p>
  </w:footnote>
  <w:footnote w:id="13">
    <w:p w14:paraId="2DC01DF5"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شرح صحيح مسلم (16/120).</w:t>
      </w:r>
    </w:p>
  </w:footnote>
  <w:footnote w:id="14">
    <w:p w14:paraId="3E4A1007"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مسلم (١٦٤١).</w:t>
      </w:r>
    </w:p>
  </w:footnote>
  <w:footnote w:id="15">
    <w:p w14:paraId="3A55B615"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05371FCB"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2ECB7242"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نهاية المحتاج (5/59).</w:t>
      </w:r>
    </w:p>
  </w:footnote>
  <w:footnote w:id="18">
    <w:p w14:paraId="4DEB1AB4"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(7173).</w:t>
      </w:r>
    </w:p>
  </w:footnote>
  <w:footnote w:id="19">
    <w:p w14:paraId="4F6C453B"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الجامع لأحكام القرآن (2/22-23).</w:t>
      </w:r>
    </w:p>
  </w:footnote>
  <w:footnote w:id="20">
    <w:p w14:paraId="07A8BA1C"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6EF87732"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الإحكام (5/34).</w:t>
      </w:r>
    </w:p>
  </w:footnote>
  <w:footnote w:id="22">
    <w:p w14:paraId="4D01ADC1"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أَسْنَى المَطالب (4/209).</w:t>
      </w:r>
    </w:p>
  </w:footnote>
  <w:footnote w:id="23">
    <w:p w14:paraId="547390DD"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أَسْنَى المطالب (4/179).</w:t>
      </w:r>
    </w:p>
  </w:footnote>
  <w:footnote w:id="24">
    <w:p w14:paraId="708960A0"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(٣٠٣١)، ومسلم (١٨٠١).</w:t>
      </w:r>
    </w:p>
  </w:footnote>
  <w:footnote w:id="25">
    <w:p w14:paraId="614CBB01"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أبو داود (٤٣٥٩).</w:t>
      </w:r>
    </w:p>
  </w:footnote>
  <w:footnote w:id="26">
    <w:p w14:paraId="57AF1052" w14:textId="77777777" w:rsidR="006E4F4C" w:rsidRPr="00127919" w:rsidRDefault="006E4F4C"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1196220">
    <w:abstractNumId w:val="16"/>
  </w:num>
  <w:num w:numId="2" w16cid:durableId="66196051">
    <w:abstractNumId w:val="12"/>
  </w:num>
  <w:num w:numId="3" w16cid:durableId="857431646">
    <w:abstractNumId w:val="11"/>
  </w:num>
  <w:num w:numId="4" w16cid:durableId="873149928">
    <w:abstractNumId w:val="23"/>
  </w:num>
  <w:num w:numId="5" w16cid:durableId="687874647">
    <w:abstractNumId w:val="19"/>
  </w:num>
  <w:num w:numId="6" w16cid:durableId="1778871698">
    <w:abstractNumId w:val="15"/>
  </w:num>
  <w:num w:numId="7" w16cid:durableId="1762481968">
    <w:abstractNumId w:val="22"/>
  </w:num>
  <w:num w:numId="8" w16cid:durableId="1286884237">
    <w:abstractNumId w:val="13"/>
  </w:num>
  <w:num w:numId="9" w16cid:durableId="1268080709">
    <w:abstractNumId w:val="21"/>
  </w:num>
  <w:num w:numId="10" w16cid:durableId="1098140905">
    <w:abstractNumId w:val="20"/>
  </w:num>
  <w:num w:numId="11" w16cid:durableId="726803686">
    <w:abstractNumId w:val="2"/>
  </w:num>
  <w:num w:numId="12" w16cid:durableId="349576301">
    <w:abstractNumId w:val="9"/>
  </w:num>
  <w:num w:numId="13" w16cid:durableId="31349069">
    <w:abstractNumId w:val="14"/>
  </w:num>
  <w:num w:numId="14" w16cid:durableId="1118254534">
    <w:abstractNumId w:val="4"/>
  </w:num>
  <w:num w:numId="15" w16cid:durableId="1287615306">
    <w:abstractNumId w:val="18"/>
  </w:num>
  <w:num w:numId="16" w16cid:durableId="653026141">
    <w:abstractNumId w:val="5"/>
  </w:num>
  <w:num w:numId="17" w16cid:durableId="2069717156">
    <w:abstractNumId w:val="7"/>
  </w:num>
  <w:num w:numId="18" w16cid:durableId="1892106131">
    <w:abstractNumId w:val="6"/>
  </w:num>
  <w:num w:numId="19" w16cid:durableId="521093242">
    <w:abstractNumId w:val="0"/>
  </w:num>
  <w:num w:numId="20" w16cid:durableId="963661532">
    <w:abstractNumId w:val="1"/>
  </w:num>
  <w:num w:numId="21" w16cid:durableId="1323658110">
    <w:abstractNumId w:val="17"/>
  </w:num>
  <w:num w:numId="22" w16cid:durableId="399518597">
    <w:abstractNumId w:val="10"/>
  </w:num>
  <w:num w:numId="23" w16cid:durableId="960382239">
    <w:abstractNumId w:val="8"/>
  </w:num>
  <w:num w:numId="24" w16cid:durableId="1905217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F4C"/>
    <w:rsid w:val="0048024A"/>
    <w:rsid w:val="006221E0"/>
    <w:rsid w:val="006956DF"/>
    <w:rsid w:val="006A4CD9"/>
    <w:rsid w:val="006E4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70151"/>
  <w15:chartTrackingRefBased/>
  <w15:docId w15:val="{E014E961-3A03-4DE7-B50E-FF04D33D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E4F4C"/>
    <w:pPr>
      <w:keepNext/>
      <w:keepLines/>
      <w:spacing w:before="480" w:after="0" w:line="240" w:lineRule="auto"/>
      <w:ind w:firstLine="284"/>
      <w:jc w:val="both"/>
      <w:outlineLvl w:val="0"/>
    </w:pPr>
    <w:rPr>
      <w:rFonts w:asciiTheme="majorHAnsi" w:eastAsiaTheme="majorEastAsia" w:hAnsiTheme="majorHAnsi" w:cstheme="majorBidi"/>
      <w:b/>
      <w:bCs/>
      <w:color w:val="0F4761" w:themeColor="accent1" w:themeShade="BF"/>
      <w:kern w:val="0"/>
      <w:sz w:val="28"/>
      <w:szCs w:val="28"/>
      <w14:ligatures w14:val="none"/>
    </w:rPr>
  </w:style>
  <w:style w:type="paragraph" w:styleId="2">
    <w:name w:val="heading 2"/>
    <w:basedOn w:val="a"/>
    <w:next w:val="a"/>
    <w:link w:val="2Char"/>
    <w:uiPriority w:val="9"/>
    <w:semiHidden/>
    <w:unhideWhenUsed/>
    <w:qFormat/>
    <w:rsid w:val="006E4F4C"/>
    <w:pPr>
      <w:keepNext/>
      <w:keepLines/>
      <w:spacing w:before="200" w:after="0" w:line="240" w:lineRule="auto"/>
      <w:ind w:firstLine="284"/>
      <w:jc w:val="both"/>
      <w:outlineLvl w:val="1"/>
    </w:pPr>
    <w:rPr>
      <w:rFonts w:asciiTheme="majorHAnsi" w:eastAsiaTheme="majorEastAsia" w:hAnsiTheme="majorHAnsi" w:cstheme="majorBidi"/>
      <w:b/>
      <w:bCs/>
      <w:color w:val="156082" w:themeColor="accent1"/>
      <w:kern w:val="0"/>
      <w:sz w:val="26"/>
      <w:szCs w:val="2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العنوان 1 Char"/>
    <w:basedOn w:val="a0"/>
    <w:link w:val="1"/>
    <w:uiPriority w:val="9"/>
    <w:rsid w:val="006E4F4C"/>
    <w:rPr>
      <w:rFonts w:asciiTheme="majorHAnsi" w:eastAsiaTheme="majorEastAsia" w:hAnsiTheme="majorHAnsi" w:cstheme="majorBidi"/>
      <w:b/>
      <w:bCs/>
      <w:color w:val="0F4761" w:themeColor="accent1" w:themeShade="BF"/>
      <w:kern w:val="0"/>
      <w:sz w:val="28"/>
      <w:szCs w:val="28"/>
      <w14:ligatures w14:val="none"/>
    </w:rPr>
  </w:style>
  <w:style w:type="character" w:customStyle="1" w:styleId="2Char">
    <w:name w:val="عنوان 2 Char"/>
    <w:basedOn w:val="a0"/>
    <w:link w:val="2"/>
    <w:uiPriority w:val="9"/>
    <w:semiHidden/>
    <w:rsid w:val="006E4F4C"/>
    <w:rPr>
      <w:rFonts w:asciiTheme="majorHAnsi" w:eastAsiaTheme="majorEastAsia" w:hAnsiTheme="majorHAnsi" w:cstheme="majorBidi"/>
      <w:b/>
      <w:bCs/>
      <w:color w:val="156082" w:themeColor="accent1"/>
      <w:kern w:val="0"/>
      <w:sz w:val="26"/>
      <w:szCs w:val="26"/>
      <w14:ligatures w14:val="none"/>
    </w:rPr>
  </w:style>
  <w:style w:type="character" w:customStyle="1" w:styleId="css-901oao">
    <w:name w:val="css-901oao"/>
    <w:rsid w:val="006E4F4C"/>
  </w:style>
  <w:style w:type="character" w:styleId="a3">
    <w:name w:val="footnote reference"/>
    <w:aliases w:val="AA Footnote"/>
    <w:rsid w:val="006E4F4C"/>
    <w:rPr>
      <w:vertAlign w:val="superscript"/>
    </w:rPr>
  </w:style>
  <w:style w:type="character" w:styleId="a4">
    <w:name w:val="Strong"/>
    <w:qFormat/>
    <w:rsid w:val="006E4F4C"/>
    <w:rPr>
      <w:b/>
      <w:bCs/>
    </w:rPr>
  </w:style>
  <w:style w:type="paragraph" w:styleId="a5">
    <w:name w:val="footnote text"/>
    <w:basedOn w:val="a"/>
    <w:link w:val="Char"/>
    <w:rsid w:val="006E4F4C"/>
    <w:pPr>
      <w:bidi/>
      <w:spacing w:after="0" w:line="240" w:lineRule="auto"/>
    </w:pPr>
    <w:rPr>
      <w:rFonts w:ascii="Times New Roman" w:eastAsia="Times New Roman" w:hAnsi="Times New Roman" w:cs="Times New Roman"/>
      <w:kern w:val="0"/>
      <w:sz w:val="20"/>
      <w:szCs w:val="20"/>
      <w14:ligatures w14:val="none"/>
    </w:rPr>
  </w:style>
  <w:style w:type="character" w:customStyle="1" w:styleId="Char">
    <w:name w:val="نص حاشية سفلية Char"/>
    <w:basedOn w:val="a0"/>
    <w:link w:val="a5"/>
    <w:rsid w:val="006E4F4C"/>
    <w:rPr>
      <w:rFonts w:ascii="Times New Roman" w:eastAsia="Times New Roman" w:hAnsi="Times New Roman" w:cs="Times New Roman"/>
      <w:kern w:val="0"/>
      <w:sz w:val="20"/>
      <w:szCs w:val="20"/>
      <w14:ligatures w14:val="none"/>
    </w:rPr>
  </w:style>
  <w:style w:type="table" w:styleId="a6">
    <w:name w:val="Table Grid"/>
    <w:basedOn w:val="a1"/>
    <w:rsid w:val="006E4F4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7">
    <w:name w:val="header"/>
    <w:basedOn w:val="a"/>
    <w:link w:val="Char0"/>
    <w:uiPriority w:val="99"/>
    <w:unhideWhenUsed/>
    <w:rsid w:val="006E4F4C"/>
    <w:pPr>
      <w:tabs>
        <w:tab w:val="center" w:pos="4153"/>
        <w:tab w:val="right" w:pos="8306"/>
      </w:tabs>
      <w:bidi/>
      <w:spacing w:after="0" w:line="240" w:lineRule="auto"/>
    </w:pPr>
    <w:rPr>
      <w:rFonts w:ascii="Calibri" w:eastAsia="Calibri" w:hAnsi="Calibri" w:cs="Arial"/>
      <w:kern w:val="0"/>
      <w:sz w:val="22"/>
      <w:szCs w:val="22"/>
      <w14:ligatures w14:val="none"/>
    </w:rPr>
  </w:style>
  <w:style w:type="character" w:customStyle="1" w:styleId="Char0">
    <w:name w:val="رأس الصفحة Char"/>
    <w:basedOn w:val="a0"/>
    <w:link w:val="a7"/>
    <w:uiPriority w:val="99"/>
    <w:rsid w:val="006E4F4C"/>
    <w:rPr>
      <w:rFonts w:ascii="Calibri" w:eastAsia="Calibri" w:hAnsi="Calibri" w:cs="Arial"/>
      <w:kern w:val="0"/>
      <w:sz w:val="22"/>
      <w:szCs w:val="22"/>
      <w14:ligatures w14:val="none"/>
    </w:rPr>
  </w:style>
  <w:style w:type="paragraph" w:styleId="a8">
    <w:name w:val="footer"/>
    <w:basedOn w:val="a"/>
    <w:link w:val="Char1"/>
    <w:uiPriority w:val="99"/>
    <w:rsid w:val="006E4F4C"/>
    <w:pPr>
      <w:tabs>
        <w:tab w:val="center" w:pos="4680"/>
        <w:tab w:val="right" w:pos="9360"/>
      </w:tabs>
      <w:bidi/>
      <w:spacing w:after="0" w:line="240" w:lineRule="auto"/>
    </w:pPr>
    <w:rPr>
      <w:rFonts w:ascii="Times New Roman" w:eastAsia="Times New Roman" w:hAnsi="Times New Roman" w:cs="Times New Roman"/>
      <w:kern w:val="0"/>
      <w14:ligatures w14:val="none"/>
    </w:rPr>
  </w:style>
  <w:style w:type="character" w:customStyle="1" w:styleId="Char1">
    <w:name w:val="تذييل الصفحة Char"/>
    <w:basedOn w:val="a0"/>
    <w:link w:val="a8"/>
    <w:uiPriority w:val="99"/>
    <w:rsid w:val="006E4F4C"/>
    <w:rPr>
      <w:rFonts w:ascii="Times New Roman" w:eastAsia="Times New Roman" w:hAnsi="Times New Roman" w:cs="Times New Roman"/>
      <w:kern w:val="0"/>
      <w14:ligatures w14:val="none"/>
    </w:rPr>
  </w:style>
  <w:style w:type="paragraph" w:styleId="a9">
    <w:name w:val="List Paragraph"/>
    <w:basedOn w:val="a"/>
    <w:uiPriority w:val="34"/>
    <w:qFormat/>
    <w:rsid w:val="006E4F4C"/>
    <w:pPr>
      <w:bidi/>
      <w:spacing w:after="0" w:line="240" w:lineRule="auto"/>
      <w:ind w:left="720"/>
    </w:pPr>
    <w:rPr>
      <w:rFonts w:ascii="Times New Roman" w:eastAsia="Times New Roman" w:hAnsi="Times New Roman" w:cs="Times New Roman"/>
      <w:kern w:val="0"/>
      <w14:ligatures w14:val="none"/>
    </w:rPr>
  </w:style>
  <w:style w:type="character" w:customStyle="1" w:styleId="aa">
    <w:name w:val="تخريج قرآن حفص"/>
    <w:basedOn w:val="a0"/>
    <w:qFormat/>
    <w:rsid w:val="006E4F4C"/>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6E4F4C"/>
    <w:pPr>
      <w:spacing w:after="0" w:line="240" w:lineRule="auto"/>
      <w:ind w:firstLine="284"/>
      <w:jc w:val="both"/>
    </w:pPr>
    <w:rPr>
      <w:rFonts w:ascii="Tahoma" w:eastAsiaTheme="minorHAnsi" w:hAnsi="Tahoma" w:cs="Tahoma"/>
      <w:kern w:val="0"/>
      <w:sz w:val="16"/>
      <w:szCs w:val="16"/>
      <w14:ligatures w14:val="none"/>
    </w:rPr>
  </w:style>
  <w:style w:type="character" w:customStyle="1" w:styleId="Char2">
    <w:name w:val="نص في بالون Char"/>
    <w:basedOn w:val="a0"/>
    <w:link w:val="ab"/>
    <w:uiPriority w:val="99"/>
    <w:semiHidden/>
    <w:rsid w:val="006E4F4C"/>
    <w:rPr>
      <w:rFonts w:ascii="Tahoma" w:eastAsiaTheme="minorHAnsi" w:hAnsi="Tahoma" w:cs="Tahoma"/>
      <w:kern w:val="0"/>
      <w:sz w:val="16"/>
      <w:szCs w:val="16"/>
      <w14:ligatures w14:val="none"/>
    </w:rPr>
  </w:style>
  <w:style w:type="character" w:styleId="Hyperlink">
    <w:name w:val="Hyperlink"/>
    <w:basedOn w:val="a0"/>
    <w:uiPriority w:val="99"/>
    <w:unhideWhenUsed/>
    <w:rsid w:val="006E4F4C"/>
    <w:rPr>
      <w:color w:val="467886" w:themeColor="hyperlink"/>
      <w:u w:val="single"/>
    </w:rPr>
  </w:style>
  <w:style w:type="paragraph" w:styleId="10">
    <w:name w:val="toc 1"/>
    <w:basedOn w:val="a"/>
    <w:next w:val="a"/>
    <w:autoRedefine/>
    <w:uiPriority w:val="39"/>
    <w:unhideWhenUsed/>
    <w:rsid w:val="006E4F4C"/>
    <w:pPr>
      <w:bidi/>
      <w:spacing w:before="120" w:after="120" w:line="240" w:lineRule="auto"/>
      <w:ind w:firstLine="284"/>
    </w:pPr>
    <w:rPr>
      <w:rFonts w:eastAsiaTheme="minorHAnsi" w:cs="Times New Roman"/>
      <w:b/>
      <w:bCs/>
      <w:caps/>
      <w:kern w:val="0"/>
      <w:sz w:val="20"/>
      <w14:ligatures w14:val="none"/>
    </w:rPr>
  </w:style>
  <w:style w:type="paragraph" w:styleId="20">
    <w:name w:val="toc 2"/>
    <w:basedOn w:val="a"/>
    <w:next w:val="a"/>
    <w:autoRedefine/>
    <w:uiPriority w:val="39"/>
    <w:unhideWhenUsed/>
    <w:rsid w:val="006E4F4C"/>
    <w:pPr>
      <w:bidi/>
      <w:spacing w:after="0" w:line="240" w:lineRule="auto"/>
      <w:ind w:left="240" w:firstLine="284"/>
    </w:pPr>
    <w:rPr>
      <w:rFonts w:eastAsiaTheme="minorHAnsi" w:cs="Times New Roman"/>
      <w:smallCaps/>
      <w:kern w:val="0"/>
      <w:sz w:val="20"/>
      <w14:ligatures w14:val="none"/>
    </w:rPr>
  </w:style>
  <w:style w:type="paragraph" w:styleId="3">
    <w:name w:val="toc 3"/>
    <w:basedOn w:val="a"/>
    <w:next w:val="a"/>
    <w:autoRedefine/>
    <w:uiPriority w:val="39"/>
    <w:unhideWhenUsed/>
    <w:rsid w:val="006E4F4C"/>
    <w:pPr>
      <w:bidi/>
      <w:spacing w:after="0" w:line="240" w:lineRule="auto"/>
      <w:ind w:left="480" w:firstLine="284"/>
    </w:pPr>
    <w:rPr>
      <w:rFonts w:eastAsiaTheme="minorHAnsi" w:cs="Times New Roman"/>
      <w:i/>
      <w:iCs/>
      <w:kern w:val="0"/>
      <w:sz w:val="20"/>
      <w14:ligatures w14:val="none"/>
    </w:rPr>
  </w:style>
  <w:style w:type="paragraph" w:styleId="4">
    <w:name w:val="toc 4"/>
    <w:basedOn w:val="a"/>
    <w:next w:val="a"/>
    <w:autoRedefine/>
    <w:uiPriority w:val="39"/>
    <w:unhideWhenUsed/>
    <w:rsid w:val="006E4F4C"/>
    <w:pPr>
      <w:bidi/>
      <w:spacing w:after="0" w:line="240" w:lineRule="auto"/>
      <w:ind w:left="720" w:firstLine="284"/>
    </w:pPr>
    <w:rPr>
      <w:rFonts w:eastAsiaTheme="minorHAnsi" w:cs="Times New Roman"/>
      <w:kern w:val="0"/>
      <w:sz w:val="18"/>
      <w:szCs w:val="21"/>
      <w14:ligatures w14:val="none"/>
    </w:rPr>
  </w:style>
  <w:style w:type="paragraph" w:styleId="5">
    <w:name w:val="toc 5"/>
    <w:basedOn w:val="a"/>
    <w:next w:val="a"/>
    <w:autoRedefine/>
    <w:uiPriority w:val="39"/>
    <w:unhideWhenUsed/>
    <w:rsid w:val="006E4F4C"/>
    <w:pPr>
      <w:bidi/>
      <w:spacing w:after="0" w:line="240" w:lineRule="auto"/>
      <w:ind w:left="960" w:firstLine="284"/>
    </w:pPr>
    <w:rPr>
      <w:rFonts w:eastAsiaTheme="minorHAnsi" w:cs="Times New Roman"/>
      <w:kern w:val="0"/>
      <w:sz w:val="18"/>
      <w:szCs w:val="21"/>
      <w14:ligatures w14:val="none"/>
    </w:rPr>
  </w:style>
  <w:style w:type="paragraph" w:styleId="6">
    <w:name w:val="toc 6"/>
    <w:basedOn w:val="a"/>
    <w:next w:val="a"/>
    <w:autoRedefine/>
    <w:uiPriority w:val="39"/>
    <w:unhideWhenUsed/>
    <w:rsid w:val="006E4F4C"/>
    <w:pPr>
      <w:bidi/>
      <w:spacing w:after="0" w:line="240" w:lineRule="auto"/>
      <w:ind w:left="1200" w:firstLine="284"/>
    </w:pPr>
    <w:rPr>
      <w:rFonts w:eastAsiaTheme="minorHAnsi" w:cs="Times New Roman"/>
      <w:kern w:val="0"/>
      <w:sz w:val="18"/>
      <w:szCs w:val="21"/>
      <w14:ligatures w14:val="none"/>
    </w:rPr>
  </w:style>
  <w:style w:type="paragraph" w:styleId="7">
    <w:name w:val="toc 7"/>
    <w:basedOn w:val="a"/>
    <w:next w:val="a"/>
    <w:autoRedefine/>
    <w:uiPriority w:val="39"/>
    <w:unhideWhenUsed/>
    <w:rsid w:val="006E4F4C"/>
    <w:pPr>
      <w:bidi/>
      <w:spacing w:after="0" w:line="240" w:lineRule="auto"/>
      <w:ind w:left="1440" w:firstLine="284"/>
    </w:pPr>
    <w:rPr>
      <w:rFonts w:eastAsiaTheme="minorHAnsi" w:cs="Times New Roman"/>
      <w:kern w:val="0"/>
      <w:sz w:val="18"/>
      <w:szCs w:val="21"/>
      <w14:ligatures w14:val="none"/>
    </w:rPr>
  </w:style>
  <w:style w:type="paragraph" w:styleId="8">
    <w:name w:val="toc 8"/>
    <w:basedOn w:val="a"/>
    <w:next w:val="a"/>
    <w:autoRedefine/>
    <w:uiPriority w:val="39"/>
    <w:unhideWhenUsed/>
    <w:rsid w:val="006E4F4C"/>
    <w:pPr>
      <w:bidi/>
      <w:spacing w:after="0" w:line="240" w:lineRule="auto"/>
      <w:ind w:left="1680" w:firstLine="284"/>
    </w:pPr>
    <w:rPr>
      <w:rFonts w:eastAsiaTheme="minorHAnsi" w:cs="Times New Roman"/>
      <w:kern w:val="0"/>
      <w:sz w:val="18"/>
      <w:szCs w:val="21"/>
      <w14:ligatures w14:val="none"/>
    </w:rPr>
  </w:style>
  <w:style w:type="paragraph" w:styleId="9">
    <w:name w:val="toc 9"/>
    <w:basedOn w:val="a"/>
    <w:next w:val="a"/>
    <w:autoRedefine/>
    <w:uiPriority w:val="39"/>
    <w:unhideWhenUsed/>
    <w:rsid w:val="006E4F4C"/>
    <w:pPr>
      <w:bidi/>
      <w:spacing w:after="0" w:line="240" w:lineRule="auto"/>
      <w:ind w:left="1920" w:firstLine="284"/>
    </w:pPr>
    <w:rPr>
      <w:rFonts w:eastAsiaTheme="minorHAnsi" w:cs="Times New Roman"/>
      <w:kern w:val="0"/>
      <w:sz w:val="18"/>
      <w:szCs w:val="21"/>
      <w14:ligatures w14:val="none"/>
    </w:rPr>
  </w:style>
  <w:style w:type="paragraph" w:styleId="ac">
    <w:name w:val="TOC Heading"/>
    <w:basedOn w:val="1"/>
    <w:next w:val="a"/>
    <w:uiPriority w:val="39"/>
    <w:unhideWhenUsed/>
    <w:qFormat/>
    <w:rsid w:val="006E4F4C"/>
    <w:pPr>
      <w:spacing w:line="276" w:lineRule="auto"/>
      <w:ind w:firstLine="0"/>
      <w:jc w:val="left"/>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3245</Words>
  <Characters>17398</Characters>
  <Application>Microsoft Office Word</Application>
  <DocSecurity>0</DocSecurity>
  <Lines>259</Lines>
  <Paragraphs>76</Paragraphs>
  <ScaleCrop>false</ScaleCrop>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2026-01-14T14:34:00Z</dcterms:created>
  <dcterms:modified xsi:type="dcterms:W3CDTF">2026-01-14T21:08:00Z</dcterms:modified>
</cp:coreProperties>
</file>