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963BB48" w14:textId="77777777" w:rsidR="00FE7C9D" w:rsidRPr="00D43C4A" w:rsidRDefault="00FE7C9D" w:rsidP="00FE7C9D">
      <w:pPr>
        <w:spacing w:after="0" w:line="240" w:lineRule="auto"/>
        <w:jc w:val="center"/>
        <w:rPr>
          <w:rFonts w:ascii="Garamond" w:hAnsi="Garamond"/>
          <w:b/>
          <w:color w:val="000000" w:themeColor="text1"/>
          <w:sz w:val="24"/>
          <w:szCs w:val="24"/>
        </w:rPr>
      </w:pPr>
      <w:r w:rsidRPr="00D43C4A">
        <w:rPr>
          <w:rFonts w:ascii="Garamond" w:hAnsi="Garamond"/>
          <w:b/>
          <w:noProof/>
          <w:color w:val="000000" w:themeColor="text1"/>
          <w:sz w:val="24"/>
          <w:szCs w:val="24"/>
          <w:lang w:val="en-US"/>
        </w:rPr>
        <w:drawing>
          <wp:inline distT="0" distB="0" distL="0" distR="0" wp14:anchorId="0B4AADB4" wp14:editId="4AF68B90">
            <wp:extent cx="781050" cy="7810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eal_col-enhanced-gold-flat.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81050" cy="781050"/>
                    </a:xfrm>
                    <a:prstGeom prst="rect">
                      <a:avLst/>
                    </a:prstGeom>
                  </pic:spPr>
                </pic:pic>
              </a:graphicData>
            </a:graphic>
          </wp:inline>
        </w:drawing>
      </w:r>
    </w:p>
    <w:p w14:paraId="32149F6F" w14:textId="77777777" w:rsidR="00FE7C9D" w:rsidRPr="00C07AAC" w:rsidRDefault="440FF26D" w:rsidP="440FF26D">
      <w:pPr>
        <w:spacing w:after="0" w:line="240" w:lineRule="auto"/>
        <w:jc w:val="center"/>
        <w:rPr>
          <w:rFonts w:ascii="Book Antiqua" w:hAnsi="Book Antiqua"/>
          <w:b/>
          <w:bCs/>
          <w:color w:val="000000" w:themeColor="text1"/>
          <w:sz w:val="20"/>
          <w:szCs w:val="20"/>
        </w:rPr>
      </w:pPr>
      <w:r w:rsidRPr="440FF26D">
        <w:rPr>
          <w:rFonts w:ascii="Book Antiqua" w:hAnsi="Book Antiqua"/>
          <w:b/>
          <w:bCs/>
          <w:color w:val="000000" w:themeColor="text1"/>
          <w:sz w:val="20"/>
          <w:szCs w:val="20"/>
        </w:rPr>
        <w:t>ASIA PACIFIC COLLEGE</w:t>
      </w:r>
    </w:p>
    <w:p w14:paraId="5C353CD7" w14:textId="77777777" w:rsidR="00FE7C9D" w:rsidRPr="00B458A2" w:rsidRDefault="440FF26D" w:rsidP="440FF26D">
      <w:pPr>
        <w:spacing w:after="0" w:line="240" w:lineRule="auto"/>
        <w:jc w:val="center"/>
        <w:rPr>
          <w:rFonts w:ascii="Book Antiqua" w:hAnsi="Book Antiqua"/>
          <w:b/>
          <w:bCs/>
          <w:color w:val="000000" w:themeColor="text1"/>
          <w:sz w:val="16"/>
          <w:szCs w:val="16"/>
        </w:rPr>
      </w:pPr>
      <w:r w:rsidRPr="00B458A2">
        <w:rPr>
          <w:rFonts w:ascii="Book Antiqua" w:hAnsi="Book Antiqua"/>
          <w:b/>
          <w:bCs/>
          <w:color w:val="000000" w:themeColor="text1"/>
          <w:sz w:val="16"/>
          <w:szCs w:val="16"/>
        </w:rPr>
        <w:t>SCHOOL OF ENGINEERING</w:t>
      </w:r>
    </w:p>
    <w:p w14:paraId="016BE3F1" w14:textId="77777777" w:rsidR="00FE7C9D" w:rsidRPr="00B458A2" w:rsidRDefault="440FF26D" w:rsidP="440FF26D">
      <w:pPr>
        <w:spacing w:after="0" w:line="240" w:lineRule="auto"/>
        <w:jc w:val="center"/>
        <w:rPr>
          <w:rFonts w:ascii="Book Antiqua" w:hAnsi="Book Antiqua"/>
          <w:b/>
          <w:bCs/>
          <w:color w:val="000000" w:themeColor="text1"/>
          <w:sz w:val="16"/>
          <w:szCs w:val="16"/>
        </w:rPr>
      </w:pPr>
      <w:r w:rsidRPr="00B458A2">
        <w:rPr>
          <w:rFonts w:ascii="Book Antiqua" w:hAnsi="Book Antiqua"/>
          <w:b/>
          <w:bCs/>
          <w:color w:val="000000" w:themeColor="text1"/>
          <w:sz w:val="16"/>
          <w:szCs w:val="16"/>
        </w:rPr>
        <w:t>COMPUTER ENGINEERING</w:t>
      </w:r>
    </w:p>
    <w:p w14:paraId="2314543E" w14:textId="77777777" w:rsidR="00FE7C9D" w:rsidRPr="00B458A2" w:rsidRDefault="440FF26D" w:rsidP="440FF26D">
      <w:pPr>
        <w:spacing w:after="0" w:line="240" w:lineRule="auto"/>
        <w:jc w:val="center"/>
        <w:rPr>
          <w:rFonts w:ascii="Book Antiqua" w:hAnsi="Book Antiqua"/>
          <w:b/>
          <w:bCs/>
          <w:color w:val="000000" w:themeColor="text1"/>
          <w:sz w:val="16"/>
          <w:szCs w:val="16"/>
        </w:rPr>
      </w:pPr>
      <w:r w:rsidRPr="00B458A2">
        <w:rPr>
          <w:rFonts w:ascii="Book Antiqua" w:hAnsi="Book Antiqua"/>
          <w:b/>
          <w:bCs/>
          <w:color w:val="000000" w:themeColor="text1"/>
          <w:sz w:val="16"/>
          <w:szCs w:val="16"/>
        </w:rPr>
        <w:t>SY 2018-2019, TERM 2</w:t>
      </w:r>
    </w:p>
    <w:p w14:paraId="70FCBD0C" w14:textId="77777777" w:rsidR="00FE7C9D" w:rsidRPr="00C07AAC" w:rsidRDefault="00FE7C9D" w:rsidP="00FE7C9D">
      <w:pPr>
        <w:spacing w:after="0" w:line="240" w:lineRule="auto"/>
        <w:rPr>
          <w:rFonts w:ascii="Book Antiqua" w:hAnsi="Book Antiqua"/>
          <w:b/>
          <w:color w:val="000000" w:themeColor="text1"/>
          <w:sz w:val="24"/>
          <w:szCs w:val="24"/>
        </w:rPr>
      </w:pPr>
    </w:p>
    <w:p w14:paraId="2AED68E7" w14:textId="77777777" w:rsidR="00FE7C9D" w:rsidRPr="007A62EE" w:rsidRDefault="440FF26D" w:rsidP="440FF26D">
      <w:pPr>
        <w:pBdr>
          <w:bottom w:val="single" w:sz="6" w:space="1" w:color="auto"/>
        </w:pBdr>
        <w:spacing w:after="0" w:line="240" w:lineRule="auto"/>
        <w:jc w:val="center"/>
        <w:rPr>
          <w:rFonts w:ascii="Times New Roman" w:hAnsi="Times New Roman" w:cs="Times New Roman"/>
          <w:b/>
          <w:bCs/>
          <w:color w:val="000000" w:themeColor="text1"/>
          <w:sz w:val="20"/>
          <w:szCs w:val="20"/>
        </w:rPr>
      </w:pPr>
      <w:r w:rsidRPr="007A62EE">
        <w:rPr>
          <w:rFonts w:ascii="Times New Roman" w:hAnsi="Times New Roman" w:cs="Times New Roman"/>
          <w:b/>
          <w:bCs/>
          <w:color w:val="000000" w:themeColor="text1"/>
          <w:sz w:val="20"/>
          <w:szCs w:val="20"/>
        </w:rPr>
        <w:t>MINUTES OF THE MEETING</w:t>
      </w:r>
    </w:p>
    <w:p w14:paraId="1A2F2D65" w14:textId="77777777" w:rsidR="00BB7BBC" w:rsidRPr="007A62EE" w:rsidRDefault="00BB7BBC" w:rsidP="440FF26D">
      <w:pPr>
        <w:pBdr>
          <w:bottom w:val="single" w:sz="6" w:space="1" w:color="auto"/>
        </w:pBdr>
        <w:spacing w:after="0" w:line="240" w:lineRule="auto"/>
        <w:jc w:val="center"/>
        <w:rPr>
          <w:rFonts w:ascii="Times New Roman" w:hAnsi="Times New Roman" w:cs="Times New Roman"/>
          <w:b/>
          <w:bCs/>
          <w:color w:val="000000" w:themeColor="text1"/>
          <w:sz w:val="20"/>
          <w:szCs w:val="20"/>
        </w:rPr>
      </w:pPr>
    </w:p>
    <w:p w14:paraId="29CC45E9" w14:textId="77777777" w:rsidR="00BB7BBC" w:rsidRPr="007A62EE" w:rsidRDefault="00BB7BBC" w:rsidP="00FE7C9D">
      <w:pPr>
        <w:spacing w:after="0" w:line="240" w:lineRule="auto"/>
        <w:jc w:val="center"/>
        <w:rPr>
          <w:rFonts w:ascii="Times New Roman" w:hAnsi="Times New Roman" w:cs="Times New Roman"/>
          <w:b/>
          <w:color w:val="000000" w:themeColor="text1"/>
          <w:sz w:val="20"/>
          <w:szCs w:val="20"/>
        </w:rPr>
      </w:pPr>
    </w:p>
    <w:tbl>
      <w:tblPr>
        <w:tblStyle w:val="TableGrid"/>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1"/>
        <w:gridCol w:w="635"/>
        <w:gridCol w:w="6751"/>
      </w:tblGrid>
      <w:tr w:rsidR="006A2ADB" w:rsidRPr="007A62EE" w14:paraId="7CC47A61" w14:textId="77777777" w:rsidTr="2AEC473F">
        <w:tc>
          <w:tcPr>
            <w:tcW w:w="1261" w:type="dxa"/>
          </w:tcPr>
          <w:p w14:paraId="271C90AF" w14:textId="4239D2D1"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Date</w:t>
            </w:r>
          </w:p>
        </w:tc>
        <w:tc>
          <w:tcPr>
            <w:tcW w:w="635" w:type="dxa"/>
          </w:tcPr>
          <w:p w14:paraId="56342CC4" w14:textId="338EDD15"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w:t>
            </w:r>
          </w:p>
        </w:tc>
        <w:tc>
          <w:tcPr>
            <w:tcW w:w="6751" w:type="dxa"/>
          </w:tcPr>
          <w:p w14:paraId="0DE74811" w14:textId="4F2B2248" w:rsidR="006A2ADB" w:rsidRPr="007500D0" w:rsidRDefault="006A2ADB" w:rsidP="006A2ADB">
            <w:pPr>
              <w:rPr>
                <w:rFonts w:ascii="Times New Roman" w:hAnsi="Times New Roman" w:cs="Times New Roman"/>
                <w:color w:val="000000" w:themeColor="text1"/>
                <w:sz w:val="20"/>
                <w:szCs w:val="20"/>
              </w:rPr>
            </w:pPr>
            <w:r w:rsidRPr="007500D0">
              <w:rPr>
                <w:rFonts w:ascii="Times New Roman" w:hAnsi="Times New Roman" w:cs="Times New Roman"/>
                <w:color w:val="000000" w:themeColor="text1"/>
                <w:sz w:val="20"/>
                <w:szCs w:val="20"/>
              </w:rPr>
              <w:t xml:space="preserve">December </w:t>
            </w:r>
            <w:r w:rsidR="00F00CA7" w:rsidRPr="007500D0">
              <w:rPr>
                <w:rFonts w:ascii="Times New Roman" w:hAnsi="Times New Roman" w:cs="Times New Roman"/>
                <w:color w:val="000000" w:themeColor="text1"/>
                <w:sz w:val="20"/>
                <w:szCs w:val="20"/>
              </w:rPr>
              <w:t>10, 2018</w:t>
            </w:r>
          </w:p>
        </w:tc>
      </w:tr>
      <w:tr w:rsidR="006A2ADB" w:rsidRPr="007A62EE" w14:paraId="32290C8E" w14:textId="77777777" w:rsidTr="2AEC473F">
        <w:tc>
          <w:tcPr>
            <w:tcW w:w="1261" w:type="dxa"/>
          </w:tcPr>
          <w:p w14:paraId="1897E303" w14:textId="56AB287E"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Time</w:t>
            </w:r>
          </w:p>
        </w:tc>
        <w:tc>
          <w:tcPr>
            <w:tcW w:w="635" w:type="dxa"/>
          </w:tcPr>
          <w:p w14:paraId="496724F2" w14:textId="0AC42BB3"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w:t>
            </w:r>
          </w:p>
        </w:tc>
        <w:tc>
          <w:tcPr>
            <w:tcW w:w="6751" w:type="dxa"/>
          </w:tcPr>
          <w:p w14:paraId="15ECA2AA" w14:textId="178A006F" w:rsidR="006A2ADB" w:rsidRPr="007500D0" w:rsidRDefault="00CF0FC6" w:rsidP="006A2ADB">
            <w:pPr>
              <w:rPr>
                <w:rFonts w:ascii="Times New Roman" w:hAnsi="Times New Roman" w:cs="Times New Roman"/>
                <w:color w:val="000000" w:themeColor="text1"/>
                <w:sz w:val="20"/>
                <w:szCs w:val="20"/>
              </w:rPr>
            </w:pPr>
            <w:r w:rsidRPr="007500D0">
              <w:rPr>
                <w:rFonts w:ascii="Times New Roman" w:hAnsi="Times New Roman" w:cs="Times New Roman"/>
                <w:color w:val="000000" w:themeColor="text1"/>
                <w:sz w:val="20"/>
                <w:szCs w:val="20"/>
              </w:rPr>
              <w:t xml:space="preserve">10:00 am </w:t>
            </w:r>
            <w:r w:rsidR="000D59AC" w:rsidRPr="007500D0">
              <w:rPr>
                <w:rFonts w:ascii="Times New Roman" w:hAnsi="Times New Roman" w:cs="Times New Roman"/>
                <w:color w:val="000000" w:themeColor="text1"/>
                <w:sz w:val="20"/>
                <w:szCs w:val="20"/>
              </w:rPr>
              <w:t>–</w:t>
            </w:r>
            <w:r w:rsidRPr="007500D0">
              <w:rPr>
                <w:rFonts w:ascii="Times New Roman" w:hAnsi="Times New Roman" w:cs="Times New Roman"/>
                <w:color w:val="000000" w:themeColor="text1"/>
                <w:sz w:val="20"/>
                <w:szCs w:val="20"/>
              </w:rPr>
              <w:t xml:space="preserve"> 11</w:t>
            </w:r>
            <w:r w:rsidR="000D59AC" w:rsidRPr="007500D0">
              <w:rPr>
                <w:rFonts w:ascii="Times New Roman" w:hAnsi="Times New Roman" w:cs="Times New Roman"/>
                <w:color w:val="000000" w:themeColor="text1"/>
                <w:sz w:val="20"/>
                <w:szCs w:val="20"/>
              </w:rPr>
              <w:t>:00 am</w:t>
            </w:r>
          </w:p>
        </w:tc>
      </w:tr>
      <w:tr w:rsidR="006A2ADB" w:rsidRPr="007A62EE" w14:paraId="0F3F7E2C" w14:textId="77777777" w:rsidTr="2AEC473F">
        <w:tc>
          <w:tcPr>
            <w:tcW w:w="1261" w:type="dxa"/>
          </w:tcPr>
          <w:p w14:paraId="6BD37149" w14:textId="43CE4467"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Venue</w:t>
            </w:r>
          </w:p>
        </w:tc>
        <w:tc>
          <w:tcPr>
            <w:tcW w:w="635" w:type="dxa"/>
          </w:tcPr>
          <w:p w14:paraId="50BA4E28" w14:textId="22CD26EE" w:rsidR="006A2ADB" w:rsidRPr="007A62EE" w:rsidRDefault="006A2ADB"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w:t>
            </w:r>
          </w:p>
        </w:tc>
        <w:tc>
          <w:tcPr>
            <w:tcW w:w="6751" w:type="dxa"/>
          </w:tcPr>
          <w:p w14:paraId="29ADE539" w14:textId="4D92B9B0" w:rsidR="006A2ADB" w:rsidRPr="007A62EE" w:rsidRDefault="2AEC473F" w:rsidP="2AEC473F">
            <w:pPr>
              <w:rPr>
                <w:rFonts w:ascii="Times New Roman" w:hAnsi="Times New Roman" w:cs="Times New Roman"/>
                <w:b/>
                <w:bCs/>
                <w:color w:val="000000" w:themeColor="text1"/>
                <w:sz w:val="20"/>
                <w:szCs w:val="20"/>
              </w:rPr>
            </w:pPr>
            <w:r w:rsidRPr="2AEC473F">
              <w:rPr>
                <w:rFonts w:ascii="Times New Roman" w:hAnsi="Times New Roman" w:cs="Times New Roman"/>
                <w:color w:val="222222"/>
                <w:sz w:val="20"/>
                <w:szCs w:val="20"/>
              </w:rPr>
              <w:t xml:space="preserve">1515, L and S Building, </w:t>
            </w:r>
            <w:proofErr w:type="spellStart"/>
            <w:r w:rsidRPr="2AEC473F">
              <w:rPr>
                <w:rFonts w:ascii="Times New Roman" w:hAnsi="Times New Roman" w:cs="Times New Roman"/>
                <w:color w:val="222222"/>
                <w:sz w:val="20"/>
                <w:szCs w:val="20"/>
              </w:rPr>
              <w:t>Roxas</w:t>
            </w:r>
            <w:proofErr w:type="spellEnd"/>
            <w:r w:rsidRPr="2AEC473F">
              <w:rPr>
                <w:rFonts w:ascii="Times New Roman" w:hAnsi="Times New Roman" w:cs="Times New Roman"/>
                <w:color w:val="222222"/>
                <w:sz w:val="20"/>
                <w:szCs w:val="20"/>
              </w:rPr>
              <w:t xml:space="preserve"> Boulevard, Manila, 1000 Metro Manila</w:t>
            </w:r>
          </w:p>
        </w:tc>
      </w:tr>
      <w:tr w:rsidR="00833726" w:rsidRPr="007A62EE" w14:paraId="46133F1D" w14:textId="77777777" w:rsidTr="2AEC473F">
        <w:tc>
          <w:tcPr>
            <w:tcW w:w="1261" w:type="dxa"/>
          </w:tcPr>
          <w:p w14:paraId="677070CD" w14:textId="261A500C" w:rsidR="00833726" w:rsidRPr="007A62EE" w:rsidRDefault="00833726"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Attendance</w:t>
            </w:r>
          </w:p>
        </w:tc>
        <w:tc>
          <w:tcPr>
            <w:tcW w:w="635" w:type="dxa"/>
          </w:tcPr>
          <w:p w14:paraId="5FA44AED" w14:textId="00596960" w:rsidR="00833726" w:rsidRPr="007A62EE" w:rsidRDefault="00833726" w:rsidP="006A2ADB">
            <w:pP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w:t>
            </w:r>
          </w:p>
        </w:tc>
        <w:tc>
          <w:tcPr>
            <w:tcW w:w="6751" w:type="dxa"/>
          </w:tcPr>
          <w:p w14:paraId="3CDB59DD" w14:textId="77777777" w:rsidR="00833726" w:rsidRPr="007A62EE" w:rsidRDefault="00833726" w:rsidP="006A2ADB">
            <w:pPr>
              <w:rPr>
                <w:rFonts w:ascii="Times New Roman" w:hAnsi="Times New Roman" w:cs="Times New Roman"/>
                <w:color w:val="222222"/>
                <w:sz w:val="20"/>
                <w:szCs w:val="20"/>
              </w:rPr>
            </w:pPr>
          </w:p>
        </w:tc>
      </w:tr>
    </w:tbl>
    <w:p w14:paraId="140B0329" w14:textId="77777777" w:rsidR="00FE7C9D" w:rsidRPr="007A62EE" w:rsidRDefault="00FE7C9D" w:rsidP="00FE7C9D">
      <w:pPr>
        <w:spacing w:after="0" w:line="240" w:lineRule="auto"/>
        <w:jc w:val="center"/>
        <w:rPr>
          <w:rFonts w:ascii="Times New Roman" w:hAnsi="Times New Roman" w:cs="Times New Roman"/>
          <w:b/>
          <w:color w:val="000000" w:themeColor="text1"/>
          <w:sz w:val="20"/>
          <w:szCs w:val="20"/>
        </w:rPr>
      </w:pP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15"/>
        <w:gridCol w:w="4315"/>
      </w:tblGrid>
      <w:tr w:rsidR="00816ED8" w:rsidRPr="007A62EE" w14:paraId="3048DD7F" w14:textId="77777777" w:rsidTr="5346A12B">
        <w:trPr>
          <w:jc w:val="center"/>
        </w:trPr>
        <w:tc>
          <w:tcPr>
            <w:tcW w:w="4315" w:type="dxa"/>
          </w:tcPr>
          <w:p w14:paraId="486ECBC9" w14:textId="77777777" w:rsidR="00816ED8" w:rsidRPr="007A62EE" w:rsidRDefault="00816ED8" w:rsidP="00816ED8">
            <w:pPr>
              <w:jc w:val="center"/>
              <w:rPr>
                <w:rFonts w:ascii="Times New Roman" w:hAnsi="Times New Roman" w:cs="Times New Roman"/>
                <w:b/>
                <w:color w:val="000000" w:themeColor="text1"/>
                <w:sz w:val="20"/>
                <w:szCs w:val="20"/>
              </w:rPr>
            </w:pPr>
          </w:p>
          <w:p w14:paraId="7E8A1CB6" w14:textId="77777777" w:rsidR="00BC61CE" w:rsidRPr="007A62EE" w:rsidRDefault="00BC61CE" w:rsidP="00816ED8">
            <w:pPr>
              <w:jc w:val="center"/>
              <w:rPr>
                <w:rFonts w:ascii="Times New Roman" w:hAnsi="Times New Roman" w:cs="Times New Roman"/>
                <w:b/>
                <w:color w:val="000000" w:themeColor="text1"/>
                <w:sz w:val="20"/>
                <w:szCs w:val="20"/>
              </w:rPr>
            </w:pPr>
          </w:p>
          <w:p w14:paraId="2723B228" w14:textId="77777777" w:rsidR="00BC61CE" w:rsidRPr="007A62EE" w:rsidRDefault="00BC61CE" w:rsidP="00816ED8">
            <w:pPr>
              <w:jc w:val="center"/>
              <w:rPr>
                <w:rFonts w:ascii="Times New Roman" w:hAnsi="Times New Roman" w:cs="Times New Roman"/>
                <w:b/>
                <w:color w:val="000000" w:themeColor="text1"/>
                <w:sz w:val="20"/>
                <w:szCs w:val="20"/>
              </w:rPr>
            </w:pPr>
          </w:p>
          <w:p w14:paraId="7AD24074" w14:textId="1DEB1634" w:rsidR="00816ED8" w:rsidRPr="007A62EE" w:rsidRDefault="00816ED8" w:rsidP="00816ED8">
            <w:pPr>
              <w:jc w:val="cente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_________________________________</w:t>
            </w:r>
          </w:p>
          <w:p w14:paraId="37AD8673" w14:textId="77777777" w:rsidR="00816ED8" w:rsidRPr="007A62EE" w:rsidRDefault="00816ED8" w:rsidP="00816ED8">
            <w:pPr>
              <w:jc w:val="cente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Hamill Marinda</w:t>
            </w:r>
          </w:p>
          <w:p w14:paraId="457FB5AC" w14:textId="77777777" w:rsidR="00816ED8" w:rsidRPr="007A62EE" w:rsidRDefault="00816ED8" w:rsidP="00816ED8">
            <w:pPr>
              <w:jc w:val="center"/>
              <w:rPr>
                <w:rFonts w:ascii="Times New Roman" w:hAnsi="Times New Roman" w:cs="Times New Roman"/>
                <w:b/>
                <w:color w:val="000000" w:themeColor="text1"/>
                <w:sz w:val="14"/>
                <w:szCs w:val="20"/>
              </w:rPr>
            </w:pPr>
            <w:r w:rsidRPr="007A62EE">
              <w:rPr>
                <w:rFonts w:ascii="Times New Roman" w:hAnsi="Times New Roman" w:cs="Times New Roman"/>
                <w:b/>
                <w:color w:val="000000" w:themeColor="text1"/>
                <w:sz w:val="14"/>
                <w:szCs w:val="20"/>
              </w:rPr>
              <w:t>Student</w:t>
            </w:r>
          </w:p>
          <w:p w14:paraId="01564376" w14:textId="1A625D9E" w:rsidR="00816ED8" w:rsidRPr="007A62EE" w:rsidRDefault="00816ED8" w:rsidP="00816ED8">
            <w:pPr>
              <w:jc w:val="cente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14"/>
                <w:szCs w:val="20"/>
              </w:rPr>
              <w:t xml:space="preserve">Asia Pacific College </w:t>
            </w:r>
          </w:p>
        </w:tc>
        <w:tc>
          <w:tcPr>
            <w:tcW w:w="4315" w:type="dxa"/>
          </w:tcPr>
          <w:p w14:paraId="79F71D44" w14:textId="4CD791F0" w:rsidR="00816ED8" w:rsidRPr="007A62EE" w:rsidRDefault="005C4395" w:rsidP="5346A12B">
            <w:pPr>
              <w:jc w:val="center"/>
              <w:rPr>
                <w:rFonts w:ascii="Times New Roman" w:hAnsi="Times New Roman" w:cs="Times New Roman"/>
                <w:b/>
                <w:bCs/>
                <w:color w:val="000000" w:themeColor="text1"/>
                <w:sz w:val="20"/>
                <w:szCs w:val="20"/>
              </w:rPr>
            </w:pPr>
            <w:r>
              <w:rPr>
                <w:noProof/>
              </w:rPr>
              <w:drawing>
                <wp:anchor distT="0" distB="0" distL="114300" distR="114300" simplePos="0" relativeHeight="251658240" behindDoc="1" locked="0" layoutInCell="1" allowOverlap="1" wp14:anchorId="373E84EE" wp14:editId="250BABB9">
                  <wp:simplePos x="0" y="0"/>
                  <wp:positionH relativeFrom="column">
                    <wp:posOffset>715223</wp:posOffset>
                  </wp:positionH>
                  <wp:positionV relativeFrom="paragraph">
                    <wp:posOffset>122216</wp:posOffset>
                  </wp:positionV>
                  <wp:extent cx="1466850" cy="676275"/>
                  <wp:effectExtent l="0" t="0" r="0" b="0"/>
                  <wp:wrapNone/>
                  <wp:docPr id="175342488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a:extLst>
                              <a:ext uri="{28A0092B-C50C-407E-A947-70E740481C1C}">
                                <a14:useLocalDpi xmlns:a14="http://schemas.microsoft.com/office/drawing/2010/main" val="0"/>
                              </a:ext>
                            </a:extLst>
                          </a:blip>
                          <a:stretch>
                            <a:fillRect/>
                          </a:stretch>
                        </pic:blipFill>
                        <pic:spPr>
                          <a:xfrm>
                            <a:off x="0" y="0"/>
                            <a:ext cx="1466850" cy="676275"/>
                          </a:xfrm>
                          <a:prstGeom prst="rect">
                            <a:avLst/>
                          </a:prstGeom>
                        </pic:spPr>
                      </pic:pic>
                    </a:graphicData>
                  </a:graphic>
                  <wp14:sizeRelH relativeFrom="page">
                    <wp14:pctWidth>0</wp14:pctWidth>
                  </wp14:sizeRelH>
                  <wp14:sizeRelV relativeFrom="page">
                    <wp14:pctHeight>0</wp14:pctHeight>
                  </wp14:sizeRelV>
                </wp:anchor>
              </w:drawing>
            </w:r>
          </w:p>
          <w:p w14:paraId="3D37C064" w14:textId="3CB16913" w:rsidR="0F69FD06" w:rsidRDefault="0F69FD06" w:rsidP="0F69FD06">
            <w:pPr>
              <w:jc w:val="center"/>
            </w:pPr>
          </w:p>
          <w:p w14:paraId="586314AC" w14:textId="17C71E06" w:rsidR="5346A12B" w:rsidRDefault="5346A12B" w:rsidP="5346A12B">
            <w:pPr>
              <w:jc w:val="center"/>
              <w:rPr>
                <w:rFonts w:ascii="Times New Roman" w:hAnsi="Times New Roman" w:cs="Times New Roman"/>
                <w:b/>
                <w:bCs/>
                <w:color w:val="000000" w:themeColor="text1"/>
                <w:sz w:val="20"/>
                <w:szCs w:val="20"/>
              </w:rPr>
            </w:pPr>
          </w:p>
          <w:p w14:paraId="182AC4B3" w14:textId="55701DF1" w:rsidR="00816ED8" w:rsidRPr="007A62EE" w:rsidRDefault="5346A12B" w:rsidP="5346A12B">
            <w:pPr>
              <w:jc w:val="center"/>
              <w:rPr>
                <w:rFonts w:ascii="Times New Roman" w:hAnsi="Times New Roman" w:cs="Times New Roman"/>
                <w:b/>
                <w:bCs/>
                <w:color w:val="000000" w:themeColor="text1"/>
                <w:sz w:val="20"/>
                <w:szCs w:val="20"/>
              </w:rPr>
            </w:pPr>
            <w:r w:rsidRPr="5346A12B">
              <w:rPr>
                <w:rFonts w:ascii="Times New Roman" w:hAnsi="Times New Roman" w:cs="Times New Roman"/>
                <w:b/>
                <w:bCs/>
                <w:color w:val="000000" w:themeColor="text1"/>
                <w:sz w:val="20"/>
                <w:szCs w:val="20"/>
              </w:rPr>
              <w:t>_________________________________</w:t>
            </w:r>
          </w:p>
          <w:p w14:paraId="4B37900E" w14:textId="77777777" w:rsidR="00816ED8" w:rsidRPr="007A62EE" w:rsidRDefault="00816ED8" w:rsidP="00816ED8">
            <w:pPr>
              <w:jc w:val="cente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20"/>
                <w:szCs w:val="20"/>
              </w:rPr>
              <w:t>Engr. Kenneth Solidum</w:t>
            </w:r>
          </w:p>
          <w:p w14:paraId="08765DC0" w14:textId="77777777" w:rsidR="00816ED8" w:rsidRPr="007A62EE" w:rsidRDefault="00FC0722" w:rsidP="00816ED8">
            <w:pPr>
              <w:jc w:val="center"/>
              <w:rPr>
                <w:rFonts w:ascii="Times New Roman" w:hAnsi="Times New Roman" w:cs="Times New Roman"/>
                <w:b/>
                <w:color w:val="000000" w:themeColor="text1"/>
                <w:sz w:val="14"/>
                <w:szCs w:val="20"/>
              </w:rPr>
            </w:pPr>
            <w:r w:rsidRPr="007A62EE">
              <w:rPr>
                <w:rFonts w:ascii="Times New Roman" w:hAnsi="Times New Roman" w:cs="Times New Roman"/>
                <w:b/>
                <w:color w:val="000000" w:themeColor="text1"/>
                <w:sz w:val="14"/>
                <w:szCs w:val="20"/>
              </w:rPr>
              <w:t>Geodetic Engineer</w:t>
            </w:r>
          </w:p>
          <w:p w14:paraId="6566B55F" w14:textId="1483F3B1" w:rsidR="00FC0722" w:rsidRPr="007A62EE" w:rsidRDefault="00FC0722" w:rsidP="00816ED8">
            <w:pPr>
              <w:jc w:val="center"/>
              <w:rPr>
                <w:rFonts w:ascii="Times New Roman" w:hAnsi="Times New Roman" w:cs="Times New Roman"/>
                <w:b/>
                <w:color w:val="000000" w:themeColor="text1"/>
                <w:sz w:val="20"/>
                <w:szCs w:val="20"/>
              </w:rPr>
            </w:pPr>
            <w:r w:rsidRPr="007A62EE">
              <w:rPr>
                <w:rFonts w:ascii="Times New Roman" w:hAnsi="Times New Roman" w:cs="Times New Roman"/>
                <w:b/>
                <w:color w:val="000000" w:themeColor="text1"/>
                <w:sz w:val="14"/>
                <w:szCs w:val="20"/>
              </w:rPr>
              <w:t>DENR-MRB MIMAROPA</w:t>
            </w:r>
          </w:p>
        </w:tc>
      </w:tr>
    </w:tbl>
    <w:p w14:paraId="7C4673E7" w14:textId="77777777" w:rsidR="006967AE" w:rsidRPr="007A62EE" w:rsidRDefault="006967AE" w:rsidP="006967AE">
      <w:pPr>
        <w:pBdr>
          <w:bottom w:val="single" w:sz="6" w:space="1" w:color="auto"/>
        </w:pBdr>
        <w:spacing w:after="0" w:line="240" w:lineRule="auto"/>
        <w:rPr>
          <w:rFonts w:ascii="Times New Roman" w:hAnsi="Times New Roman" w:cs="Times New Roman"/>
          <w:b/>
          <w:color w:val="000000" w:themeColor="text1"/>
          <w:sz w:val="20"/>
          <w:szCs w:val="20"/>
        </w:rPr>
      </w:pPr>
    </w:p>
    <w:p w14:paraId="06962F87" w14:textId="77777777" w:rsidR="006F682A" w:rsidRPr="007A62EE" w:rsidRDefault="006F682A" w:rsidP="006967AE">
      <w:pPr>
        <w:pBdr>
          <w:bottom w:val="single" w:sz="6" w:space="1" w:color="auto"/>
        </w:pBdr>
        <w:spacing w:after="0" w:line="240" w:lineRule="auto"/>
        <w:rPr>
          <w:rFonts w:ascii="Times New Roman" w:hAnsi="Times New Roman" w:cs="Times New Roman"/>
          <w:b/>
          <w:color w:val="000000" w:themeColor="text1"/>
          <w:sz w:val="20"/>
          <w:szCs w:val="20"/>
        </w:rPr>
      </w:pPr>
    </w:p>
    <w:p w14:paraId="4C8C7F67" w14:textId="77777777" w:rsidR="00E05462" w:rsidRDefault="00E05462" w:rsidP="00E05462">
      <w:pPr>
        <w:pStyle w:val="NoSpacing"/>
      </w:pPr>
    </w:p>
    <w:p w14:paraId="27327572" w14:textId="4630F885" w:rsidR="004B47AA" w:rsidRPr="00227A49" w:rsidRDefault="00D50D4D" w:rsidP="006F682A">
      <w:pPr>
        <w:pStyle w:val="NoSpacing"/>
        <w:rPr>
          <w:rFonts w:asciiTheme="minorHAnsi" w:hAnsiTheme="minorHAnsi" w:cstheme="minorHAnsi"/>
          <w:b/>
          <w:i/>
        </w:rPr>
      </w:pPr>
      <w:r>
        <w:rPr>
          <w:rFonts w:asciiTheme="minorHAnsi" w:hAnsiTheme="minorHAnsi" w:cstheme="minorHAnsi"/>
          <w:b/>
          <w:i/>
        </w:rPr>
        <w:t xml:space="preserve">Current </w:t>
      </w:r>
      <w:r w:rsidR="00227A49" w:rsidRPr="00227A49">
        <w:rPr>
          <w:rFonts w:asciiTheme="minorHAnsi" w:hAnsiTheme="minorHAnsi" w:cstheme="minorHAnsi"/>
          <w:b/>
          <w:i/>
        </w:rPr>
        <w:t xml:space="preserve">Equipment </w:t>
      </w:r>
    </w:p>
    <w:p w14:paraId="2B8A0A10" w14:textId="77777777" w:rsidR="00C26C0F" w:rsidRPr="00D74480" w:rsidRDefault="00C26C0F" w:rsidP="006F682A">
      <w:pPr>
        <w:pStyle w:val="NoSpacing"/>
        <w:rPr>
          <w:rFonts w:asciiTheme="minorHAnsi" w:hAnsiTheme="minorHAnsi" w:cstheme="minorHAnsi"/>
        </w:rPr>
      </w:pPr>
    </w:p>
    <w:p w14:paraId="5FFB8DAC" w14:textId="017C6478" w:rsidR="00D74480" w:rsidRDefault="440FF26D" w:rsidP="001C55F6">
      <w:pPr>
        <w:pStyle w:val="NoSpacing"/>
        <w:jc w:val="both"/>
        <w:rPr>
          <w:rFonts w:asciiTheme="minorHAnsi" w:hAnsiTheme="minorHAnsi" w:cstheme="minorHAnsi"/>
        </w:rPr>
      </w:pPr>
      <w:r w:rsidRPr="00D74480">
        <w:rPr>
          <w:rFonts w:asciiTheme="minorHAnsi" w:hAnsiTheme="minorHAnsi" w:cstheme="minorHAnsi"/>
        </w:rPr>
        <w:t xml:space="preserve"> </w:t>
      </w:r>
      <w:r w:rsidR="00FC6B74" w:rsidRPr="00D74480">
        <w:rPr>
          <w:rFonts w:asciiTheme="minorHAnsi" w:hAnsiTheme="minorHAnsi" w:cstheme="minorHAnsi"/>
        </w:rPr>
        <w:t xml:space="preserve">MRB MIMAROPA </w:t>
      </w:r>
      <w:r w:rsidR="00302C4C" w:rsidRPr="00D74480">
        <w:rPr>
          <w:rFonts w:asciiTheme="minorHAnsi" w:hAnsiTheme="minorHAnsi" w:cstheme="minorHAnsi"/>
        </w:rPr>
        <w:t>Region only have 1 total station to utili</w:t>
      </w:r>
      <w:r w:rsidR="00D74480" w:rsidRPr="00D74480">
        <w:rPr>
          <w:rFonts w:asciiTheme="minorHAnsi" w:hAnsiTheme="minorHAnsi" w:cstheme="minorHAnsi"/>
        </w:rPr>
        <w:t>ze</w:t>
      </w:r>
      <w:r w:rsidR="00DD4CE5">
        <w:rPr>
          <w:rFonts w:asciiTheme="minorHAnsi" w:hAnsiTheme="minorHAnsi" w:cstheme="minorHAnsi"/>
        </w:rPr>
        <w:t xml:space="preserve"> to conduct the stockpile validation. </w:t>
      </w:r>
      <w:r w:rsidR="00FD2FEC">
        <w:rPr>
          <w:rFonts w:asciiTheme="minorHAnsi" w:hAnsiTheme="minorHAnsi" w:cstheme="minorHAnsi"/>
        </w:rPr>
        <w:t xml:space="preserve"> The new equipment </w:t>
      </w:r>
      <w:r w:rsidR="00A60E52">
        <w:rPr>
          <w:rFonts w:asciiTheme="minorHAnsi" w:hAnsiTheme="minorHAnsi" w:cstheme="minorHAnsi"/>
        </w:rPr>
        <w:t xml:space="preserve">that was </w:t>
      </w:r>
      <w:r w:rsidR="002B6503">
        <w:rPr>
          <w:rFonts w:asciiTheme="minorHAnsi" w:hAnsiTheme="minorHAnsi" w:cstheme="minorHAnsi"/>
        </w:rPr>
        <w:t>purchased last 2017</w:t>
      </w:r>
      <w:r w:rsidR="005D06EA">
        <w:rPr>
          <w:rFonts w:asciiTheme="minorHAnsi" w:hAnsiTheme="minorHAnsi" w:cstheme="minorHAnsi"/>
        </w:rPr>
        <w:t xml:space="preserve"> as published on the agency website</w:t>
      </w:r>
      <w:r w:rsidR="00DB339B">
        <w:rPr>
          <w:rFonts w:asciiTheme="minorHAnsi" w:hAnsiTheme="minorHAnsi" w:cstheme="minorHAnsi"/>
        </w:rPr>
        <w:t xml:space="preserve"> is</w:t>
      </w:r>
      <w:r w:rsidR="00E41BC5">
        <w:rPr>
          <w:rFonts w:asciiTheme="minorHAnsi" w:hAnsiTheme="minorHAnsi" w:cstheme="minorHAnsi"/>
        </w:rPr>
        <w:t xml:space="preserve"> for the central office. They do have a bigger budget since they monitor </w:t>
      </w:r>
      <w:r w:rsidR="00B9354C">
        <w:rPr>
          <w:rFonts w:asciiTheme="minorHAnsi" w:hAnsiTheme="minorHAnsi" w:cstheme="minorHAnsi"/>
        </w:rPr>
        <w:t>a</w:t>
      </w:r>
      <w:bookmarkStart w:id="0" w:name="_GoBack"/>
      <w:bookmarkEnd w:id="0"/>
      <w:r w:rsidR="00B9354C">
        <w:rPr>
          <w:rFonts w:asciiTheme="minorHAnsi" w:hAnsiTheme="minorHAnsi" w:cstheme="minorHAnsi"/>
        </w:rPr>
        <w:t>ll the sites</w:t>
      </w:r>
      <w:r w:rsidR="00F51792">
        <w:rPr>
          <w:rFonts w:asciiTheme="minorHAnsi" w:hAnsiTheme="minorHAnsi" w:cstheme="minorHAnsi"/>
        </w:rPr>
        <w:t>. As for a regional office, they only have 1 total station</w:t>
      </w:r>
      <w:r w:rsidR="00FF0214">
        <w:rPr>
          <w:rFonts w:asciiTheme="minorHAnsi" w:hAnsiTheme="minorHAnsi" w:cstheme="minorHAnsi"/>
        </w:rPr>
        <w:t xml:space="preserve"> because s</w:t>
      </w:r>
      <w:r w:rsidR="00F51792">
        <w:rPr>
          <w:rFonts w:asciiTheme="minorHAnsi" w:hAnsiTheme="minorHAnsi" w:cstheme="minorHAnsi"/>
        </w:rPr>
        <w:t xml:space="preserve">urveying equipment is </w:t>
      </w:r>
      <w:r w:rsidR="00FF0214">
        <w:rPr>
          <w:rFonts w:asciiTheme="minorHAnsi" w:hAnsiTheme="minorHAnsi" w:cstheme="minorHAnsi"/>
        </w:rPr>
        <w:t>expensive,</w:t>
      </w:r>
      <w:r w:rsidR="00C701DD">
        <w:rPr>
          <w:rFonts w:asciiTheme="minorHAnsi" w:hAnsiTheme="minorHAnsi" w:cstheme="minorHAnsi"/>
        </w:rPr>
        <w:t xml:space="preserve"> and the government </w:t>
      </w:r>
      <w:r w:rsidR="0059440B">
        <w:rPr>
          <w:rFonts w:asciiTheme="minorHAnsi" w:hAnsiTheme="minorHAnsi" w:cstheme="minorHAnsi"/>
        </w:rPr>
        <w:t xml:space="preserve">long </w:t>
      </w:r>
      <w:r w:rsidR="00C701DD">
        <w:rPr>
          <w:rFonts w:asciiTheme="minorHAnsi" w:hAnsiTheme="minorHAnsi" w:cstheme="minorHAnsi"/>
        </w:rPr>
        <w:t>procurement process</w:t>
      </w:r>
      <w:r w:rsidR="0059440B">
        <w:rPr>
          <w:rFonts w:asciiTheme="minorHAnsi" w:hAnsiTheme="minorHAnsi" w:cstheme="minorHAnsi"/>
        </w:rPr>
        <w:t>.</w:t>
      </w:r>
    </w:p>
    <w:p w14:paraId="21878DCE" w14:textId="77777777" w:rsidR="00FF0214" w:rsidRDefault="00FF0214" w:rsidP="001C55F6">
      <w:pPr>
        <w:pStyle w:val="NoSpacing"/>
        <w:jc w:val="both"/>
        <w:rPr>
          <w:rFonts w:asciiTheme="minorHAnsi" w:hAnsiTheme="minorHAnsi" w:cstheme="minorHAnsi"/>
        </w:rPr>
      </w:pPr>
    </w:p>
    <w:p w14:paraId="5F8AD7E5" w14:textId="77777777" w:rsidR="007379B4" w:rsidRDefault="00C21637" w:rsidP="001C55F6">
      <w:pPr>
        <w:pStyle w:val="NoSpacing"/>
        <w:jc w:val="both"/>
        <w:rPr>
          <w:rStyle w:val="normaltextrun"/>
          <w:rFonts w:ascii="Calibri" w:hAnsi="Calibri" w:cs="Calibri"/>
          <w:color w:val="000000"/>
          <w:sz w:val="22"/>
        </w:rPr>
      </w:pPr>
      <w:r>
        <w:rPr>
          <w:rFonts w:asciiTheme="minorHAnsi" w:hAnsiTheme="minorHAnsi" w:cstheme="minorHAnsi"/>
        </w:rPr>
        <w:t xml:space="preserve">The equipment is </w:t>
      </w:r>
      <w:r w:rsidR="0003087D">
        <w:rPr>
          <w:rFonts w:asciiTheme="minorHAnsi" w:hAnsiTheme="minorHAnsi" w:cstheme="minorHAnsi"/>
        </w:rPr>
        <w:t xml:space="preserve">not portable. </w:t>
      </w:r>
      <w:r w:rsidR="009973DE">
        <w:rPr>
          <w:rStyle w:val="normaltextrun"/>
          <w:rFonts w:ascii="Calibri" w:hAnsi="Calibri" w:cs="Calibri"/>
          <w:color w:val="000000"/>
          <w:sz w:val="22"/>
        </w:rPr>
        <w:t xml:space="preserve">The total station weighs about 6-7 kgs excluding the iron tripod, prism and its rod. Its heavy and difficult to transfer from one place to another </w:t>
      </w:r>
      <w:r w:rsidR="00647A33">
        <w:rPr>
          <w:rStyle w:val="normaltextrun"/>
          <w:rFonts w:ascii="Calibri" w:hAnsi="Calibri" w:cs="Calibri"/>
          <w:color w:val="000000"/>
          <w:sz w:val="22"/>
        </w:rPr>
        <w:t>during data gathering.</w:t>
      </w:r>
      <w:r w:rsidR="009973DE">
        <w:rPr>
          <w:rStyle w:val="normaltextrun"/>
          <w:rFonts w:ascii="Calibri" w:hAnsi="Calibri" w:cs="Calibri"/>
          <w:color w:val="000000"/>
          <w:sz w:val="22"/>
        </w:rPr>
        <w:t xml:space="preserve"> </w:t>
      </w:r>
    </w:p>
    <w:p w14:paraId="6E275AD6" w14:textId="77777777" w:rsidR="007379B4" w:rsidRDefault="007379B4" w:rsidP="001C55F6">
      <w:pPr>
        <w:pStyle w:val="NoSpacing"/>
        <w:jc w:val="both"/>
        <w:rPr>
          <w:rFonts w:asciiTheme="minorHAnsi" w:hAnsiTheme="minorHAnsi" w:cstheme="minorHAnsi"/>
        </w:rPr>
      </w:pPr>
    </w:p>
    <w:p w14:paraId="3F9DEF2B" w14:textId="2836341D" w:rsidR="2AEC473F" w:rsidRDefault="2AEC473F" w:rsidP="2AEC473F">
      <w:pPr>
        <w:jc w:val="both"/>
        <w:rPr>
          <w:rFonts w:eastAsiaTheme="minorEastAsia"/>
          <w:lang w:val="en-US"/>
        </w:rPr>
      </w:pPr>
      <w:r w:rsidRPr="2AEC473F">
        <w:t xml:space="preserve">They sometimes loan equipment to the mining company. They request the equipment prior to their trip so once they arrived it would be ready. </w:t>
      </w:r>
      <w:r w:rsidRPr="2AEC473F">
        <w:rPr>
          <w:rFonts w:ascii="Times New Roman" w:eastAsia="Times New Roman" w:hAnsi="Times New Roman" w:cs="Times New Roman"/>
          <w:sz w:val="24"/>
          <w:szCs w:val="24"/>
          <w:lang w:val="en-US"/>
        </w:rPr>
        <w:t xml:space="preserve"> </w:t>
      </w:r>
      <w:r w:rsidRPr="2AEC473F">
        <w:rPr>
          <w:rFonts w:eastAsiaTheme="minorEastAsia"/>
          <w:lang w:val="en-US"/>
        </w:rPr>
        <w:t xml:space="preserve">They sometimes let the companies designated survey team do the measuring since total station varies its interface depending on the brand and button location. </w:t>
      </w:r>
    </w:p>
    <w:p w14:paraId="423BAC2B" w14:textId="68EA88BE" w:rsidR="2AEC473F" w:rsidRDefault="2AEC473F" w:rsidP="2AEC473F">
      <w:pPr>
        <w:pStyle w:val="NoSpacing"/>
        <w:jc w:val="both"/>
        <w:rPr>
          <w:rFonts w:asciiTheme="minorHAnsi" w:hAnsiTheme="minorHAnsi"/>
        </w:rPr>
      </w:pPr>
    </w:p>
    <w:p w14:paraId="6767F5BD" w14:textId="06ADEF0F" w:rsidR="0001560A" w:rsidRDefault="0001560A" w:rsidP="001C55F6">
      <w:pPr>
        <w:pStyle w:val="NoSpacing"/>
        <w:jc w:val="both"/>
        <w:rPr>
          <w:rFonts w:asciiTheme="minorHAnsi" w:hAnsiTheme="minorHAnsi" w:cstheme="minorHAnsi"/>
        </w:rPr>
      </w:pPr>
    </w:p>
    <w:p w14:paraId="354D3ED4" w14:textId="6F701F75" w:rsidR="00635CF8" w:rsidRDefault="00635CF8" w:rsidP="006F682A">
      <w:pPr>
        <w:pStyle w:val="NoSpacing"/>
        <w:rPr>
          <w:rFonts w:asciiTheme="minorHAnsi" w:hAnsiTheme="minorHAnsi" w:cstheme="minorHAnsi"/>
        </w:rPr>
      </w:pPr>
    </w:p>
    <w:p w14:paraId="3B73C08B" w14:textId="2823AE0C" w:rsidR="00635CF8" w:rsidRPr="00A459C0" w:rsidRDefault="000F5F14" w:rsidP="006F682A">
      <w:pPr>
        <w:pStyle w:val="NoSpacing"/>
        <w:rPr>
          <w:rFonts w:asciiTheme="minorHAnsi" w:hAnsiTheme="minorHAnsi" w:cstheme="minorHAnsi"/>
          <w:b/>
          <w:i/>
        </w:rPr>
      </w:pPr>
      <w:r w:rsidRPr="00A459C0">
        <w:rPr>
          <w:rFonts w:asciiTheme="minorHAnsi" w:hAnsiTheme="minorHAnsi" w:cstheme="minorHAnsi"/>
          <w:b/>
          <w:i/>
        </w:rPr>
        <w:t>Importance of Stockpile</w:t>
      </w:r>
    </w:p>
    <w:p w14:paraId="7BD8C186" w14:textId="77777777" w:rsidR="000F5F14" w:rsidRDefault="000F5F14" w:rsidP="006F682A">
      <w:pPr>
        <w:pStyle w:val="NoSpacing"/>
        <w:rPr>
          <w:rFonts w:asciiTheme="minorHAnsi" w:hAnsiTheme="minorHAnsi" w:cstheme="minorHAnsi"/>
        </w:rPr>
      </w:pPr>
    </w:p>
    <w:p w14:paraId="035B91EA" w14:textId="561D88AB" w:rsidR="00B76B6A" w:rsidRDefault="2AEC473F" w:rsidP="2AEC473F">
      <w:pPr>
        <w:pStyle w:val="NoSpacing"/>
        <w:jc w:val="both"/>
        <w:rPr>
          <w:rFonts w:asciiTheme="minorHAnsi" w:hAnsiTheme="minorHAnsi"/>
        </w:rPr>
      </w:pPr>
      <w:r w:rsidRPr="2AEC473F">
        <w:rPr>
          <w:rFonts w:asciiTheme="minorHAnsi" w:hAnsiTheme="minorHAnsi"/>
        </w:rPr>
        <w:t xml:space="preserve">Every shipment requires the company to apply for a permit prior to shipment. The tonnage has its corresponding taxes the company must pay. They need to verify the data on the permit if within the limit which is </w:t>
      </w:r>
      <w:r w:rsidRPr="2AEC473F">
        <w:rPr>
          <w:rFonts w:asciiTheme="minorHAnsi" w:hAnsiTheme="minorHAnsi"/>
          <w:u w:val="single"/>
        </w:rPr>
        <w:t>+</w:t>
      </w:r>
      <w:r w:rsidRPr="2AEC473F">
        <w:rPr>
          <w:rFonts w:asciiTheme="minorHAnsi" w:hAnsiTheme="minorHAnsi"/>
        </w:rPr>
        <w:t xml:space="preserve">10% of the allowable volume. The inventory reflects the capability of the company to ship. They conduct quarterly monitoring of the stockyard. The number of monitoring varies depending on the number of shipments a company can accommodate. Also, illegal hauling is determined by validating the stockpile. </w:t>
      </w:r>
    </w:p>
    <w:p w14:paraId="002CE095" w14:textId="77777777" w:rsidR="00B76B6A" w:rsidRDefault="00B76B6A" w:rsidP="006F682A">
      <w:pPr>
        <w:pStyle w:val="NoSpacing"/>
        <w:rPr>
          <w:rFonts w:asciiTheme="minorHAnsi" w:hAnsiTheme="minorHAnsi" w:cstheme="minorHAnsi"/>
        </w:rPr>
      </w:pPr>
    </w:p>
    <w:p w14:paraId="2767FD9E" w14:textId="77777777" w:rsidR="00594ACE" w:rsidRDefault="00594ACE" w:rsidP="006F682A">
      <w:pPr>
        <w:pStyle w:val="NoSpacing"/>
        <w:rPr>
          <w:rFonts w:asciiTheme="minorHAnsi" w:hAnsiTheme="minorHAnsi" w:cstheme="minorHAnsi"/>
        </w:rPr>
      </w:pPr>
    </w:p>
    <w:p w14:paraId="5B697620" w14:textId="77777777" w:rsidR="00594ACE" w:rsidRDefault="00594ACE" w:rsidP="006F682A">
      <w:pPr>
        <w:pStyle w:val="NoSpacing"/>
        <w:rPr>
          <w:rFonts w:asciiTheme="minorHAnsi" w:hAnsiTheme="minorHAnsi" w:cstheme="minorHAnsi"/>
        </w:rPr>
      </w:pPr>
    </w:p>
    <w:p w14:paraId="3DF39B3E" w14:textId="77777777" w:rsidR="00594ACE" w:rsidRDefault="00594ACE" w:rsidP="006F682A">
      <w:pPr>
        <w:pStyle w:val="NoSpacing"/>
        <w:rPr>
          <w:rFonts w:asciiTheme="minorHAnsi" w:hAnsiTheme="minorHAnsi" w:cstheme="minorHAnsi"/>
        </w:rPr>
      </w:pPr>
    </w:p>
    <w:p w14:paraId="5F5C7B01" w14:textId="77777777" w:rsidR="00594ACE" w:rsidRDefault="00594ACE" w:rsidP="006F682A">
      <w:pPr>
        <w:pStyle w:val="NoSpacing"/>
        <w:rPr>
          <w:rFonts w:asciiTheme="minorHAnsi" w:hAnsiTheme="minorHAnsi" w:cstheme="minorHAnsi"/>
        </w:rPr>
      </w:pPr>
    </w:p>
    <w:p w14:paraId="4CEAB981" w14:textId="4F0280B5" w:rsidR="00594ACE" w:rsidRDefault="00B815AD" w:rsidP="006F682A">
      <w:pPr>
        <w:pStyle w:val="NoSpacing"/>
        <w:rPr>
          <w:rFonts w:asciiTheme="minorHAnsi" w:hAnsiTheme="minorHAnsi" w:cstheme="minorHAnsi"/>
          <w:b/>
          <w:i/>
        </w:rPr>
      </w:pPr>
      <w:r>
        <w:rPr>
          <w:rFonts w:asciiTheme="minorHAnsi" w:hAnsiTheme="minorHAnsi" w:cstheme="minorHAnsi"/>
          <w:b/>
          <w:i/>
        </w:rPr>
        <w:t>Data Acquisition</w:t>
      </w:r>
      <w:r w:rsidR="0001560A">
        <w:rPr>
          <w:rFonts w:asciiTheme="minorHAnsi" w:hAnsiTheme="minorHAnsi" w:cstheme="minorHAnsi"/>
          <w:b/>
          <w:i/>
        </w:rPr>
        <w:t xml:space="preserve"> and Accuracy of Volume </w:t>
      </w:r>
    </w:p>
    <w:p w14:paraId="4E1D9208" w14:textId="77777777" w:rsidR="00594ACE" w:rsidRPr="00594ACE" w:rsidRDefault="00594ACE" w:rsidP="006F682A">
      <w:pPr>
        <w:pStyle w:val="NoSpacing"/>
        <w:rPr>
          <w:rFonts w:asciiTheme="minorHAnsi" w:hAnsiTheme="minorHAnsi" w:cstheme="minorHAnsi"/>
          <w:b/>
          <w:i/>
        </w:rPr>
      </w:pPr>
    </w:p>
    <w:p w14:paraId="561CC13E" w14:textId="060666FF" w:rsidR="000C3816" w:rsidRDefault="00B76B6A" w:rsidP="00E830EC">
      <w:pPr>
        <w:pStyle w:val="NoSpacing"/>
        <w:jc w:val="both"/>
        <w:rPr>
          <w:rFonts w:asciiTheme="minorHAnsi" w:hAnsiTheme="minorHAnsi" w:cstheme="minorHAnsi"/>
        </w:rPr>
      </w:pPr>
      <w:r>
        <w:rPr>
          <w:rFonts w:asciiTheme="minorHAnsi" w:hAnsiTheme="minorHAnsi" w:cstheme="minorHAnsi"/>
        </w:rPr>
        <w:t xml:space="preserve">Ideally, </w:t>
      </w:r>
      <w:r w:rsidR="006E1E47">
        <w:rPr>
          <w:rFonts w:asciiTheme="minorHAnsi" w:hAnsiTheme="minorHAnsi" w:cstheme="minorHAnsi"/>
        </w:rPr>
        <w:t>all stockpiles should be validated and verified</w:t>
      </w:r>
      <w:r w:rsidR="00A658A6">
        <w:rPr>
          <w:rFonts w:asciiTheme="minorHAnsi" w:hAnsiTheme="minorHAnsi" w:cstheme="minorHAnsi"/>
        </w:rPr>
        <w:t xml:space="preserve">. Due to </w:t>
      </w:r>
      <w:r w:rsidR="004F4823">
        <w:rPr>
          <w:rFonts w:asciiTheme="minorHAnsi" w:hAnsiTheme="minorHAnsi" w:cstheme="minorHAnsi"/>
        </w:rPr>
        <w:t>time limitation</w:t>
      </w:r>
      <w:r w:rsidR="00B87726">
        <w:rPr>
          <w:rFonts w:asciiTheme="minorHAnsi" w:hAnsiTheme="minorHAnsi" w:cstheme="minorHAnsi"/>
        </w:rPr>
        <w:t xml:space="preserve"> and the size of the stockyard</w:t>
      </w:r>
      <w:r w:rsidR="00940214">
        <w:rPr>
          <w:rFonts w:asciiTheme="minorHAnsi" w:hAnsiTheme="minorHAnsi" w:cstheme="minorHAnsi"/>
        </w:rPr>
        <w:t xml:space="preserve">, </w:t>
      </w:r>
      <w:r w:rsidR="00AE0A10">
        <w:rPr>
          <w:rFonts w:asciiTheme="minorHAnsi" w:hAnsiTheme="minorHAnsi" w:cstheme="minorHAnsi"/>
        </w:rPr>
        <w:t xml:space="preserve">they cannot survey all the stockpile. Instead, </w:t>
      </w:r>
      <w:r w:rsidR="006E1E47">
        <w:rPr>
          <w:rFonts w:asciiTheme="minorHAnsi" w:hAnsiTheme="minorHAnsi" w:cstheme="minorHAnsi"/>
        </w:rPr>
        <w:t xml:space="preserve">they </w:t>
      </w:r>
      <w:r w:rsidR="00C557DE">
        <w:rPr>
          <w:rFonts w:asciiTheme="minorHAnsi" w:hAnsiTheme="minorHAnsi" w:cstheme="minorHAnsi"/>
        </w:rPr>
        <w:t xml:space="preserve">randomly </w:t>
      </w:r>
      <w:r w:rsidR="006E1E47">
        <w:rPr>
          <w:rFonts w:asciiTheme="minorHAnsi" w:hAnsiTheme="minorHAnsi" w:cstheme="minorHAnsi"/>
        </w:rPr>
        <w:t xml:space="preserve">conduct a Volume Estimation </w:t>
      </w:r>
      <w:r w:rsidR="00C557DE">
        <w:rPr>
          <w:rFonts w:asciiTheme="minorHAnsi" w:hAnsiTheme="minorHAnsi" w:cstheme="minorHAnsi"/>
        </w:rPr>
        <w:t xml:space="preserve">and compare </w:t>
      </w:r>
      <w:r w:rsidR="00022235">
        <w:rPr>
          <w:rFonts w:asciiTheme="minorHAnsi" w:hAnsiTheme="minorHAnsi" w:cstheme="minorHAnsi"/>
        </w:rPr>
        <w:t>it on the inventory</w:t>
      </w:r>
      <w:r w:rsidR="00522401">
        <w:rPr>
          <w:rFonts w:asciiTheme="minorHAnsi" w:hAnsiTheme="minorHAnsi" w:cstheme="minorHAnsi"/>
        </w:rPr>
        <w:t xml:space="preserve">. </w:t>
      </w:r>
      <w:r w:rsidR="000C3816">
        <w:rPr>
          <w:rFonts w:asciiTheme="minorHAnsi" w:hAnsiTheme="minorHAnsi" w:cstheme="minorHAnsi"/>
        </w:rPr>
        <w:t xml:space="preserve">They usually get 3-4 stockpiles in the inventory to represent the whole stackyard. They surveyed </w:t>
      </w:r>
      <w:r w:rsidR="00B831BB">
        <w:rPr>
          <w:rFonts w:asciiTheme="minorHAnsi" w:hAnsiTheme="minorHAnsi" w:cstheme="minorHAnsi"/>
        </w:rPr>
        <w:t xml:space="preserve">the </w:t>
      </w:r>
      <w:r w:rsidR="000C3816">
        <w:rPr>
          <w:rFonts w:asciiTheme="minorHAnsi" w:hAnsiTheme="minorHAnsi" w:cstheme="minorHAnsi"/>
        </w:rPr>
        <w:t>smallest group of the stockpile</w:t>
      </w:r>
      <w:r w:rsidR="00425BFD">
        <w:rPr>
          <w:rFonts w:asciiTheme="minorHAnsi" w:hAnsiTheme="minorHAnsi" w:cstheme="minorHAnsi"/>
        </w:rPr>
        <w:t xml:space="preserve"> which is more feasible to </w:t>
      </w:r>
      <w:r w:rsidR="00044343">
        <w:rPr>
          <w:rFonts w:asciiTheme="minorHAnsi" w:hAnsiTheme="minorHAnsi" w:cstheme="minorHAnsi"/>
        </w:rPr>
        <w:t xml:space="preserve">survey in a day. </w:t>
      </w:r>
    </w:p>
    <w:p w14:paraId="495770C1" w14:textId="77777777" w:rsidR="006B3FD0" w:rsidRDefault="006B3FD0" w:rsidP="00E830EC">
      <w:pPr>
        <w:pStyle w:val="NoSpacing"/>
        <w:jc w:val="both"/>
        <w:rPr>
          <w:rFonts w:asciiTheme="minorHAnsi" w:hAnsiTheme="minorHAnsi" w:cstheme="minorHAnsi"/>
        </w:rPr>
      </w:pPr>
    </w:p>
    <w:p w14:paraId="6511ACA5" w14:textId="2C280B24" w:rsidR="006B3FD0" w:rsidRDefault="00BC3CB0" w:rsidP="00E830EC">
      <w:pPr>
        <w:pStyle w:val="NoSpacing"/>
        <w:jc w:val="both"/>
        <w:rPr>
          <w:rFonts w:asciiTheme="minorHAnsi" w:hAnsiTheme="minorHAnsi" w:cstheme="minorHAnsi"/>
        </w:rPr>
      </w:pPr>
      <w:r>
        <w:rPr>
          <w:rFonts w:asciiTheme="minorHAnsi" w:hAnsiTheme="minorHAnsi"/>
        </w:rPr>
        <w:t>Due to limited time</w:t>
      </w:r>
      <w:r w:rsidR="00B74060">
        <w:rPr>
          <w:rFonts w:asciiTheme="minorHAnsi" w:hAnsiTheme="minorHAnsi"/>
        </w:rPr>
        <w:t>, they lessen the point density which affects the volume</w:t>
      </w:r>
      <w:r w:rsidR="006B3FD0" w:rsidRPr="12426AA2">
        <w:rPr>
          <w:rFonts w:asciiTheme="minorHAnsi" w:hAnsiTheme="minorHAnsi"/>
        </w:rPr>
        <w:t xml:space="preserve">. </w:t>
      </w:r>
      <w:r w:rsidR="006B3FD0">
        <w:rPr>
          <w:rFonts w:asciiTheme="minorHAnsi" w:hAnsiTheme="minorHAnsi" w:cstheme="minorHAnsi"/>
        </w:rPr>
        <w:t>If the stockpile is triangle</w:t>
      </w:r>
      <w:r w:rsidR="0016064B">
        <w:rPr>
          <w:rFonts w:asciiTheme="minorHAnsi" w:hAnsiTheme="minorHAnsi" w:cstheme="minorHAnsi"/>
        </w:rPr>
        <w:t>-like</w:t>
      </w:r>
      <w:r w:rsidR="006B3FD0">
        <w:rPr>
          <w:rFonts w:asciiTheme="minorHAnsi" w:hAnsiTheme="minorHAnsi" w:cstheme="minorHAnsi"/>
        </w:rPr>
        <w:t xml:space="preserve"> in form, </w:t>
      </w:r>
      <w:r w:rsidR="0016064B">
        <w:rPr>
          <w:rFonts w:asciiTheme="minorHAnsi" w:hAnsiTheme="minorHAnsi" w:cstheme="minorHAnsi"/>
        </w:rPr>
        <w:t>they</w:t>
      </w:r>
      <w:r w:rsidR="006B3FD0">
        <w:rPr>
          <w:rFonts w:asciiTheme="minorHAnsi" w:hAnsiTheme="minorHAnsi" w:cstheme="minorHAnsi"/>
        </w:rPr>
        <w:t xml:space="preserve"> get 3 points. 1 on top and 2 on the base. </w:t>
      </w:r>
      <w:r w:rsidR="001A6717">
        <w:rPr>
          <w:rFonts w:asciiTheme="minorHAnsi" w:hAnsiTheme="minorHAnsi" w:cstheme="minorHAnsi"/>
        </w:rPr>
        <w:t xml:space="preserve">The more irregular the shape of the stockpile, the more points are needed to </w:t>
      </w:r>
      <w:r w:rsidR="002D04B7">
        <w:rPr>
          <w:rFonts w:asciiTheme="minorHAnsi" w:hAnsiTheme="minorHAnsi" w:cstheme="minorHAnsi"/>
        </w:rPr>
        <w:t xml:space="preserve">accurately compute for the volume of the stockpile. </w:t>
      </w:r>
    </w:p>
    <w:p w14:paraId="026207AB" w14:textId="77777777" w:rsidR="00B26B0C" w:rsidRDefault="00B26B0C" w:rsidP="00E830EC">
      <w:pPr>
        <w:pStyle w:val="NoSpacing"/>
        <w:jc w:val="both"/>
        <w:rPr>
          <w:rFonts w:asciiTheme="minorHAnsi" w:hAnsiTheme="minorHAnsi" w:cstheme="minorHAnsi"/>
        </w:rPr>
      </w:pPr>
    </w:p>
    <w:p w14:paraId="73DC95A4" w14:textId="46EAF406" w:rsidR="00B26B0C" w:rsidRDefault="00B26B0C" w:rsidP="00376229">
      <w:pPr>
        <w:pStyle w:val="NoSpacing"/>
        <w:jc w:val="both"/>
        <w:rPr>
          <w:rFonts w:asciiTheme="minorHAnsi" w:hAnsiTheme="minorHAnsi"/>
        </w:rPr>
      </w:pPr>
      <w:r w:rsidRPr="12426AA2">
        <w:rPr>
          <w:rFonts w:asciiTheme="minorHAnsi" w:hAnsiTheme="minorHAnsi"/>
        </w:rPr>
        <w:t>Volume may vary depending on compaction</w:t>
      </w:r>
      <w:r w:rsidR="003D44C9">
        <w:rPr>
          <w:rFonts w:asciiTheme="minorHAnsi" w:hAnsiTheme="minorHAnsi"/>
        </w:rPr>
        <w:t xml:space="preserve"> fac</w:t>
      </w:r>
      <w:r w:rsidR="006501B0">
        <w:rPr>
          <w:rFonts w:asciiTheme="minorHAnsi" w:hAnsiTheme="minorHAnsi"/>
        </w:rPr>
        <w:t>tor</w:t>
      </w:r>
      <w:r w:rsidRPr="12426AA2">
        <w:rPr>
          <w:rFonts w:asciiTheme="minorHAnsi" w:hAnsiTheme="minorHAnsi"/>
        </w:rPr>
        <w:t xml:space="preserve">. A newly hauled stockpile has bigger volume because its porous. Once compacted, its Volume changed significantly. The mining engineer are the one that computes the compaction. </w:t>
      </w:r>
    </w:p>
    <w:p w14:paraId="692D1242" w14:textId="77777777" w:rsidR="002D04B7" w:rsidRDefault="002D04B7" w:rsidP="00376229">
      <w:pPr>
        <w:pStyle w:val="NoSpacing"/>
        <w:jc w:val="both"/>
        <w:rPr>
          <w:rFonts w:asciiTheme="minorHAnsi" w:hAnsiTheme="minorHAnsi" w:cstheme="minorHAnsi"/>
        </w:rPr>
      </w:pPr>
    </w:p>
    <w:p w14:paraId="13380650" w14:textId="77777777" w:rsidR="00F46B84" w:rsidRDefault="00F46B84" w:rsidP="00376229">
      <w:pPr>
        <w:pStyle w:val="NoSpacing"/>
        <w:jc w:val="both"/>
        <w:rPr>
          <w:rFonts w:asciiTheme="minorHAnsi" w:hAnsiTheme="minorHAnsi" w:cstheme="minorHAnsi"/>
        </w:rPr>
      </w:pPr>
    </w:p>
    <w:p w14:paraId="6914451D" w14:textId="6C7A92E8" w:rsidR="00F46B84" w:rsidRDefault="00F46B84" w:rsidP="00376229">
      <w:pPr>
        <w:pStyle w:val="NoSpacing"/>
        <w:jc w:val="both"/>
        <w:rPr>
          <w:rFonts w:asciiTheme="minorHAnsi" w:hAnsiTheme="minorHAnsi" w:cstheme="minorHAnsi"/>
          <w:b/>
          <w:i/>
        </w:rPr>
      </w:pPr>
      <w:r w:rsidRPr="00F46B84">
        <w:rPr>
          <w:rFonts w:asciiTheme="minorHAnsi" w:hAnsiTheme="minorHAnsi" w:cstheme="minorHAnsi"/>
          <w:b/>
          <w:i/>
        </w:rPr>
        <w:t xml:space="preserve">Software </w:t>
      </w:r>
    </w:p>
    <w:p w14:paraId="03B06167" w14:textId="77777777" w:rsidR="00671AFC" w:rsidRPr="00F46B84" w:rsidRDefault="00671AFC" w:rsidP="00376229">
      <w:pPr>
        <w:pStyle w:val="NoSpacing"/>
        <w:jc w:val="both"/>
        <w:rPr>
          <w:rFonts w:asciiTheme="minorHAnsi" w:hAnsiTheme="minorHAnsi" w:cstheme="minorHAnsi"/>
          <w:b/>
          <w:i/>
        </w:rPr>
      </w:pPr>
    </w:p>
    <w:p w14:paraId="0943FBA2" w14:textId="08DE0368" w:rsidR="00706E0F" w:rsidRDefault="2AEC473F" w:rsidP="2AEC473F">
      <w:pPr>
        <w:pStyle w:val="NoSpacing"/>
        <w:jc w:val="both"/>
        <w:rPr>
          <w:rFonts w:asciiTheme="minorHAnsi" w:hAnsiTheme="minorHAnsi"/>
        </w:rPr>
      </w:pPr>
      <w:r w:rsidRPr="2AEC473F">
        <w:rPr>
          <w:rFonts w:asciiTheme="minorHAnsi" w:hAnsiTheme="minorHAnsi"/>
        </w:rPr>
        <w:t xml:space="preserve">The data gathered needs to be processed to generate a contour line prior to getting the volume. Processing of the gathered sample data takes 30 minutes to 1 hours for an experienced user of an AutoCAD software. It doesn’t directly compute the volume and requires more steps and data manipulation before getting the output. </w:t>
      </w:r>
    </w:p>
    <w:p w14:paraId="3BB3398D" w14:textId="44FECC65" w:rsidR="00522401" w:rsidRDefault="00522401" w:rsidP="00376229">
      <w:pPr>
        <w:pStyle w:val="NoSpacing"/>
        <w:jc w:val="both"/>
        <w:rPr>
          <w:rFonts w:asciiTheme="minorHAnsi" w:hAnsiTheme="minorHAnsi" w:cstheme="minorHAnsi"/>
        </w:rPr>
      </w:pPr>
    </w:p>
    <w:p w14:paraId="4CF76F8C" w14:textId="77777777" w:rsidR="00376229" w:rsidRDefault="00376229" w:rsidP="00376229">
      <w:pPr>
        <w:pStyle w:val="NoSpacing"/>
        <w:jc w:val="both"/>
        <w:rPr>
          <w:rFonts w:asciiTheme="minorHAnsi" w:hAnsiTheme="minorHAnsi" w:cstheme="minorHAnsi"/>
        </w:rPr>
      </w:pPr>
    </w:p>
    <w:p w14:paraId="03088352" w14:textId="6B7853C9" w:rsidR="003D00D3" w:rsidRPr="004357D2" w:rsidRDefault="000C1B39" w:rsidP="00376229">
      <w:pPr>
        <w:pStyle w:val="NoSpacing"/>
        <w:jc w:val="both"/>
        <w:rPr>
          <w:rFonts w:asciiTheme="minorHAnsi" w:hAnsiTheme="minorHAnsi" w:cstheme="minorHAnsi"/>
          <w:b/>
        </w:rPr>
      </w:pPr>
      <w:r>
        <w:rPr>
          <w:rFonts w:asciiTheme="minorHAnsi" w:hAnsiTheme="minorHAnsi" w:cstheme="minorHAnsi"/>
          <w:b/>
        </w:rPr>
        <w:t>P</w:t>
      </w:r>
      <w:r w:rsidR="004A3B98" w:rsidRPr="004357D2">
        <w:rPr>
          <w:rFonts w:asciiTheme="minorHAnsi" w:hAnsiTheme="minorHAnsi" w:cstheme="minorHAnsi"/>
          <w:b/>
        </w:rPr>
        <w:t xml:space="preserve">roposed Project to Speed up </w:t>
      </w:r>
      <w:r w:rsidR="004357D2" w:rsidRPr="004357D2">
        <w:rPr>
          <w:rFonts w:asciiTheme="minorHAnsi" w:hAnsiTheme="minorHAnsi" w:cstheme="minorHAnsi"/>
          <w:b/>
        </w:rPr>
        <w:t xml:space="preserve">Stockpile Validation </w:t>
      </w:r>
    </w:p>
    <w:p w14:paraId="1C78B248" w14:textId="77777777" w:rsidR="00671AFC" w:rsidRDefault="00671AFC" w:rsidP="00376229">
      <w:pPr>
        <w:pStyle w:val="NoSpacing"/>
        <w:jc w:val="both"/>
        <w:rPr>
          <w:rFonts w:asciiTheme="minorHAnsi" w:hAnsiTheme="minorHAnsi" w:cstheme="minorHAnsi"/>
        </w:rPr>
      </w:pPr>
    </w:p>
    <w:p w14:paraId="46E4F670" w14:textId="16A3646E" w:rsidR="000C1B39" w:rsidRDefault="00BD6B67" w:rsidP="00376229">
      <w:pPr>
        <w:pStyle w:val="NoSpacing"/>
        <w:jc w:val="both"/>
        <w:rPr>
          <w:rFonts w:asciiTheme="minorHAnsi" w:hAnsiTheme="minorHAnsi" w:cstheme="minorHAnsi"/>
        </w:rPr>
      </w:pPr>
      <w:r>
        <w:rPr>
          <w:rFonts w:asciiTheme="minorHAnsi" w:hAnsiTheme="minorHAnsi" w:cstheme="minorHAnsi"/>
        </w:rPr>
        <w:t xml:space="preserve">He mentioned that if the proponents were able to create </w:t>
      </w:r>
      <w:r w:rsidR="00FC0A30">
        <w:rPr>
          <w:rFonts w:asciiTheme="minorHAnsi" w:hAnsiTheme="minorHAnsi" w:cstheme="minorHAnsi"/>
        </w:rPr>
        <w:t xml:space="preserve">a </w:t>
      </w:r>
      <w:r w:rsidR="00873547">
        <w:rPr>
          <w:rFonts w:asciiTheme="minorHAnsi" w:hAnsiTheme="minorHAnsi" w:cstheme="minorHAnsi"/>
        </w:rPr>
        <w:t>low-cost</w:t>
      </w:r>
      <w:r w:rsidR="00FC0A30">
        <w:rPr>
          <w:rFonts w:asciiTheme="minorHAnsi" w:hAnsiTheme="minorHAnsi" w:cstheme="minorHAnsi"/>
        </w:rPr>
        <w:t xml:space="preserve"> device </w:t>
      </w:r>
      <w:r w:rsidR="00551377">
        <w:rPr>
          <w:rFonts w:asciiTheme="minorHAnsi" w:hAnsiTheme="minorHAnsi" w:cstheme="minorHAnsi"/>
        </w:rPr>
        <w:t xml:space="preserve">producing the same output, the agency might get it anytime. </w:t>
      </w:r>
      <w:r w:rsidR="008B32A9">
        <w:rPr>
          <w:rFonts w:asciiTheme="minorHAnsi" w:hAnsiTheme="minorHAnsi" w:cstheme="minorHAnsi"/>
        </w:rPr>
        <w:t xml:space="preserve"> </w:t>
      </w:r>
      <w:r w:rsidR="003752A0">
        <w:rPr>
          <w:rFonts w:asciiTheme="minorHAnsi" w:hAnsiTheme="minorHAnsi" w:cstheme="minorHAnsi"/>
        </w:rPr>
        <w:t xml:space="preserve"> </w:t>
      </w:r>
      <w:r w:rsidR="00376229">
        <w:rPr>
          <w:rFonts w:asciiTheme="minorHAnsi" w:hAnsiTheme="minorHAnsi" w:cstheme="minorHAnsi"/>
        </w:rPr>
        <w:t>So,</w:t>
      </w:r>
      <w:r w:rsidR="008651E8">
        <w:rPr>
          <w:rFonts w:asciiTheme="minorHAnsi" w:hAnsiTheme="minorHAnsi" w:cstheme="minorHAnsi"/>
        </w:rPr>
        <w:t xml:space="preserve"> the proponents</w:t>
      </w:r>
      <w:r w:rsidR="00E02AD8">
        <w:rPr>
          <w:rFonts w:asciiTheme="minorHAnsi" w:hAnsiTheme="minorHAnsi" w:cstheme="minorHAnsi"/>
        </w:rPr>
        <w:t xml:space="preserve"> proposed a stockpile </w:t>
      </w:r>
      <w:r w:rsidR="009C26A2">
        <w:rPr>
          <w:rFonts w:asciiTheme="minorHAnsi" w:hAnsiTheme="minorHAnsi" w:cstheme="minorHAnsi"/>
        </w:rPr>
        <w:t>a</w:t>
      </w:r>
      <w:r w:rsidR="007827DB">
        <w:rPr>
          <w:rFonts w:asciiTheme="minorHAnsi" w:hAnsiTheme="minorHAnsi" w:cstheme="minorHAnsi"/>
        </w:rPr>
        <w:t xml:space="preserve"> </w:t>
      </w:r>
      <w:r w:rsidR="00E02AD8">
        <w:rPr>
          <w:rFonts w:asciiTheme="minorHAnsi" w:hAnsiTheme="minorHAnsi" w:cstheme="minorHAnsi"/>
        </w:rPr>
        <w:t xml:space="preserve">scanning device that </w:t>
      </w:r>
      <w:r w:rsidR="005F00E5">
        <w:rPr>
          <w:rFonts w:asciiTheme="minorHAnsi" w:hAnsiTheme="minorHAnsi" w:cstheme="minorHAnsi"/>
        </w:rPr>
        <w:t xml:space="preserve">will use a remote sensing </w:t>
      </w:r>
      <w:r w:rsidR="00845B95">
        <w:rPr>
          <w:rFonts w:asciiTheme="minorHAnsi" w:hAnsiTheme="minorHAnsi" w:cstheme="minorHAnsi"/>
        </w:rPr>
        <w:t>technology which produces cloud point data</w:t>
      </w:r>
      <w:r w:rsidR="007827DB">
        <w:rPr>
          <w:rFonts w:asciiTheme="minorHAnsi" w:hAnsiTheme="minorHAnsi" w:cstheme="minorHAnsi"/>
        </w:rPr>
        <w:t xml:space="preserve"> that is portable, low cost</w:t>
      </w:r>
      <w:r w:rsidR="00376229">
        <w:rPr>
          <w:rFonts w:asciiTheme="minorHAnsi" w:hAnsiTheme="minorHAnsi" w:cstheme="minorHAnsi"/>
        </w:rPr>
        <w:t>, and time</w:t>
      </w:r>
      <w:r w:rsidR="007175FD">
        <w:rPr>
          <w:rFonts w:asciiTheme="minorHAnsi" w:hAnsiTheme="minorHAnsi" w:cstheme="minorHAnsi"/>
        </w:rPr>
        <w:t xml:space="preserve"> efficient and</w:t>
      </w:r>
      <w:r w:rsidR="00376229">
        <w:rPr>
          <w:rFonts w:asciiTheme="minorHAnsi" w:hAnsiTheme="minorHAnsi" w:cstheme="minorHAnsi"/>
        </w:rPr>
        <w:t xml:space="preserve"> an</w:t>
      </w:r>
      <w:r w:rsidR="007175FD">
        <w:rPr>
          <w:rFonts w:asciiTheme="minorHAnsi" w:hAnsiTheme="minorHAnsi" w:cstheme="minorHAnsi"/>
        </w:rPr>
        <w:t xml:space="preserve"> </w:t>
      </w:r>
      <w:r w:rsidR="00376229">
        <w:rPr>
          <w:rFonts w:asciiTheme="minorHAnsi" w:hAnsiTheme="minorHAnsi" w:cstheme="minorHAnsi"/>
        </w:rPr>
        <w:t>application</w:t>
      </w:r>
      <w:r w:rsidR="007175FD">
        <w:rPr>
          <w:rFonts w:asciiTheme="minorHAnsi" w:hAnsiTheme="minorHAnsi" w:cstheme="minorHAnsi"/>
        </w:rPr>
        <w:t xml:space="preserve"> </w:t>
      </w:r>
      <w:r w:rsidR="00376229">
        <w:rPr>
          <w:rFonts w:asciiTheme="minorHAnsi" w:hAnsiTheme="minorHAnsi" w:cstheme="minorHAnsi"/>
        </w:rPr>
        <w:t xml:space="preserve">that can </w:t>
      </w:r>
      <w:r w:rsidR="007175FD">
        <w:rPr>
          <w:rFonts w:asciiTheme="minorHAnsi" w:hAnsiTheme="minorHAnsi" w:cstheme="minorHAnsi"/>
        </w:rPr>
        <w:t xml:space="preserve">accurately compute the volume. </w:t>
      </w:r>
    </w:p>
    <w:p w14:paraId="3E968EA2" w14:textId="77777777" w:rsidR="00AE1CA1" w:rsidRDefault="00AE1CA1" w:rsidP="00376229">
      <w:pPr>
        <w:pStyle w:val="NoSpacing"/>
        <w:jc w:val="both"/>
        <w:rPr>
          <w:rFonts w:asciiTheme="minorHAnsi" w:hAnsiTheme="minorHAnsi" w:cstheme="minorHAnsi"/>
        </w:rPr>
      </w:pPr>
    </w:p>
    <w:p w14:paraId="5338BB52" w14:textId="3C58A6DB" w:rsidR="00991A70" w:rsidRPr="00FE7C9D" w:rsidRDefault="00991A70" w:rsidP="006F682A">
      <w:pPr>
        <w:pStyle w:val="NoSpacing"/>
      </w:pPr>
    </w:p>
    <w:sectPr w:rsidR="00991A70" w:rsidRPr="00FE7C9D" w:rsidSect="00BB7BBC">
      <w:footerReference w:type="default" r:id="rId12"/>
      <w:pgSz w:w="12240" w:h="15840" w:code="1"/>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C25DBD6" w14:textId="77777777" w:rsidR="004346A8" w:rsidRDefault="004346A8" w:rsidP="00D335F7">
      <w:pPr>
        <w:spacing w:after="0" w:line="240" w:lineRule="auto"/>
      </w:pPr>
      <w:r>
        <w:separator/>
      </w:r>
    </w:p>
  </w:endnote>
  <w:endnote w:type="continuationSeparator" w:id="0">
    <w:p w14:paraId="14A2101E" w14:textId="77777777" w:rsidR="004346A8" w:rsidRDefault="004346A8" w:rsidP="00D335F7">
      <w:pPr>
        <w:spacing w:after="0" w:line="240" w:lineRule="auto"/>
      </w:pPr>
      <w:r>
        <w:continuationSeparator/>
      </w:r>
    </w:p>
  </w:endnote>
  <w:endnote w:type="continuationNotice" w:id="1">
    <w:p w14:paraId="47E8E222" w14:textId="77777777" w:rsidR="004346A8" w:rsidRDefault="004346A8">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0888420"/>
      <w:docPartObj>
        <w:docPartGallery w:val="Page Numbers (Bottom of Page)"/>
        <w:docPartUnique/>
      </w:docPartObj>
    </w:sdtPr>
    <w:sdtEndPr>
      <w:rPr>
        <w:noProof/>
      </w:rPr>
    </w:sdtEndPr>
    <w:sdtContent>
      <w:p w14:paraId="6951A1D4" w14:textId="06795ED9" w:rsidR="00D335F7" w:rsidRDefault="00D335F7">
        <w:pPr>
          <w:pStyle w:val="Footer"/>
          <w:jc w:val="right"/>
        </w:pPr>
        <w:r>
          <w:fldChar w:fldCharType="begin"/>
        </w:r>
        <w:r>
          <w:instrText xml:space="preserve"> PAGE   \* MERGEFORMAT </w:instrText>
        </w:r>
        <w:r>
          <w:fldChar w:fldCharType="separate"/>
        </w:r>
        <w:r w:rsidR="00991A70">
          <w:rPr>
            <w:noProof/>
          </w:rPr>
          <w:t>1</w:t>
        </w:r>
        <w:r>
          <w:rPr>
            <w:noProof/>
          </w:rPr>
          <w:fldChar w:fldCharType="end"/>
        </w:r>
      </w:p>
    </w:sdtContent>
  </w:sdt>
  <w:p w14:paraId="1D82641E" w14:textId="77777777" w:rsidR="00D335F7" w:rsidRDefault="00D335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3C992F" w14:textId="77777777" w:rsidR="004346A8" w:rsidRDefault="004346A8" w:rsidP="00D335F7">
      <w:pPr>
        <w:spacing w:after="0" w:line="240" w:lineRule="auto"/>
      </w:pPr>
      <w:r>
        <w:separator/>
      </w:r>
    </w:p>
  </w:footnote>
  <w:footnote w:type="continuationSeparator" w:id="0">
    <w:p w14:paraId="00C77548" w14:textId="77777777" w:rsidR="004346A8" w:rsidRDefault="004346A8" w:rsidP="00D335F7">
      <w:pPr>
        <w:spacing w:after="0" w:line="240" w:lineRule="auto"/>
      </w:pPr>
      <w:r>
        <w:continuationSeparator/>
      </w:r>
    </w:p>
  </w:footnote>
  <w:footnote w:type="continuationNotice" w:id="1">
    <w:p w14:paraId="1A98C31C" w14:textId="77777777" w:rsidR="004346A8" w:rsidRDefault="004346A8">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3654C2"/>
    <w:multiLevelType w:val="hybridMultilevel"/>
    <w:tmpl w:val="D0CC9F70"/>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 w15:restartNumberingAfterBreak="0">
    <w:nsid w:val="0B461B14"/>
    <w:multiLevelType w:val="hybridMultilevel"/>
    <w:tmpl w:val="ABDA526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2" w15:restartNumberingAfterBreak="0">
    <w:nsid w:val="2D5B2CE5"/>
    <w:multiLevelType w:val="hybridMultilevel"/>
    <w:tmpl w:val="1B5C1F4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3C539A"/>
    <w:multiLevelType w:val="hybridMultilevel"/>
    <w:tmpl w:val="E7287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5F87266"/>
    <w:multiLevelType w:val="hybridMultilevel"/>
    <w:tmpl w:val="19089F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5FE56DF"/>
    <w:multiLevelType w:val="hybridMultilevel"/>
    <w:tmpl w:val="D792799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DA5847"/>
    <w:multiLevelType w:val="hybridMultilevel"/>
    <w:tmpl w:val="BA028CE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55D06BA"/>
    <w:multiLevelType w:val="hybridMultilevel"/>
    <w:tmpl w:val="9CA4CF0A"/>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8" w15:restartNumberingAfterBreak="0">
    <w:nsid w:val="597C2624"/>
    <w:multiLevelType w:val="hybridMultilevel"/>
    <w:tmpl w:val="D108A1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B24418F"/>
    <w:multiLevelType w:val="hybridMultilevel"/>
    <w:tmpl w:val="7B2250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2B62A9D"/>
    <w:multiLevelType w:val="hybridMultilevel"/>
    <w:tmpl w:val="D20A6EBA"/>
    <w:lvl w:ilvl="0" w:tplc="E340918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F816D1B"/>
    <w:multiLevelType w:val="hybridMultilevel"/>
    <w:tmpl w:val="D730D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1BD41BC"/>
    <w:multiLevelType w:val="hybridMultilevel"/>
    <w:tmpl w:val="2C285D0A"/>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47D3868"/>
    <w:multiLevelType w:val="hybridMultilevel"/>
    <w:tmpl w:val="9CA00C9E"/>
    <w:lvl w:ilvl="0" w:tplc="4809000F">
      <w:start w:val="1"/>
      <w:numFmt w:val="decimal"/>
      <w:lvlText w:val="%1."/>
      <w:lvlJc w:val="left"/>
      <w:pPr>
        <w:ind w:left="720" w:hanging="360"/>
      </w:pPr>
      <w:rPr>
        <w:rFonts w:hint="default"/>
      </w:r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1"/>
  </w:num>
  <w:num w:numId="2">
    <w:abstractNumId w:val="13"/>
  </w:num>
  <w:num w:numId="3">
    <w:abstractNumId w:val="0"/>
  </w:num>
  <w:num w:numId="4">
    <w:abstractNumId w:val="7"/>
  </w:num>
  <w:num w:numId="5">
    <w:abstractNumId w:val="3"/>
  </w:num>
  <w:num w:numId="6">
    <w:abstractNumId w:val="6"/>
  </w:num>
  <w:num w:numId="7">
    <w:abstractNumId w:val="8"/>
  </w:num>
  <w:num w:numId="8">
    <w:abstractNumId w:val="12"/>
  </w:num>
  <w:num w:numId="9">
    <w:abstractNumId w:val="5"/>
  </w:num>
  <w:num w:numId="10">
    <w:abstractNumId w:val="9"/>
  </w:num>
  <w:num w:numId="11">
    <w:abstractNumId w:val="4"/>
  </w:num>
  <w:num w:numId="12">
    <w:abstractNumId w:val="2"/>
  </w:num>
  <w:num w:numId="13">
    <w:abstractNumId w:val="11"/>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3AC0"/>
    <w:rsid w:val="00002E7D"/>
    <w:rsid w:val="0001560A"/>
    <w:rsid w:val="00020730"/>
    <w:rsid w:val="00022235"/>
    <w:rsid w:val="000222D6"/>
    <w:rsid w:val="00027694"/>
    <w:rsid w:val="0003087D"/>
    <w:rsid w:val="00040533"/>
    <w:rsid w:val="00044343"/>
    <w:rsid w:val="00062A0C"/>
    <w:rsid w:val="000814D0"/>
    <w:rsid w:val="000946B7"/>
    <w:rsid w:val="00095CA4"/>
    <w:rsid w:val="00095F60"/>
    <w:rsid w:val="000A3F86"/>
    <w:rsid w:val="000A6F27"/>
    <w:rsid w:val="000B339C"/>
    <w:rsid w:val="000C1B39"/>
    <w:rsid w:val="000C36FE"/>
    <w:rsid w:val="000C3816"/>
    <w:rsid w:val="000C6796"/>
    <w:rsid w:val="000D59AC"/>
    <w:rsid w:val="000E1FBC"/>
    <w:rsid w:val="000F005E"/>
    <w:rsid w:val="000F5607"/>
    <w:rsid w:val="000F5F14"/>
    <w:rsid w:val="00106626"/>
    <w:rsid w:val="00133AC0"/>
    <w:rsid w:val="00140730"/>
    <w:rsid w:val="0014165C"/>
    <w:rsid w:val="00144DA8"/>
    <w:rsid w:val="00156323"/>
    <w:rsid w:val="0016064B"/>
    <w:rsid w:val="001610A5"/>
    <w:rsid w:val="00186F70"/>
    <w:rsid w:val="00190E02"/>
    <w:rsid w:val="001A18F8"/>
    <w:rsid w:val="001A6717"/>
    <w:rsid w:val="001B4572"/>
    <w:rsid w:val="001B4FC9"/>
    <w:rsid w:val="001C55F6"/>
    <w:rsid w:val="001C7E26"/>
    <w:rsid w:val="001D3E5B"/>
    <w:rsid w:val="001E3E10"/>
    <w:rsid w:val="001E6C22"/>
    <w:rsid w:val="001F3758"/>
    <w:rsid w:val="001F72F5"/>
    <w:rsid w:val="002047AC"/>
    <w:rsid w:val="0021310F"/>
    <w:rsid w:val="00226FF9"/>
    <w:rsid w:val="00227830"/>
    <w:rsid w:val="00227A49"/>
    <w:rsid w:val="00246D99"/>
    <w:rsid w:val="0027199E"/>
    <w:rsid w:val="0027298E"/>
    <w:rsid w:val="002819E7"/>
    <w:rsid w:val="00285BFE"/>
    <w:rsid w:val="00296F5F"/>
    <w:rsid w:val="002A0EDE"/>
    <w:rsid w:val="002A1A60"/>
    <w:rsid w:val="002A4D25"/>
    <w:rsid w:val="002B6503"/>
    <w:rsid w:val="002B6791"/>
    <w:rsid w:val="002C34A3"/>
    <w:rsid w:val="002D04B7"/>
    <w:rsid w:val="002D7C83"/>
    <w:rsid w:val="002E2087"/>
    <w:rsid w:val="002E7C08"/>
    <w:rsid w:val="002F5A2E"/>
    <w:rsid w:val="00302A25"/>
    <w:rsid w:val="00302C4C"/>
    <w:rsid w:val="003100E2"/>
    <w:rsid w:val="00313184"/>
    <w:rsid w:val="00316230"/>
    <w:rsid w:val="003327B3"/>
    <w:rsid w:val="003344C1"/>
    <w:rsid w:val="00336F19"/>
    <w:rsid w:val="00337C25"/>
    <w:rsid w:val="00342CE7"/>
    <w:rsid w:val="00345304"/>
    <w:rsid w:val="00350562"/>
    <w:rsid w:val="00357248"/>
    <w:rsid w:val="00367758"/>
    <w:rsid w:val="00374AB1"/>
    <w:rsid w:val="003752A0"/>
    <w:rsid w:val="00376229"/>
    <w:rsid w:val="0038097D"/>
    <w:rsid w:val="003821A9"/>
    <w:rsid w:val="003852BE"/>
    <w:rsid w:val="003868E1"/>
    <w:rsid w:val="00392C16"/>
    <w:rsid w:val="00393105"/>
    <w:rsid w:val="00395F4F"/>
    <w:rsid w:val="003B0A49"/>
    <w:rsid w:val="003B1E44"/>
    <w:rsid w:val="003B3398"/>
    <w:rsid w:val="003B6EC2"/>
    <w:rsid w:val="003C04F7"/>
    <w:rsid w:val="003C3081"/>
    <w:rsid w:val="003C4F95"/>
    <w:rsid w:val="003C75B1"/>
    <w:rsid w:val="003D00D3"/>
    <w:rsid w:val="003D10E4"/>
    <w:rsid w:val="003D44C9"/>
    <w:rsid w:val="003D7F4D"/>
    <w:rsid w:val="003E7C54"/>
    <w:rsid w:val="003F4612"/>
    <w:rsid w:val="003F6888"/>
    <w:rsid w:val="003F7C4E"/>
    <w:rsid w:val="00403E05"/>
    <w:rsid w:val="00407633"/>
    <w:rsid w:val="00420E0F"/>
    <w:rsid w:val="00425523"/>
    <w:rsid w:val="00425BFD"/>
    <w:rsid w:val="0043045F"/>
    <w:rsid w:val="00431E8F"/>
    <w:rsid w:val="00433F8D"/>
    <w:rsid w:val="004346A8"/>
    <w:rsid w:val="004357D2"/>
    <w:rsid w:val="00460E88"/>
    <w:rsid w:val="00472C0F"/>
    <w:rsid w:val="00473D5B"/>
    <w:rsid w:val="004746B1"/>
    <w:rsid w:val="00476E89"/>
    <w:rsid w:val="004779EC"/>
    <w:rsid w:val="004816A4"/>
    <w:rsid w:val="00482AFD"/>
    <w:rsid w:val="004A0281"/>
    <w:rsid w:val="004A03E5"/>
    <w:rsid w:val="004A3B98"/>
    <w:rsid w:val="004B08E5"/>
    <w:rsid w:val="004B2E28"/>
    <w:rsid w:val="004B47AA"/>
    <w:rsid w:val="004C68D3"/>
    <w:rsid w:val="004D30A8"/>
    <w:rsid w:val="004D5CBC"/>
    <w:rsid w:val="004D617E"/>
    <w:rsid w:val="004D70C4"/>
    <w:rsid w:val="004F2684"/>
    <w:rsid w:val="004F4823"/>
    <w:rsid w:val="004F62AF"/>
    <w:rsid w:val="00502182"/>
    <w:rsid w:val="00504D6F"/>
    <w:rsid w:val="00515BA9"/>
    <w:rsid w:val="00516D42"/>
    <w:rsid w:val="00520F13"/>
    <w:rsid w:val="00522401"/>
    <w:rsid w:val="00525C87"/>
    <w:rsid w:val="00531D20"/>
    <w:rsid w:val="00533213"/>
    <w:rsid w:val="005372D0"/>
    <w:rsid w:val="00543A58"/>
    <w:rsid w:val="00551377"/>
    <w:rsid w:val="00551B02"/>
    <w:rsid w:val="00567E59"/>
    <w:rsid w:val="00584695"/>
    <w:rsid w:val="0059025C"/>
    <w:rsid w:val="0059440B"/>
    <w:rsid w:val="00594ACE"/>
    <w:rsid w:val="005967E9"/>
    <w:rsid w:val="00596F27"/>
    <w:rsid w:val="005B05B7"/>
    <w:rsid w:val="005C1968"/>
    <w:rsid w:val="005C4395"/>
    <w:rsid w:val="005D06EA"/>
    <w:rsid w:val="005E0EBC"/>
    <w:rsid w:val="005F00E5"/>
    <w:rsid w:val="005F0CAC"/>
    <w:rsid w:val="00601714"/>
    <w:rsid w:val="00602E42"/>
    <w:rsid w:val="00604955"/>
    <w:rsid w:val="006136D8"/>
    <w:rsid w:val="00613BBC"/>
    <w:rsid w:val="00620B8C"/>
    <w:rsid w:val="006213EA"/>
    <w:rsid w:val="00622CAD"/>
    <w:rsid w:val="00635CF8"/>
    <w:rsid w:val="00646A93"/>
    <w:rsid w:val="00647A33"/>
    <w:rsid w:val="00647B1A"/>
    <w:rsid w:val="006501B0"/>
    <w:rsid w:val="00660B03"/>
    <w:rsid w:val="00671AFC"/>
    <w:rsid w:val="006732E9"/>
    <w:rsid w:val="006738C6"/>
    <w:rsid w:val="00692E23"/>
    <w:rsid w:val="006967AE"/>
    <w:rsid w:val="006A2ADB"/>
    <w:rsid w:val="006B3FD0"/>
    <w:rsid w:val="006B7BA4"/>
    <w:rsid w:val="006D1EF3"/>
    <w:rsid w:val="006D2463"/>
    <w:rsid w:val="006E01A8"/>
    <w:rsid w:val="006E1E47"/>
    <w:rsid w:val="006E2FAD"/>
    <w:rsid w:val="006E70AD"/>
    <w:rsid w:val="006E7778"/>
    <w:rsid w:val="006F682A"/>
    <w:rsid w:val="0070085B"/>
    <w:rsid w:val="00706E0F"/>
    <w:rsid w:val="007144AB"/>
    <w:rsid w:val="007175FD"/>
    <w:rsid w:val="0072038B"/>
    <w:rsid w:val="00736BB5"/>
    <w:rsid w:val="007379B4"/>
    <w:rsid w:val="007500D0"/>
    <w:rsid w:val="00753C1C"/>
    <w:rsid w:val="007553DD"/>
    <w:rsid w:val="00766FA3"/>
    <w:rsid w:val="00775416"/>
    <w:rsid w:val="00776379"/>
    <w:rsid w:val="007827DB"/>
    <w:rsid w:val="007A62EE"/>
    <w:rsid w:val="007C5E6D"/>
    <w:rsid w:val="007D4EA4"/>
    <w:rsid w:val="007D5CCB"/>
    <w:rsid w:val="007D6A56"/>
    <w:rsid w:val="008008CC"/>
    <w:rsid w:val="008011BE"/>
    <w:rsid w:val="00815BD1"/>
    <w:rsid w:val="00815C21"/>
    <w:rsid w:val="00816ED8"/>
    <w:rsid w:val="008218F8"/>
    <w:rsid w:val="00823861"/>
    <w:rsid w:val="0083050E"/>
    <w:rsid w:val="00831867"/>
    <w:rsid w:val="00833726"/>
    <w:rsid w:val="008346E7"/>
    <w:rsid w:val="00834A5C"/>
    <w:rsid w:val="00845B95"/>
    <w:rsid w:val="00852CA3"/>
    <w:rsid w:val="00855142"/>
    <w:rsid w:val="00862686"/>
    <w:rsid w:val="008651E8"/>
    <w:rsid w:val="00871A7A"/>
    <w:rsid w:val="0087277D"/>
    <w:rsid w:val="00873547"/>
    <w:rsid w:val="00874AB3"/>
    <w:rsid w:val="008758D0"/>
    <w:rsid w:val="0088380E"/>
    <w:rsid w:val="00885A3C"/>
    <w:rsid w:val="00886D81"/>
    <w:rsid w:val="00894050"/>
    <w:rsid w:val="008B0FB6"/>
    <w:rsid w:val="008B32A9"/>
    <w:rsid w:val="008F2C25"/>
    <w:rsid w:val="008F49A8"/>
    <w:rsid w:val="008F73A6"/>
    <w:rsid w:val="008F7BF8"/>
    <w:rsid w:val="00907A58"/>
    <w:rsid w:val="00910A5C"/>
    <w:rsid w:val="00915EE4"/>
    <w:rsid w:val="00921C31"/>
    <w:rsid w:val="0092496B"/>
    <w:rsid w:val="00940214"/>
    <w:rsid w:val="00945E71"/>
    <w:rsid w:val="00964076"/>
    <w:rsid w:val="009718A8"/>
    <w:rsid w:val="00974A7C"/>
    <w:rsid w:val="00983018"/>
    <w:rsid w:val="00991A70"/>
    <w:rsid w:val="0099447C"/>
    <w:rsid w:val="009973DE"/>
    <w:rsid w:val="009A0BC3"/>
    <w:rsid w:val="009A48CB"/>
    <w:rsid w:val="009B0468"/>
    <w:rsid w:val="009B5473"/>
    <w:rsid w:val="009C26A2"/>
    <w:rsid w:val="009D44CD"/>
    <w:rsid w:val="009E0A66"/>
    <w:rsid w:val="009E16F3"/>
    <w:rsid w:val="009E3B63"/>
    <w:rsid w:val="009E4C3A"/>
    <w:rsid w:val="009E7ED9"/>
    <w:rsid w:val="009F52FF"/>
    <w:rsid w:val="009F7355"/>
    <w:rsid w:val="00A05E0C"/>
    <w:rsid w:val="00A064CF"/>
    <w:rsid w:val="00A459C0"/>
    <w:rsid w:val="00A461FB"/>
    <w:rsid w:val="00A47D30"/>
    <w:rsid w:val="00A60E52"/>
    <w:rsid w:val="00A658A6"/>
    <w:rsid w:val="00A7659E"/>
    <w:rsid w:val="00A81623"/>
    <w:rsid w:val="00A84BE2"/>
    <w:rsid w:val="00A948CE"/>
    <w:rsid w:val="00A956E3"/>
    <w:rsid w:val="00A95CCF"/>
    <w:rsid w:val="00AA3B90"/>
    <w:rsid w:val="00AA7727"/>
    <w:rsid w:val="00AB1843"/>
    <w:rsid w:val="00AB7108"/>
    <w:rsid w:val="00AB7253"/>
    <w:rsid w:val="00AB7FC7"/>
    <w:rsid w:val="00AD0005"/>
    <w:rsid w:val="00AD12B4"/>
    <w:rsid w:val="00AD3E73"/>
    <w:rsid w:val="00AD4D1F"/>
    <w:rsid w:val="00AE0A10"/>
    <w:rsid w:val="00AE1CA1"/>
    <w:rsid w:val="00AE4928"/>
    <w:rsid w:val="00AE6C52"/>
    <w:rsid w:val="00AE76B8"/>
    <w:rsid w:val="00B1027B"/>
    <w:rsid w:val="00B138DB"/>
    <w:rsid w:val="00B25D73"/>
    <w:rsid w:val="00B26B0C"/>
    <w:rsid w:val="00B35DC8"/>
    <w:rsid w:val="00B3626C"/>
    <w:rsid w:val="00B37F39"/>
    <w:rsid w:val="00B458A2"/>
    <w:rsid w:val="00B564C7"/>
    <w:rsid w:val="00B61126"/>
    <w:rsid w:val="00B74060"/>
    <w:rsid w:val="00B76B6A"/>
    <w:rsid w:val="00B815AD"/>
    <w:rsid w:val="00B831BB"/>
    <w:rsid w:val="00B85BE2"/>
    <w:rsid w:val="00B87726"/>
    <w:rsid w:val="00B92BC4"/>
    <w:rsid w:val="00B92BF3"/>
    <w:rsid w:val="00B9354C"/>
    <w:rsid w:val="00BA5629"/>
    <w:rsid w:val="00BB10C5"/>
    <w:rsid w:val="00BB6DBF"/>
    <w:rsid w:val="00BB7BBC"/>
    <w:rsid w:val="00BC3CB0"/>
    <w:rsid w:val="00BC51DA"/>
    <w:rsid w:val="00BC61CE"/>
    <w:rsid w:val="00BD462E"/>
    <w:rsid w:val="00BD567B"/>
    <w:rsid w:val="00BD62B3"/>
    <w:rsid w:val="00BD6B67"/>
    <w:rsid w:val="00BE2058"/>
    <w:rsid w:val="00BE561E"/>
    <w:rsid w:val="00BF14E4"/>
    <w:rsid w:val="00BF3B41"/>
    <w:rsid w:val="00C019A4"/>
    <w:rsid w:val="00C07AAC"/>
    <w:rsid w:val="00C12527"/>
    <w:rsid w:val="00C20FAC"/>
    <w:rsid w:val="00C21637"/>
    <w:rsid w:val="00C23FC9"/>
    <w:rsid w:val="00C26C0F"/>
    <w:rsid w:val="00C322E2"/>
    <w:rsid w:val="00C344DC"/>
    <w:rsid w:val="00C40940"/>
    <w:rsid w:val="00C40A42"/>
    <w:rsid w:val="00C441E7"/>
    <w:rsid w:val="00C54DE6"/>
    <w:rsid w:val="00C557DE"/>
    <w:rsid w:val="00C676FB"/>
    <w:rsid w:val="00C701DD"/>
    <w:rsid w:val="00C72436"/>
    <w:rsid w:val="00C72E58"/>
    <w:rsid w:val="00C75765"/>
    <w:rsid w:val="00C82AE7"/>
    <w:rsid w:val="00C83355"/>
    <w:rsid w:val="00C957F2"/>
    <w:rsid w:val="00CA2B26"/>
    <w:rsid w:val="00CA5BCB"/>
    <w:rsid w:val="00CB1BDF"/>
    <w:rsid w:val="00CB6D75"/>
    <w:rsid w:val="00CC00F2"/>
    <w:rsid w:val="00CC4389"/>
    <w:rsid w:val="00CE51D8"/>
    <w:rsid w:val="00CF0FC6"/>
    <w:rsid w:val="00CF575B"/>
    <w:rsid w:val="00CF70CC"/>
    <w:rsid w:val="00D01F7B"/>
    <w:rsid w:val="00D11119"/>
    <w:rsid w:val="00D13857"/>
    <w:rsid w:val="00D30B9A"/>
    <w:rsid w:val="00D335F7"/>
    <w:rsid w:val="00D46E35"/>
    <w:rsid w:val="00D50D4D"/>
    <w:rsid w:val="00D57C94"/>
    <w:rsid w:val="00D640DF"/>
    <w:rsid w:val="00D74480"/>
    <w:rsid w:val="00D75E71"/>
    <w:rsid w:val="00D80C46"/>
    <w:rsid w:val="00D945FA"/>
    <w:rsid w:val="00DA0D71"/>
    <w:rsid w:val="00DB1EDE"/>
    <w:rsid w:val="00DB202F"/>
    <w:rsid w:val="00DB30E9"/>
    <w:rsid w:val="00DB339B"/>
    <w:rsid w:val="00DC7557"/>
    <w:rsid w:val="00DD4CE5"/>
    <w:rsid w:val="00DD59D8"/>
    <w:rsid w:val="00DD654E"/>
    <w:rsid w:val="00DE21A2"/>
    <w:rsid w:val="00DF00CB"/>
    <w:rsid w:val="00DF013F"/>
    <w:rsid w:val="00DF2E1A"/>
    <w:rsid w:val="00DF4165"/>
    <w:rsid w:val="00DF5197"/>
    <w:rsid w:val="00DF614B"/>
    <w:rsid w:val="00E017F0"/>
    <w:rsid w:val="00E02AD8"/>
    <w:rsid w:val="00E0495F"/>
    <w:rsid w:val="00E05462"/>
    <w:rsid w:val="00E055E3"/>
    <w:rsid w:val="00E10C2C"/>
    <w:rsid w:val="00E15A82"/>
    <w:rsid w:val="00E211BE"/>
    <w:rsid w:val="00E23BE1"/>
    <w:rsid w:val="00E35690"/>
    <w:rsid w:val="00E400EC"/>
    <w:rsid w:val="00E41BC5"/>
    <w:rsid w:val="00E41E25"/>
    <w:rsid w:val="00E43A13"/>
    <w:rsid w:val="00E51E46"/>
    <w:rsid w:val="00E543AE"/>
    <w:rsid w:val="00E579C2"/>
    <w:rsid w:val="00E60E57"/>
    <w:rsid w:val="00E73055"/>
    <w:rsid w:val="00E769B9"/>
    <w:rsid w:val="00E7719B"/>
    <w:rsid w:val="00E80408"/>
    <w:rsid w:val="00E830EC"/>
    <w:rsid w:val="00E864DF"/>
    <w:rsid w:val="00E97B4D"/>
    <w:rsid w:val="00EC0056"/>
    <w:rsid w:val="00EC144C"/>
    <w:rsid w:val="00EC37C8"/>
    <w:rsid w:val="00EC3944"/>
    <w:rsid w:val="00ED443E"/>
    <w:rsid w:val="00EE0278"/>
    <w:rsid w:val="00EE55CE"/>
    <w:rsid w:val="00EF0EB5"/>
    <w:rsid w:val="00EF150E"/>
    <w:rsid w:val="00EF2740"/>
    <w:rsid w:val="00EF303F"/>
    <w:rsid w:val="00F00CA7"/>
    <w:rsid w:val="00F03221"/>
    <w:rsid w:val="00F21878"/>
    <w:rsid w:val="00F44642"/>
    <w:rsid w:val="00F46B84"/>
    <w:rsid w:val="00F51792"/>
    <w:rsid w:val="00F63B36"/>
    <w:rsid w:val="00F72A7A"/>
    <w:rsid w:val="00F72C6C"/>
    <w:rsid w:val="00F764DF"/>
    <w:rsid w:val="00F87D34"/>
    <w:rsid w:val="00FB22C6"/>
    <w:rsid w:val="00FB524A"/>
    <w:rsid w:val="00FB5AAB"/>
    <w:rsid w:val="00FC0722"/>
    <w:rsid w:val="00FC0A30"/>
    <w:rsid w:val="00FC6B74"/>
    <w:rsid w:val="00FD04AE"/>
    <w:rsid w:val="00FD2FEC"/>
    <w:rsid w:val="00FD4A24"/>
    <w:rsid w:val="00FE7C9D"/>
    <w:rsid w:val="00FF0214"/>
    <w:rsid w:val="00FF2CC5"/>
    <w:rsid w:val="0F69FD06"/>
    <w:rsid w:val="12426AA2"/>
    <w:rsid w:val="1903D11E"/>
    <w:rsid w:val="1A9491B9"/>
    <w:rsid w:val="1BC4E4D5"/>
    <w:rsid w:val="21F6D28C"/>
    <w:rsid w:val="23EAEB9E"/>
    <w:rsid w:val="2AEC473F"/>
    <w:rsid w:val="335E1619"/>
    <w:rsid w:val="38308396"/>
    <w:rsid w:val="3EFB46E6"/>
    <w:rsid w:val="440FF26D"/>
    <w:rsid w:val="4DC24CE9"/>
    <w:rsid w:val="5346A12B"/>
    <w:rsid w:val="5444534F"/>
    <w:rsid w:val="593E8632"/>
    <w:rsid w:val="5D730BDA"/>
    <w:rsid w:val="5E3224C2"/>
    <w:rsid w:val="75D9F09A"/>
    <w:rsid w:val="7E20F9B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9A3E5"/>
  <w15:chartTrackingRefBased/>
  <w15:docId w15:val="{ABA294C1-D0F9-4B07-B33C-51CD362F2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33AC0"/>
    <w:rPr>
      <w:lang w:val="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33AC0"/>
    <w:pPr>
      <w:ind w:left="720"/>
      <w:contextualSpacing/>
    </w:pPr>
  </w:style>
  <w:style w:type="paragraph" w:styleId="Header">
    <w:name w:val="header"/>
    <w:basedOn w:val="Normal"/>
    <w:link w:val="HeaderChar"/>
    <w:uiPriority w:val="99"/>
    <w:unhideWhenUsed/>
    <w:rsid w:val="00D335F7"/>
    <w:pPr>
      <w:tabs>
        <w:tab w:val="center" w:pos="4513"/>
        <w:tab w:val="right" w:pos="9026"/>
      </w:tabs>
      <w:spacing w:after="0" w:line="240" w:lineRule="auto"/>
    </w:pPr>
  </w:style>
  <w:style w:type="character" w:customStyle="1" w:styleId="HeaderChar">
    <w:name w:val="Header Char"/>
    <w:basedOn w:val="DefaultParagraphFont"/>
    <w:link w:val="Header"/>
    <w:uiPriority w:val="99"/>
    <w:rsid w:val="00D335F7"/>
    <w:rPr>
      <w:lang w:val="en-PH"/>
    </w:rPr>
  </w:style>
  <w:style w:type="paragraph" w:styleId="Footer">
    <w:name w:val="footer"/>
    <w:basedOn w:val="Normal"/>
    <w:link w:val="FooterChar"/>
    <w:uiPriority w:val="99"/>
    <w:unhideWhenUsed/>
    <w:rsid w:val="00D335F7"/>
    <w:pPr>
      <w:tabs>
        <w:tab w:val="center" w:pos="4513"/>
        <w:tab w:val="right" w:pos="9026"/>
      </w:tabs>
      <w:spacing w:after="0" w:line="240" w:lineRule="auto"/>
    </w:pPr>
  </w:style>
  <w:style w:type="character" w:customStyle="1" w:styleId="FooterChar">
    <w:name w:val="Footer Char"/>
    <w:basedOn w:val="DefaultParagraphFont"/>
    <w:link w:val="Footer"/>
    <w:uiPriority w:val="99"/>
    <w:rsid w:val="00D335F7"/>
    <w:rPr>
      <w:lang w:val="en-PH"/>
    </w:rPr>
  </w:style>
  <w:style w:type="paragraph" w:styleId="BalloonText">
    <w:name w:val="Balloon Text"/>
    <w:basedOn w:val="Normal"/>
    <w:link w:val="BalloonTextChar"/>
    <w:uiPriority w:val="99"/>
    <w:semiHidden/>
    <w:unhideWhenUsed/>
    <w:rsid w:val="00D30B9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0B9A"/>
    <w:rPr>
      <w:rFonts w:ascii="Segoe UI" w:hAnsi="Segoe UI" w:cs="Segoe UI"/>
      <w:sz w:val="18"/>
      <w:szCs w:val="18"/>
      <w:lang w:val="en-PH"/>
    </w:rPr>
  </w:style>
  <w:style w:type="paragraph" w:styleId="NoSpacing">
    <w:name w:val="No Spacing"/>
    <w:uiPriority w:val="1"/>
    <w:qFormat/>
    <w:rsid w:val="00FE7C9D"/>
    <w:pPr>
      <w:spacing w:after="0" w:line="240" w:lineRule="auto"/>
    </w:pPr>
    <w:rPr>
      <w:rFonts w:ascii="Times New Roman" w:hAnsi="Times New Roman"/>
      <w:sz w:val="20"/>
      <w:lang w:val="en-US"/>
    </w:rPr>
  </w:style>
  <w:style w:type="table" w:styleId="TableGrid">
    <w:name w:val="Table Grid"/>
    <w:basedOn w:val="TableNormal"/>
    <w:uiPriority w:val="39"/>
    <w:rsid w:val="00BB7BB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DefaultParagraphFont"/>
    <w:rsid w:val="009973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SharedWithUsers xmlns="0e24e453-63be-41c4-ae9b-eab19db31830">
      <UserInfo>
        <DisplayName/>
        <AccountId xsi:nil="true"/>
        <AccountType/>
      </UserInfo>
    </SharedWithUser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6290A9642F89BD4293FFE6D02CE162EA" ma:contentTypeVersion="4" ma:contentTypeDescription="Create a new document." ma:contentTypeScope="" ma:versionID="3555b1ca3742057b1dde06f910c5e046">
  <xsd:schema xmlns:xsd="http://www.w3.org/2001/XMLSchema" xmlns:xs="http://www.w3.org/2001/XMLSchema" xmlns:p="http://schemas.microsoft.com/office/2006/metadata/properties" xmlns:ns2="19a70a26-e429-474f-be46-a34767fe5388" xmlns:ns3="0e24e453-63be-41c4-ae9b-eab19db31830" targetNamespace="http://schemas.microsoft.com/office/2006/metadata/properties" ma:root="true" ma:fieldsID="46976cb9cea1253ac3a789ba13140508" ns2:_="" ns3:_="">
    <xsd:import namespace="19a70a26-e429-474f-be46-a34767fe5388"/>
    <xsd:import namespace="0e24e453-63be-41c4-ae9b-eab19db31830"/>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a70a26-e429-474f-be46-a34767fe538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e24e453-63be-41c4-ae9b-eab19db31830"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C2A3CAF-0179-4664-947F-4CF621E1A3E2}">
  <ds:schemaRefs>
    <ds:schemaRef ds:uri="http://schemas.microsoft.com/office/2006/metadata/properties"/>
    <ds:schemaRef ds:uri="http://schemas.microsoft.com/office/infopath/2007/PartnerControls"/>
    <ds:schemaRef ds:uri="0e24e453-63be-41c4-ae9b-eab19db31830"/>
  </ds:schemaRefs>
</ds:datastoreItem>
</file>

<file path=customXml/itemProps2.xml><?xml version="1.0" encoding="utf-8"?>
<ds:datastoreItem xmlns:ds="http://schemas.openxmlformats.org/officeDocument/2006/customXml" ds:itemID="{094C03B2-9501-4F91-97F1-9DAC4970AC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a70a26-e429-474f-be46-a34767fe5388"/>
    <ds:schemaRef ds:uri="0e24e453-63be-41c4-ae9b-eab19db318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BAB2FCF-B104-4C32-98FB-DDECFA48B8B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547</Words>
  <Characters>3124</Characters>
  <Application>Microsoft Office Word</Application>
  <DocSecurity>0</DocSecurity>
  <Lines>26</Lines>
  <Paragraphs>7</Paragraphs>
  <ScaleCrop>false</ScaleCrop>
  <Company/>
  <LinksUpToDate>false</LinksUpToDate>
  <CharactersWithSpaces>3664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Paola Dulfo</dc:creator>
  <cp:keywords/>
  <dc:description/>
  <cp:lastModifiedBy>Hamill</cp:lastModifiedBy>
  <cp:revision>7</cp:revision>
  <cp:lastPrinted>2018-01-31T01:05:00Z</cp:lastPrinted>
  <dcterms:created xsi:type="dcterms:W3CDTF">2019-01-03T03:11:00Z</dcterms:created>
  <dcterms:modified xsi:type="dcterms:W3CDTF">2019-01-06T18:31:00Z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0x0101006290A9642F89BD4293FFE6D02CE162EA</vt:lpwstr>
  </property>
  <property fmtid="{D5CDD505-2E9C-101B-9397-08002B2CF9AE}" pid="3" name="xd_Signature">
    <vt:bool>false</vt:bool>
  </property>
  <property fmtid="{D5CDD505-2E9C-101B-9397-08002B2CF9AE}" pid="4" name="xd_ProgID">
    <vt:lpwstr/>
  </property>
  <property fmtid="{D5CDD505-2E9C-101B-9397-08002B2CF9AE}" pid="5" name="TemplateUrl">
    <vt:lpwstr/>
  </property>
  <property fmtid="{D5CDD505-2E9C-101B-9397-08002B2CF9AE}" pid="6" name="ComplianceAssetId">
    <vt:lpwstr/>
  </property>
</Properties>
</file>