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34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170"/>
        <w:gridCol w:w="2340"/>
        <w:gridCol w:w="2790"/>
        <w:gridCol w:w="990"/>
        <w:gridCol w:w="2250"/>
        <w:gridCol w:w="1080"/>
        <w:gridCol w:w="814"/>
      </w:tblGrid>
      <w:tr w:rsidR="008411CB" w14:paraId="5CF762DC" w14:textId="77777777" w:rsidTr="00125B79">
        <w:trPr>
          <w:trHeight w:val="317"/>
        </w:trPr>
        <w:tc>
          <w:tcPr>
            <w:tcW w:w="1170" w:type="dxa"/>
            <w:vMerge w:val="restart"/>
          </w:tcPr>
          <w:p w14:paraId="74AB6A6E" w14:textId="32BA1CA4" w:rsidR="008411CB" w:rsidRDefault="008411CB" w:rsidP="008411CB">
            <w:r>
              <w:t>Bracket</w:t>
            </w:r>
          </w:p>
        </w:tc>
        <w:tc>
          <w:tcPr>
            <w:tcW w:w="6120" w:type="dxa"/>
            <w:gridSpan w:val="3"/>
          </w:tcPr>
          <w:p w14:paraId="065FD0F4" w14:textId="2B81B15F" w:rsidR="008411CB" w:rsidRDefault="008411CB" w:rsidP="008411CB">
            <w:r>
              <w:t>Function 1</w:t>
            </w:r>
          </w:p>
        </w:tc>
        <w:tc>
          <w:tcPr>
            <w:tcW w:w="4144" w:type="dxa"/>
            <w:gridSpan w:val="3"/>
          </w:tcPr>
          <w:p w14:paraId="0A96F9BC" w14:textId="7767BE03" w:rsidR="008411CB" w:rsidRDefault="008411CB" w:rsidP="008411CB">
            <w:r>
              <w:t>Function 2</w:t>
            </w:r>
          </w:p>
        </w:tc>
      </w:tr>
      <w:tr w:rsidR="00125B79" w14:paraId="5DBFA12E" w14:textId="77777777" w:rsidTr="00125B79">
        <w:trPr>
          <w:trHeight w:val="149"/>
        </w:trPr>
        <w:tc>
          <w:tcPr>
            <w:tcW w:w="1170" w:type="dxa"/>
            <w:vMerge/>
          </w:tcPr>
          <w:p w14:paraId="1998694A" w14:textId="77777777" w:rsidR="008411CB" w:rsidRDefault="008411CB" w:rsidP="008411CB"/>
        </w:tc>
        <w:tc>
          <w:tcPr>
            <w:tcW w:w="2340" w:type="dxa"/>
          </w:tcPr>
          <w:p w14:paraId="070C0DC9" w14:textId="25223C1E" w:rsidR="008411CB" w:rsidRDefault="008411CB" w:rsidP="008411CB">
            <w:r>
              <w:t>Root</w:t>
            </w:r>
          </w:p>
        </w:tc>
        <w:tc>
          <w:tcPr>
            <w:tcW w:w="2790" w:type="dxa"/>
          </w:tcPr>
          <w:p w14:paraId="74797996" w14:textId="42F35FDC" w:rsidR="008411CB" w:rsidRDefault="008411CB" w:rsidP="008411CB">
            <w:r>
              <w:t xml:space="preserve">Function </w:t>
            </w:r>
          </w:p>
        </w:tc>
        <w:tc>
          <w:tcPr>
            <w:tcW w:w="990" w:type="dxa"/>
          </w:tcPr>
          <w:p w14:paraId="733A57B7" w14:textId="5794EE39" w:rsidR="008411CB" w:rsidRDefault="008411CB" w:rsidP="008411CB">
            <w:r>
              <w:t xml:space="preserve"># Of </w:t>
            </w:r>
            <w:proofErr w:type="spellStart"/>
            <w:r>
              <w:t>Ite</w:t>
            </w:r>
            <w:proofErr w:type="spellEnd"/>
          </w:p>
        </w:tc>
        <w:tc>
          <w:tcPr>
            <w:tcW w:w="2250" w:type="dxa"/>
          </w:tcPr>
          <w:p w14:paraId="2043FACC" w14:textId="347968BB" w:rsidR="008411CB" w:rsidRDefault="008411CB" w:rsidP="008411CB">
            <w:r>
              <w:t>Root</w:t>
            </w:r>
          </w:p>
        </w:tc>
        <w:tc>
          <w:tcPr>
            <w:tcW w:w="1080" w:type="dxa"/>
          </w:tcPr>
          <w:p w14:paraId="6AF92C90" w14:textId="57F43FD5" w:rsidR="008411CB" w:rsidRDefault="008411CB" w:rsidP="008411CB">
            <w:r>
              <w:t xml:space="preserve">Function </w:t>
            </w:r>
          </w:p>
        </w:tc>
        <w:tc>
          <w:tcPr>
            <w:tcW w:w="811" w:type="dxa"/>
          </w:tcPr>
          <w:p w14:paraId="742F82F3" w14:textId="77EB3EB5" w:rsidR="008411CB" w:rsidRDefault="008411CB" w:rsidP="008411CB">
            <w:r>
              <w:t xml:space="preserve"># Of </w:t>
            </w:r>
            <w:proofErr w:type="spellStart"/>
            <w:r>
              <w:t>Ite</w:t>
            </w:r>
            <w:proofErr w:type="spellEnd"/>
          </w:p>
        </w:tc>
      </w:tr>
      <w:tr w:rsidR="00125B79" w14:paraId="337AA3E0" w14:textId="77777777" w:rsidTr="00125B79">
        <w:trPr>
          <w:trHeight w:val="635"/>
        </w:trPr>
        <w:tc>
          <w:tcPr>
            <w:tcW w:w="1170" w:type="dxa"/>
          </w:tcPr>
          <w:p w14:paraId="1B975A20" w14:textId="29C99714" w:rsidR="008411CB" w:rsidRDefault="008411CB" w:rsidP="008411CB">
            <w:r>
              <w:t>[1.5, 2.5]</w:t>
            </w:r>
          </w:p>
        </w:tc>
        <w:tc>
          <w:tcPr>
            <w:tcW w:w="2340" w:type="dxa"/>
          </w:tcPr>
          <w:p w14:paraId="18692D22" w14:textId="286A22B0" w:rsidR="008411CB" w:rsidRDefault="008411CB" w:rsidP="008411CB">
            <w:r>
              <w:t>None</w:t>
            </w:r>
          </w:p>
        </w:tc>
        <w:tc>
          <w:tcPr>
            <w:tcW w:w="2790" w:type="dxa"/>
          </w:tcPr>
          <w:p w14:paraId="15F52AF9" w14:textId="294EA364" w:rsidR="008411CB" w:rsidRDefault="008411CB" w:rsidP="008411CB">
            <w:r>
              <w:t>None</w:t>
            </w:r>
          </w:p>
        </w:tc>
        <w:tc>
          <w:tcPr>
            <w:tcW w:w="990" w:type="dxa"/>
          </w:tcPr>
          <w:p w14:paraId="797E6014" w14:textId="52D59CBA" w:rsidR="008411CB" w:rsidRDefault="008411CB" w:rsidP="008411CB">
            <w:r>
              <w:t>0</w:t>
            </w:r>
          </w:p>
        </w:tc>
        <w:tc>
          <w:tcPr>
            <w:tcW w:w="2250" w:type="dxa"/>
          </w:tcPr>
          <w:p w14:paraId="0038E65E" w14:textId="1B699FE8" w:rsidR="008411CB" w:rsidRDefault="008411CB" w:rsidP="008411CB">
            <w:r>
              <w:t>None</w:t>
            </w:r>
          </w:p>
        </w:tc>
        <w:tc>
          <w:tcPr>
            <w:tcW w:w="1080" w:type="dxa"/>
          </w:tcPr>
          <w:p w14:paraId="21EA4472" w14:textId="5100AD68" w:rsidR="008411CB" w:rsidRDefault="008411CB" w:rsidP="008411CB">
            <w:r>
              <w:t>None</w:t>
            </w:r>
          </w:p>
        </w:tc>
        <w:tc>
          <w:tcPr>
            <w:tcW w:w="811" w:type="dxa"/>
          </w:tcPr>
          <w:p w14:paraId="335087E8" w14:textId="22095A4E" w:rsidR="008411CB" w:rsidRDefault="008411CB" w:rsidP="008411CB">
            <w:r>
              <w:t>0</w:t>
            </w:r>
          </w:p>
        </w:tc>
      </w:tr>
      <w:tr w:rsidR="00125B79" w14:paraId="29C490E0" w14:textId="77777777" w:rsidTr="00125B79">
        <w:trPr>
          <w:trHeight w:val="931"/>
        </w:trPr>
        <w:tc>
          <w:tcPr>
            <w:tcW w:w="1170" w:type="dxa"/>
          </w:tcPr>
          <w:p w14:paraId="02EDA4FE" w14:textId="04B810C6" w:rsidR="008411CB" w:rsidRDefault="008411CB" w:rsidP="008411CB">
            <w:r>
              <w:t>[0, 1.5]</w:t>
            </w:r>
          </w:p>
        </w:tc>
        <w:tc>
          <w:tcPr>
            <w:tcW w:w="2340" w:type="dxa"/>
          </w:tcPr>
          <w:p w14:paraId="71DF44DD" w14:textId="67B602CF" w:rsidR="008411CB" w:rsidRDefault="00125B79" w:rsidP="008411CB">
            <w:r w:rsidRPr="00125B79">
              <w:t>1.0027348028157468</w:t>
            </w:r>
          </w:p>
        </w:tc>
        <w:tc>
          <w:tcPr>
            <w:tcW w:w="2790" w:type="dxa"/>
          </w:tcPr>
          <w:p w14:paraId="1D61D304" w14:textId="2C9FE881" w:rsidR="008411CB" w:rsidRDefault="00125B79" w:rsidP="008411CB">
            <w:r w:rsidRPr="00125B79">
              <w:t>-4.0852043525774207e-08</w:t>
            </w:r>
          </w:p>
        </w:tc>
        <w:tc>
          <w:tcPr>
            <w:tcW w:w="990" w:type="dxa"/>
          </w:tcPr>
          <w:p w14:paraId="4CE90D41" w14:textId="2AA0A220" w:rsidR="008411CB" w:rsidRDefault="008411CB" w:rsidP="008411CB">
            <w:r>
              <w:t>10000</w:t>
            </w:r>
          </w:p>
        </w:tc>
        <w:tc>
          <w:tcPr>
            <w:tcW w:w="2250" w:type="dxa"/>
          </w:tcPr>
          <w:p w14:paraId="23AE576C" w14:textId="5C758F61" w:rsidR="008411CB" w:rsidRDefault="00125B79" w:rsidP="008411CB">
            <w:r w:rsidRPr="00125B79">
              <w:t>1.0000000000000002</w:t>
            </w:r>
          </w:p>
        </w:tc>
        <w:tc>
          <w:tcPr>
            <w:tcW w:w="1080" w:type="dxa"/>
          </w:tcPr>
          <w:p w14:paraId="725C97C8" w14:textId="1CBC9F17" w:rsidR="008411CB" w:rsidRDefault="00125B79" w:rsidP="008411CB">
            <w:r>
              <w:t>0.0</w:t>
            </w:r>
          </w:p>
        </w:tc>
        <w:tc>
          <w:tcPr>
            <w:tcW w:w="811" w:type="dxa"/>
          </w:tcPr>
          <w:p w14:paraId="6537D3C8" w14:textId="6D832FF5" w:rsidR="008411CB" w:rsidRDefault="00125B79" w:rsidP="008411CB">
            <w:r>
              <w:t>62</w:t>
            </w:r>
          </w:p>
        </w:tc>
      </w:tr>
    </w:tbl>
    <w:p w14:paraId="79BCED4D" w14:textId="5FE891B7" w:rsidR="00125B79" w:rsidRDefault="00125B79" w:rsidP="008411CB"/>
    <w:p w14:paraId="68EEAAD9" w14:textId="499A9FAB" w:rsidR="00A31E5F" w:rsidRPr="00A31E5F" w:rsidRDefault="00A31E5F" w:rsidP="00A31E5F">
      <w:pPr>
        <w:tabs>
          <w:tab w:val="left" w:pos="3884"/>
        </w:tabs>
      </w:pPr>
      <w:r>
        <w:t xml:space="preserve">The 1.5 and 2.6 seemed to be </w:t>
      </w:r>
      <w:proofErr w:type="spellStart"/>
      <w:proofErr w:type="gramStart"/>
      <w:r>
        <w:t>out side</w:t>
      </w:r>
      <w:proofErr w:type="spellEnd"/>
      <w:proofErr w:type="gramEnd"/>
      <w:r>
        <w:t xml:space="preserve"> the range of the</w:t>
      </w:r>
      <w:r w:rsidR="005623C5">
        <w:t xml:space="preserve"> root value. This also showed some interesting sites where when the iteration was lower the root value didn’t change as much. It was also interesting to see that the function 1 on 0 and 1.5 was out of range as the 10000 was reached and it never got to the close range of ULP or the machine epsilon</w:t>
      </w:r>
      <w:r w:rsidR="001E461D">
        <w:t>.</w:t>
      </w:r>
    </w:p>
    <w:sectPr w:rsidR="00A31E5F" w:rsidRPr="00A3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CB"/>
    <w:rsid w:val="00081344"/>
    <w:rsid w:val="000F467B"/>
    <w:rsid w:val="00125B79"/>
    <w:rsid w:val="001436D7"/>
    <w:rsid w:val="001E461D"/>
    <w:rsid w:val="005623C5"/>
    <w:rsid w:val="008411CB"/>
    <w:rsid w:val="00A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40D6"/>
  <w15:chartTrackingRefBased/>
  <w15:docId w15:val="{9EBD2587-77E1-6A4B-A0FD-F977A7EC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2023-02-24T00:08:00Z</dcterms:created>
  <dcterms:modified xsi:type="dcterms:W3CDTF">2023-02-28T23:05:00Z</dcterms:modified>
</cp:coreProperties>
</file>