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1A4BC392"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 xml:space="preserve">in order </w:t>
      </w:r>
      <w:r w:rsidR="006850A9" w:rsidRPr="00D9533E">
        <w:rPr>
          <w:b w:val="0"/>
        </w:rPr>
        <w:t>to</w:t>
      </w:r>
      <w:proofErr w:type="gramEnd"/>
      <w:r w:rsidR="006850A9" w:rsidRPr="00D9533E">
        <w:rPr>
          <w:b w:val="0"/>
        </w:rPr>
        <w:t xml:space="preserve">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426F9C55"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existing benchmarks such as </w:t>
      </w:r>
      <w:r w:rsidR="00805C31" w:rsidRPr="000D7B52">
        <w:rPr>
          <w:b w:val="0"/>
          <w:highlight w:val="yellow"/>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Kuvaotsikko"/>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6AEB3BE"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12CC2257"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work prices and work prices for a given customer. Finally, there recursive quer</w:t>
      </w:r>
      <w:r w:rsidR="00A929D4">
        <w:rPr>
          <w:b w:val="0"/>
          <w:bCs/>
        </w:rPr>
        <w:t>ies</w:t>
      </w:r>
      <w:r w:rsidRPr="00000B33">
        <w:rPr>
          <w:b w:val="0"/>
          <w:bCs/>
        </w:rPr>
        <w:t xml:space="preserve"> test</w:t>
      </w:r>
      <w:r w:rsidR="00A929D4">
        <w:rPr>
          <w:b w:val="0"/>
          <w:bCs/>
        </w:rPr>
        <w:t>ed</w:t>
      </w:r>
      <w:r w:rsidRPr="00000B33">
        <w:rPr>
          <w:b w:val="0"/>
          <w:bCs/>
        </w:rPr>
        <w:t>.</w:t>
      </w:r>
    </w:p>
    <w:p w14:paraId="6FE2AD1A" w14:textId="30B229FF"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As querying all the information required for invoice ends up in complex quer</w:t>
      </w:r>
      <w:r w:rsidR="000D7B52">
        <w:rPr>
          <w:b w:val="0"/>
          <w:bCs/>
        </w:rPr>
        <w:t>ies.</w:t>
      </w:r>
      <w:r w:rsidRPr="00000B33">
        <w:rPr>
          <w:b w:val="0"/>
          <w:bCs/>
        </w:rPr>
        <w:t xml:space="preserve"> </w:t>
      </w:r>
      <w:r w:rsidR="000D7B52">
        <w:rPr>
          <w:b w:val="0"/>
          <w:bCs/>
        </w:rPr>
        <w:t>S</w:t>
      </w:r>
      <w:r w:rsidRPr="00000B33">
        <w:rPr>
          <w:b w:val="0"/>
          <w:bCs/>
        </w:rPr>
        <w:t xml:space="preserve">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59310D2B"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price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w:t>
      </w:r>
      <w:proofErr w:type="gramStart"/>
      <w:r w:rsidRPr="009418B7">
        <w:rPr>
          <w:b w:val="0"/>
          <w:bCs/>
        </w:rPr>
        <w:t>fairly simple</w:t>
      </w:r>
      <w:proofErr w:type="gramEnd"/>
      <w:r w:rsidRPr="009418B7">
        <w:rPr>
          <w:b w:val="0"/>
          <w:bCs/>
        </w:rPr>
        <w:t xml:space="preserv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244073F0" w:rsidR="00D159AA" w:rsidRPr="00E64AC4"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of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0"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63BE714A"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price of work with items</w:t>
      </w:r>
    </w:p>
    <w:p w14:paraId="5CDF6A6E" w14:textId="3D62B91B"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 xml:space="preserve">calculations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1ACBB7D3"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Queries of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444A4E76"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invoice price</w:t>
      </w:r>
    </w:p>
    <w:p w14:paraId="0670FE2D" w14:textId="21D060B0" w:rsidR="00EE275E" w:rsidRPr="00EE275E" w:rsidRDefault="00826CE7" w:rsidP="00E04173">
      <w:pPr>
        <w:pStyle w:val="MDPI22heading2"/>
        <w:spacing w:before="240"/>
        <w:rPr>
          <w:i w:val="0"/>
          <w:iCs/>
        </w:rPr>
      </w:pPr>
      <w:r>
        <w:rPr>
          <w:i w:val="0"/>
          <w:iCs/>
        </w:rPr>
        <w:lastRenderedPageBreak/>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previously presented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79FBF44D"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ies of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7D6A5799"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102AE1" w:rsidRPr="005D2C40">
        <w:t xml:space="preserve">invoice prices for </w:t>
      </w:r>
      <w:r w:rsidR="00001040">
        <w:t xml:space="preserve">a given </w:t>
      </w:r>
      <w:r w:rsidR="00102AE1" w:rsidRPr="005D2C40">
        <w:t>customer</w:t>
      </w:r>
    </w:p>
    <w:p w14:paraId="472B243E" w14:textId="318C4D37"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56E14804"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ies of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1F86439B"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6ADA6268"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Recursive queries of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5DA01C6D"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w:t>
      </w:r>
      <w:r w:rsidR="00BE3F16">
        <w:rPr>
          <w:b w:val="0"/>
        </w:rPr>
        <w:t xml:space="preserve"> queries related to Tasks 1, 2, 3 and 4</w:t>
      </w:r>
      <w:r w:rsidRPr="00000B33">
        <w:rPr>
          <w:b w:val="0"/>
        </w:rPr>
        <w:t xml:space="preserve">. Table </w:t>
      </w:r>
      <w:r w:rsidR="00000B33" w:rsidRPr="00000B33">
        <w:rPr>
          <w:b w:val="0"/>
        </w:rPr>
        <w:t>9</w:t>
      </w:r>
      <w:r w:rsidRPr="00000B33">
        <w:rPr>
          <w:b w:val="0"/>
        </w:rPr>
        <w:t xml:space="preserve"> contains the result of recursive queries</w:t>
      </w:r>
      <w:r w:rsidR="00BE3F16">
        <w:rPr>
          <w:b w:val="0"/>
        </w:rPr>
        <w:t xml:space="preserve"> of Task 5</w:t>
      </w:r>
      <w:r w:rsidRPr="00000B33">
        <w:rPr>
          <w:b w:val="0"/>
        </w:rPr>
        <w:t>.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lastRenderedPageBreak/>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C2D889"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4220B45A" w:rsidR="00782456" w:rsidRDefault="00782456" w:rsidP="00775948">
      <w:pPr>
        <w:pStyle w:val="MDPI23heading3"/>
      </w:pPr>
      <w:r>
        <w:t xml:space="preserve">Figure </w:t>
      </w:r>
      <w:r w:rsidR="00882F9D">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56C8493C"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1F333322" w:rsidR="00775948" w:rsidRDefault="00415E6A" w:rsidP="00775948">
      <w:pPr>
        <w:pStyle w:val="Kuvaotsikko"/>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 xml:space="preserve">of the </w:t>
      </w:r>
      <w:r w:rsidR="00B74E9A">
        <w:rPr>
          <w:rFonts w:ascii="Palatino Linotype" w:hAnsi="Palatino Linotype"/>
          <w:b w:val="0"/>
          <w:bCs w:val="0"/>
          <w:color w:val="000000" w:themeColor="text1"/>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41F11062" w:rsidR="00B050D5" w:rsidRDefault="00882F9D" w:rsidP="00B050D5">
      <w:pPr>
        <w:pStyle w:val="MDPI23heading3"/>
        <w:rPr>
          <w:bCs/>
        </w:rPr>
      </w:pPr>
      <w:r>
        <w:rPr>
          <w:bCs/>
        </w:rPr>
        <w:t>Figure 5:</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0E620AC3"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57C4A453" w:rsidR="00E52569" w:rsidRDefault="00882F9D" w:rsidP="00FC4CE6">
      <w:pPr>
        <w:pStyle w:val="MDPI23heading3"/>
      </w:pPr>
      <w:r>
        <w:t>Figure 6:</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124C272D" w:rsidR="00D329AB" w:rsidRDefault="00882F9D" w:rsidP="00376CCE">
      <w:pPr>
        <w:pStyle w:val="MDPI23heading3"/>
        <w:rPr>
          <w:bCs/>
        </w:rPr>
      </w:pPr>
      <w:r w:rsidRPr="00000B33">
        <w:rPr>
          <w:bCs/>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084E57C" w:rsidR="00D531C0" w:rsidRDefault="00882F9D" w:rsidP="00B8340F">
      <w:pPr>
        <w:pStyle w:val="MDPI23heading3"/>
        <w:rPr>
          <w:bCs/>
        </w:rPr>
      </w:pPr>
      <w:r>
        <w:rPr>
          <w:bCs/>
        </w:rPr>
        <w:t>Figure 8:</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sidRPr="00D9533E">
        <w:rPr>
          <w:bCs/>
          <w:highlight w:val="yellow"/>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2D670E0B" w:rsidR="009A1764"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23F8D0FC" w:rsidR="00E57854" w:rsidRPr="00000B33" w:rsidRDefault="00E57854" w:rsidP="009A1764">
      <w:pPr>
        <w:pStyle w:val="MDPI21heading1"/>
        <w:rPr>
          <w:b w:val="0"/>
          <w:bCs/>
        </w:rPr>
      </w:pPr>
      <w:r w:rsidRPr="00A73DE3">
        <w:rPr>
          <w:b w:val="0"/>
          <w:bCs/>
          <w:highlight w:val="yellow"/>
        </w:rPr>
        <w:t>The</w:t>
      </w:r>
      <w:r w:rsidR="001D186E" w:rsidRPr="00A73DE3">
        <w:rPr>
          <w:b w:val="0"/>
          <w:bCs/>
          <w:highlight w:val="yellow"/>
        </w:rPr>
        <w:t xml:space="preserve"> significantly better performance of MariaDB compared to MySQL is not surprising as</w:t>
      </w:r>
      <w:r w:rsidR="003D25CD">
        <w:rPr>
          <w:b w:val="0"/>
          <w:bCs/>
          <w:highlight w:val="yellow"/>
        </w:rPr>
        <w:t xml:space="preserve"> the</w:t>
      </w:r>
      <w:r w:rsidR="001D186E" w:rsidRPr="00A73DE3">
        <w:rPr>
          <w:b w:val="0"/>
          <w:bCs/>
          <w:highlight w:val="yellow"/>
        </w:rPr>
        <w:t xml:space="preserve"> tested MariaDB version is 10 years </w:t>
      </w:r>
      <w:proofErr w:type="gramStart"/>
      <w:r w:rsidR="001D186E" w:rsidRPr="00A73DE3">
        <w:rPr>
          <w:b w:val="0"/>
          <w:bCs/>
          <w:highlight w:val="yellow"/>
        </w:rPr>
        <w:t>newer</w:t>
      </w:r>
      <w:proofErr w:type="gramEnd"/>
      <w:r w:rsidR="001D186E" w:rsidRPr="00A73DE3">
        <w:rPr>
          <w:b w:val="0"/>
          <w:bCs/>
          <w:highlight w:val="yellow"/>
        </w:rPr>
        <w:t xml:space="preserve"> and a lot of development has happened during that time.</w:t>
      </w:r>
      <w:r w:rsidR="00A12271" w:rsidRPr="00A73DE3">
        <w:rPr>
          <w:b w:val="0"/>
          <w:bCs/>
          <w:highlight w:val="yellow"/>
        </w:rPr>
        <w:t xml:space="preserve"> Although MariaDB is based on MySQL, it offers </w:t>
      </w:r>
      <w:r w:rsidR="00CF73AB">
        <w:rPr>
          <w:b w:val="0"/>
          <w:bCs/>
          <w:highlight w:val="yellow"/>
        </w:rPr>
        <w:t>different</w:t>
      </w:r>
      <w:r w:rsidR="00A12271" w:rsidRPr="00A73DE3">
        <w:rPr>
          <w:b w:val="0"/>
          <w:bCs/>
          <w:highlight w:val="yellow"/>
        </w:rPr>
        <w:t xml:space="preserve"> feature</w:t>
      </w:r>
      <w:r w:rsidR="00DF47F8" w:rsidRPr="00A73DE3">
        <w:rPr>
          <w:b w:val="0"/>
          <w:bCs/>
          <w:highlight w:val="yellow"/>
        </w:rPr>
        <w:t xml:space="preserve"> set</w:t>
      </w:r>
      <w:r w:rsidR="00A12271" w:rsidRPr="00A73DE3">
        <w:rPr>
          <w:b w:val="0"/>
          <w:bCs/>
          <w:highlight w:val="yellow"/>
        </w:rPr>
        <w:t xml:space="preserve"> and is completely open source</w:t>
      </w:r>
      <w:r w:rsidR="00AA5D90">
        <w:rPr>
          <w:b w:val="0"/>
          <w:bCs/>
          <w:highlight w:val="yellow"/>
        </w:rPr>
        <w:t xml:space="preserve"> [22]</w:t>
      </w:r>
      <w:r w:rsidR="00A12271" w:rsidRPr="00A73DE3">
        <w:rPr>
          <w:b w:val="0"/>
          <w:bCs/>
          <w:highlight w:val="yellow"/>
        </w:rPr>
        <w:t>.</w:t>
      </w:r>
      <w:r w:rsidR="00DF47F8" w:rsidRPr="00A73DE3">
        <w:rPr>
          <w:b w:val="0"/>
          <w:bCs/>
          <w:highlight w:val="yellow"/>
        </w:rPr>
        <w:t xml:space="preserve"> One significant change after MySQL 5.1.41 has been</w:t>
      </w:r>
      <w:r w:rsidR="00876BE7" w:rsidRPr="00A73DE3">
        <w:rPr>
          <w:b w:val="0"/>
          <w:bCs/>
          <w:highlight w:val="yellow"/>
        </w:rPr>
        <w:t xml:space="preserve"> a change of default storage engine from </w:t>
      </w:r>
      <w:proofErr w:type="spellStart"/>
      <w:r w:rsidR="00876BE7" w:rsidRPr="00A73DE3">
        <w:rPr>
          <w:b w:val="0"/>
          <w:bCs/>
          <w:highlight w:val="yellow"/>
        </w:rPr>
        <w:t>MyISAM</w:t>
      </w:r>
      <w:proofErr w:type="spellEnd"/>
      <w:r w:rsidR="00876BE7" w:rsidRPr="00A73DE3">
        <w:rPr>
          <w:b w:val="0"/>
          <w:bCs/>
          <w:highlight w:val="yellow"/>
        </w:rPr>
        <w:t xml:space="preserve"> to </w:t>
      </w:r>
      <w:proofErr w:type="spellStart"/>
      <w:r w:rsidR="00876BE7" w:rsidRPr="00A73DE3">
        <w:rPr>
          <w:b w:val="0"/>
          <w:bCs/>
          <w:highlight w:val="yellow"/>
        </w:rPr>
        <w:t>InnoDB</w:t>
      </w:r>
      <w:proofErr w:type="spellEnd"/>
      <w:r w:rsidR="00876BE7" w:rsidRPr="00A73DE3">
        <w:rPr>
          <w:b w:val="0"/>
          <w:bCs/>
          <w:highlight w:val="yellow"/>
        </w:rPr>
        <w:t xml:space="preserve"> in version 5.5</w:t>
      </w:r>
      <w:r w:rsidR="005C1749" w:rsidRPr="00A73DE3">
        <w:rPr>
          <w:b w:val="0"/>
          <w:bCs/>
          <w:highlight w:val="yellow"/>
        </w:rPr>
        <w:t xml:space="preserve"> [2</w:t>
      </w:r>
      <w:r w:rsidR="00AA5D90">
        <w:rPr>
          <w:b w:val="0"/>
          <w:bCs/>
          <w:highlight w:val="yellow"/>
        </w:rPr>
        <w:t>3</w:t>
      </w:r>
      <w:r w:rsidR="005C1749" w:rsidRPr="00A73DE3">
        <w:rPr>
          <w:b w:val="0"/>
          <w:bCs/>
          <w:highlight w:val="yellow"/>
        </w:rPr>
        <w:t>]</w:t>
      </w:r>
      <w:r w:rsidR="00876BE7" w:rsidRPr="00A73DE3">
        <w:rPr>
          <w:b w:val="0"/>
          <w:bCs/>
          <w:highlight w:val="yellow"/>
        </w:rPr>
        <w:t xml:space="preserve">. </w:t>
      </w:r>
      <w:proofErr w:type="spellStart"/>
      <w:r w:rsidR="00876BE7" w:rsidRPr="00A73DE3">
        <w:rPr>
          <w:b w:val="0"/>
          <w:bCs/>
          <w:highlight w:val="yellow"/>
        </w:rPr>
        <w:t>InnoDB</w:t>
      </w:r>
      <w:proofErr w:type="spellEnd"/>
      <w:r w:rsidR="00876BE7" w:rsidRPr="00A73DE3">
        <w:rPr>
          <w:b w:val="0"/>
          <w:bCs/>
          <w:highlight w:val="yellow"/>
        </w:rPr>
        <w:t xml:space="preserve"> is used as a default storage engine of MariaDB</w:t>
      </w:r>
      <w:r w:rsidR="00E16846">
        <w:rPr>
          <w:b w:val="0"/>
          <w:bCs/>
        </w:rPr>
        <w:t>.</w:t>
      </w:r>
    </w:p>
    <w:p w14:paraId="482FAE89" w14:textId="3B9080DF"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the used graph database. </w:t>
      </w:r>
      <w:r w:rsidR="006850A9" w:rsidRPr="00D9533E">
        <w:rPr>
          <w:b w:val="0"/>
          <w:bCs/>
        </w:rPr>
        <w:t xml:space="preserve">MariaDB was 50 times faster than the </w:t>
      </w:r>
      <w:r w:rsidR="00D9533E" w:rsidRPr="00D9533E">
        <w:rPr>
          <w:b w:val="0"/>
          <w:bCs/>
        </w:rPr>
        <w:t>optimized</w:t>
      </w:r>
      <w:r w:rsidR="006850A9" w:rsidRPr="00D9533E">
        <w:rPr>
          <w:b w:val="0"/>
          <w:bCs/>
        </w:rPr>
        <w:t xml:space="preserve"> graph database</w:t>
      </w:r>
      <w:r w:rsidRPr="00D9533E">
        <w:rPr>
          <w:b w:val="0"/>
          <w:bCs/>
        </w:rPr>
        <w:t>. In general, optimiza</w:t>
      </w:r>
      <w:r w:rsidRPr="00000B33">
        <w:rPr>
          <w:b w:val="0"/>
          <w:bCs/>
        </w:rPr>
        <w:t xml:space="preserve">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2" w:name="_Hlk94629330"/>
      <w:r w:rsidRPr="00170214">
        <w:rPr>
          <w:lang w:val="en-US"/>
        </w:rPr>
        <w:t>Leavitt</w:t>
      </w:r>
      <w:bookmarkEnd w:id="2"/>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uettelokappale"/>
        <w:numPr>
          <w:ilvl w:val="0"/>
          <w:numId w:val="24"/>
        </w:numPr>
      </w:pPr>
      <w:proofErr w:type="spellStart"/>
      <w:r w:rsidRPr="006850A9">
        <w:rPr>
          <w:lang w:val="en-US"/>
        </w:rPr>
        <w:t>Győrödi</w:t>
      </w:r>
      <w:bookmarkEnd w:id="3"/>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lastRenderedPageBreak/>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xml:space="preserve">. R. Performance of graph query languages: comparison of cypher, </w:t>
      </w:r>
      <w:proofErr w:type="gramStart"/>
      <w:r w:rsidRPr="006850A9">
        <w:rPr>
          <w:rFonts w:ascii="Times New Roman" w:hAnsi="Times New Roman"/>
          <w:color w:val="222222"/>
          <w:shd w:val="clear" w:color="auto" w:fill="FFFFFF"/>
          <w:lang w:val="en-US"/>
        </w:rPr>
        <w:t>gremlin</w:t>
      </w:r>
      <w:proofErr w:type="gramEnd"/>
      <w:r w:rsidRPr="006850A9">
        <w:rPr>
          <w:rFonts w:ascii="Times New Roman" w:hAnsi="Times New Roman"/>
          <w:color w:val="222222"/>
          <w:shd w:val="clear" w:color="auto" w:fill="FFFFFF"/>
          <w:lang w:val="en-US"/>
        </w:rPr>
        <w:t xml:space="preserve">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w:t>
      </w:r>
      <w:proofErr w:type="spellStart"/>
      <w:r w:rsidRPr="006850A9">
        <w:rPr>
          <w:lang w:val="en-US"/>
        </w:rPr>
        <w:t>Junkkari</w:t>
      </w:r>
      <w:proofErr w:type="spellEnd"/>
      <w:r w:rsidRPr="006850A9">
        <w:rPr>
          <w:lang w:val="en-US"/>
        </w:rPr>
        <w:t>, M.</w:t>
      </w:r>
      <w:r w:rsidR="004560FA" w:rsidRPr="006850A9">
        <w:rPr>
          <w:lang w:val="en-US"/>
        </w:rPr>
        <w:t>;</w:t>
      </w:r>
      <w:r w:rsidRPr="006850A9">
        <w:rPr>
          <w:lang w:val="en-US"/>
        </w:rPr>
        <w:t xml:space="preserve"> </w:t>
      </w:r>
      <w:proofErr w:type="spellStart"/>
      <w:r w:rsidRPr="006850A9">
        <w:rPr>
          <w:lang w:val="en-US"/>
        </w:rPr>
        <w:t>Järvelin</w:t>
      </w:r>
      <w:proofErr w:type="spellEnd"/>
      <w:r w:rsidRPr="006850A9">
        <w:rPr>
          <w:lang w:val="en-US"/>
        </w:rPr>
        <w:t xml:space="preserve">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uettelokappale"/>
        <w:numPr>
          <w:ilvl w:val="0"/>
          <w:numId w:val="24"/>
        </w:numPr>
        <w:rPr>
          <w:rStyle w:val="HTML-lainaus"/>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lainaus"/>
          <w:i w:val="0"/>
          <w:iCs w:val="0"/>
          <w:lang w:val="en-US"/>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lastRenderedPageBreak/>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uettelokappale"/>
        <w:rPr>
          <w:rFonts w:ascii="Times New Roman" w:hAnsi="Times New Roman"/>
          <w:lang w:val="en-US"/>
        </w:rPr>
      </w:pPr>
    </w:p>
    <w:p w14:paraId="0EFA2482" w14:textId="79EC901D" w:rsidR="00D965B1" w:rsidRPr="00876BE7" w:rsidRDefault="00D965B1" w:rsidP="00320FE4">
      <w:pPr>
        <w:pStyle w:val="Luettelokappale"/>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uettelokappale"/>
        <w:rPr>
          <w:rFonts w:ascii="Times New Roman" w:hAnsi="Times New Roman"/>
          <w:lang w:val="en-US"/>
        </w:rPr>
      </w:pPr>
    </w:p>
    <w:p w14:paraId="56C34A94" w14:textId="2806CF65" w:rsidR="0014512B" w:rsidRPr="00952C61" w:rsidRDefault="00952C61" w:rsidP="00EF5BF4">
      <w:pPr>
        <w:pStyle w:val="Luettelokappale"/>
        <w:numPr>
          <w:ilvl w:val="0"/>
          <w:numId w:val="24"/>
        </w:numPr>
        <w:jc w:val="both"/>
        <w:rPr>
          <w:rFonts w:ascii="Times New Roman" w:hAnsi="Times New Roman"/>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F0A8" w14:textId="77777777" w:rsidR="00795C2B" w:rsidRDefault="00795C2B">
      <w:pPr>
        <w:spacing w:line="240" w:lineRule="auto"/>
      </w:pPr>
      <w:r>
        <w:separator/>
      </w:r>
    </w:p>
  </w:endnote>
  <w:endnote w:type="continuationSeparator" w:id="0">
    <w:p w14:paraId="4CC54665" w14:textId="77777777" w:rsidR="00795C2B" w:rsidRDefault="00795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79AC" w14:textId="77777777" w:rsidR="00795C2B" w:rsidRDefault="00795C2B">
      <w:pPr>
        <w:spacing w:line="240" w:lineRule="auto"/>
      </w:pPr>
      <w:r>
        <w:separator/>
      </w:r>
    </w:p>
  </w:footnote>
  <w:footnote w:type="continuationSeparator" w:id="0">
    <w:p w14:paraId="2E3F6A03" w14:textId="77777777" w:rsidR="00795C2B" w:rsidRDefault="00795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2647762">
    <w:abstractNumId w:val="6"/>
  </w:num>
  <w:num w:numId="2" w16cid:durableId="1230918879">
    <w:abstractNumId w:val="9"/>
  </w:num>
  <w:num w:numId="3" w16cid:durableId="1728340653">
    <w:abstractNumId w:val="5"/>
  </w:num>
  <w:num w:numId="4" w16cid:durableId="954865817">
    <w:abstractNumId w:val="7"/>
  </w:num>
  <w:num w:numId="5" w16cid:durableId="1334189806">
    <w:abstractNumId w:val="11"/>
  </w:num>
  <w:num w:numId="6" w16cid:durableId="2046248675">
    <w:abstractNumId w:val="4"/>
  </w:num>
  <w:num w:numId="7" w16cid:durableId="1725907195">
    <w:abstractNumId w:val="11"/>
  </w:num>
  <w:num w:numId="8" w16cid:durableId="215898378">
    <w:abstractNumId w:val="4"/>
  </w:num>
  <w:num w:numId="9" w16cid:durableId="422383026">
    <w:abstractNumId w:val="11"/>
  </w:num>
  <w:num w:numId="10" w16cid:durableId="151989795">
    <w:abstractNumId w:val="4"/>
  </w:num>
  <w:num w:numId="11" w16cid:durableId="1806312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7067920">
    <w:abstractNumId w:val="14"/>
  </w:num>
  <w:num w:numId="13" w16cid:durableId="493692924">
    <w:abstractNumId w:val="11"/>
  </w:num>
  <w:num w:numId="14" w16cid:durableId="1137379395">
    <w:abstractNumId w:val="4"/>
  </w:num>
  <w:num w:numId="15" w16cid:durableId="670640266">
    <w:abstractNumId w:val="2"/>
  </w:num>
  <w:num w:numId="16" w16cid:durableId="1637183273">
    <w:abstractNumId w:val="10"/>
  </w:num>
  <w:num w:numId="17" w16cid:durableId="1119298398">
    <w:abstractNumId w:val="12"/>
  </w:num>
  <w:num w:numId="18" w16cid:durableId="771709988">
    <w:abstractNumId w:val="3"/>
  </w:num>
  <w:num w:numId="19" w16cid:durableId="1844935797">
    <w:abstractNumId w:val="1"/>
  </w:num>
  <w:num w:numId="20" w16cid:durableId="297956056">
    <w:abstractNumId w:val="16"/>
  </w:num>
  <w:num w:numId="21" w16cid:durableId="1038354428">
    <w:abstractNumId w:val="0"/>
  </w:num>
  <w:num w:numId="22" w16cid:durableId="1850873140">
    <w:abstractNumId w:val="15"/>
  </w:num>
  <w:num w:numId="23" w16cid:durableId="1621646141">
    <w:abstractNumId w:val="8"/>
  </w:num>
  <w:num w:numId="24" w16cid:durableId="661085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B6D41"/>
    <w:rsid w:val="000D139F"/>
    <w:rsid w:val="000D7B52"/>
    <w:rsid w:val="000E02D7"/>
    <w:rsid w:val="000F66CD"/>
    <w:rsid w:val="00102AE1"/>
    <w:rsid w:val="00107643"/>
    <w:rsid w:val="00110C44"/>
    <w:rsid w:val="0012423C"/>
    <w:rsid w:val="001353A3"/>
    <w:rsid w:val="00136717"/>
    <w:rsid w:val="0014450E"/>
    <w:rsid w:val="0014512B"/>
    <w:rsid w:val="001535B3"/>
    <w:rsid w:val="00153BF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54A8"/>
    <w:rsid w:val="002255D3"/>
    <w:rsid w:val="00226FF8"/>
    <w:rsid w:val="00262622"/>
    <w:rsid w:val="002650E7"/>
    <w:rsid w:val="002722EE"/>
    <w:rsid w:val="002765F1"/>
    <w:rsid w:val="00296576"/>
    <w:rsid w:val="002969DF"/>
    <w:rsid w:val="00296D10"/>
    <w:rsid w:val="002A1E5F"/>
    <w:rsid w:val="002B7FEE"/>
    <w:rsid w:val="002C5460"/>
    <w:rsid w:val="002D4C25"/>
    <w:rsid w:val="002D55BA"/>
    <w:rsid w:val="002F113A"/>
    <w:rsid w:val="002F498F"/>
    <w:rsid w:val="0031744E"/>
    <w:rsid w:val="00317802"/>
    <w:rsid w:val="00320FE4"/>
    <w:rsid w:val="003238D6"/>
    <w:rsid w:val="00326141"/>
    <w:rsid w:val="003350E5"/>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749"/>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95C2B"/>
    <w:rsid w:val="007A5862"/>
    <w:rsid w:val="007D708D"/>
    <w:rsid w:val="007E071D"/>
    <w:rsid w:val="007E3E25"/>
    <w:rsid w:val="007E704A"/>
    <w:rsid w:val="007E7458"/>
    <w:rsid w:val="007F1A6B"/>
    <w:rsid w:val="007F2286"/>
    <w:rsid w:val="00802B25"/>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73DE3"/>
    <w:rsid w:val="00A90F8C"/>
    <w:rsid w:val="00A929D4"/>
    <w:rsid w:val="00A95BD3"/>
    <w:rsid w:val="00AA22AC"/>
    <w:rsid w:val="00AA5B28"/>
    <w:rsid w:val="00AA5D90"/>
    <w:rsid w:val="00AB27FA"/>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CF73AB"/>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9533E"/>
    <w:rsid w:val="00D965B1"/>
    <w:rsid w:val="00DB5BD0"/>
    <w:rsid w:val="00DC4AB8"/>
    <w:rsid w:val="00DC4E4E"/>
    <w:rsid w:val="00DD4714"/>
    <w:rsid w:val="00DE56DB"/>
    <w:rsid w:val="00DF47F8"/>
    <w:rsid w:val="00E04173"/>
    <w:rsid w:val="00E04904"/>
    <w:rsid w:val="00E04F23"/>
    <w:rsid w:val="00E14CFA"/>
    <w:rsid w:val="00E16846"/>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4748</Words>
  <Characters>38463</Characters>
  <Application>Microsoft Office Word</Application>
  <DocSecurity>0</DocSecurity>
  <Lines>320</Lines>
  <Paragraphs>86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6</cp:revision>
  <dcterms:created xsi:type="dcterms:W3CDTF">2022-04-24T14:03:00Z</dcterms:created>
  <dcterms:modified xsi:type="dcterms:W3CDTF">2022-04-24T15:51:00Z</dcterms:modified>
</cp:coreProperties>
</file>