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표준 공급계약서 v3</w:t>
      </w:r>
    </w:p>
    <w:p>
      <w:pPr>
        <w:jc w:val="left"/>
      </w:pPr>
      <w:r>
        <w:t xml:space="preserve">법무 검토 완료 · 해지(제12조)·손해배상(제13조) 조항 개정본 · 작성 김대성</w:t>
      </w:r>
    </w:p>
    <w:p/>
    <w:p>
      <w:pPr>
        <w:pStyle w:val="Heading1"/>
      </w:pPr>
      <w:r>
        <w:t xml:space="preserve">개정 요약</w:t>
      </w:r>
    </w:p>
    <w:p>
      <w:r>
        <w:t xml:space="preserve">v3 개정 사항: 해지 사유의 시정 기간을 15일에서 30일로 연장하고, 손해배상 예정액 산정 기준을 별표 3으로 명문화하였다.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조항</w:t>
            </w:r>
          </w:p>
        </w:tc>
        <w:tc>
          <w:p>
            <w:r>
              <w:t xml:space="preserve">v2</w:t>
            </w:r>
          </w:p>
        </w:tc>
        <w:tc>
          <w:p>
            <w:r>
              <w:t xml:space="preserve">v3</w:t>
            </w:r>
          </w:p>
        </w:tc>
      </w:tr>
      <w:tr>
        <w:tc>
          <w:p>
            <w:r>
              <w:t xml:space="preserve">제12조 해지</w:t>
            </w:r>
          </w:p>
        </w:tc>
        <w:tc>
          <w:p>
            <w:r>
              <w:t xml:space="preserve">시정 기간 15일</w:t>
            </w:r>
          </w:p>
        </w:tc>
        <w:tc>
          <w:p>
            <w:r>
              <w:t xml:space="preserve">시정 기간 30일</w:t>
            </w:r>
          </w:p>
        </w:tc>
      </w:tr>
      <w:tr>
        <w:tc>
          <w:p>
            <w:r>
              <w:t xml:space="preserve">제13조 배상</w:t>
            </w:r>
          </w:p>
        </w:tc>
        <w:tc>
          <w:p>
            <w:r>
              <w:t xml:space="preserve">실손해 배상</w:t>
            </w:r>
          </w:p>
        </w:tc>
        <w:tc>
          <w:p>
            <w:r>
              <w:t xml:space="preserve">별표 3 산정 기준 적용</w:t>
            </w:r>
          </w:p>
        </w:tc>
      </w:tr>
    </w:tbl>
    <w:p/>
    <w:p>
      <w:pPr>
        <w:pStyle w:val="Heading1"/>
      </w:pPr>
      <w:r>
        <w:t xml:space="preserve">제1조 (목적)</w:t>
      </w:r>
    </w:p>
    <w:p>
      <w:r>
        <w:t xml:space="preserve">본 계약은 갑이 을에게 물품의 제조·납품을 위탁하고, 이에 관한 권리·의무를 정함을 목적으로 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제2조 (계약 물품)</w:t>
      </w:r>
    </w:p>
    <w:p>
      <w:r>
        <w:t xml:space="preserve">계약 물품의 규격·수량·단가는 별지 1의 발주서에 따른다.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제3조 (납품 및 검수)</w:t>
      </w:r>
    </w:p>
    <w:p>
      <w:r>
        <w:t xml:space="preserve">을은 발주서에 명시된 납기까지 납품하며, 갑은 도착 후 7일 이내 검수한다.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제4조 (대금 지급)</w:t>
      </w:r>
    </w:p>
    <w:p>
      <w:r>
        <w:t xml:space="preserve">갑은 검수 완료 후 익월 말일까지 대금을 지급한다. 지연 시 연 6%의 지연이자를 가산한다.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제5조 (품질 보증)</w:t>
      </w:r>
    </w:p>
    <w:p>
      <w:r>
        <w:t xml:space="preserve">을은 납품일로부터 24개월간 품질을 보증하며, 하자 발생 시 무상으로 교체·수리한다.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제6조 (비밀유지)</w:t>
      </w:r>
    </w:p>
    <w:p>
      <w:r>
        <w:t xml:space="preserve">양 당사자는 본 계약과 관련하여 알게 된 상대방의 영업비밀을 제3자에게 누설하지 아니한다.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제7조 (지식재산권)</w:t>
      </w:r>
    </w:p>
    <w:p>
      <w:r>
        <w:t xml:space="preserve">본 계약의 이행 과정에서 발생한 지식재산권의 귀속은 별도 서면 합의에 따른다.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제8조 (준법 및 윤리)</w:t>
      </w:r>
    </w:p>
    <w:p>
      <w:r>
        <w:t xml:space="preserve">을은 갑의 공급업체 행동강령을 준수하며, 아동노동·강제노동을 사용하지 아니한다.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제9조 (안전보건)</w:t>
      </w:r>
    </w:p>
    <w:p>
      <w:r>
        <w:t xml:space="preserve">을은 작업 현장에서 관계 법령이 정한 안전보건 기준을 준수한다.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제10조 (권리·의무의 양도 금지)</w:t>
      </w:r>
    </w:p>
    <w:p>
      <w:r>
        <w:t xml:space="preserve">당사자는 상대방의 사전 서면 동의 없이 계약상 지위를 제3자에게 양도할 수 없다.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제11조 (불가항력)</w:t>
      </w:r>
    </w:p>
    <w:p>
      <w:r>
        <w:t xml:space="preserve">천재지변 등 불가항력으로 인한 이행 지연에 대하여는 책임을 지지 아니한다.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제12조 (계약의 해지)</w:t>
      </w:r>
    </w:p>
    <w:p>
      <w:r>
        <w:t xml:space="preserve">일방 당사자가 본 계약상 의무를 중대하게 위반하고 시정 요구 후 30일 내 시정하지 아니하는 경우, 상대방은 서면 통지로써 본 계약을 해지할 수 있다.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제13조 (손해배상)</w:t>
      </w:r>
    </w:p>
    <w:p>
      <w:r>
        <w:t xml:space="preserve">계약 위반으로 손해가 발생한 경우 귀책 당사자는 그 손해를 배상한다. 배상액 산정은 별표 3에 따른다.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제14조 (분쟁 해결)</w:t>
      </w:r>
    </w:p>
    <w:p>
      <w:r>
        <w:t xml:space="preserve">본 계약에 관한 분쟁은 갑의 본점 소재지 관할 법원을 제1심 관할로 한다.</w:t>
      </w:r>
    </w:p>
    <w:p>
      <w:r>
        <w:t xml:space="preserve">본 조항의 해석에 관하여 다툼이 있는 경우 당사자는 신의성실의 원칙에 따라 협의한다.</w:t>
      </w:r>
    </w:p>
    <w:p/>
    <w:p>
      <w:pPr>
        <w:pStyle w:val="Heading1"/>
      </w:pPr>
      <w:r>
        <w:t xml:space="preserve">[별표 3] 손해배상 예정액 산정 기준</w:t>
      </w:r>
    </w:p>
    <w:p>
      <w:r>
        <w:t xml:space="preserve">지연배상금 = 계약금액 × 지연일수 × 1.5/1000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구분</w:t>
            </w:r>
          </w:p>
        </w:tc>
        <w:tc>
          <w:p>
            <w:r>
              <w:t xml:space="preserve">기준</w:t>
            </w:r>
          </w:p>
        </w:tc>
        <w:tc>
          <w:p>
            <w:r>
              <w:t xml:space="preserve">상한</w:t>
            </w:r>
          </w:p>
        </w:tc>
      </w:tr>
      <w:tr>
        <w:tc>
          <w:p>
            <w:r>
              <w:t xml:space="preserve">납기 지연</w:t>
            </w:r>
          </w:p>
        </w:tc>
        <w:tc>
          <w:p>
            <w:r>
              <w:t xml:space="preserve">1일당 계약금액의 1.5/1000</w:t>
            </w:r>
          </w:p>
        </w:tc>
        <w:tc>
          <w:p>
            <w:r>
              <w:t xml:space="preserve">계약금액의 10%</w:t>
            </w:r>
          </w:p>
        </w:tc>
      </w:tr>
      <w:tr>
        <w:tc>
          <w:p>
            <w:r>
              <w:t xml:space="preserve">품질 불량</w:t>
            </w:r>
          </w:p>
        </w:tc>
        <w:tc>
          <w:p>
            <w:r>
              <w:t xml:space="preserve">교체 비용 실비</w:t>
            </w:r>
          </w:p>
        </w:tc>
        <w:tc>
          <w:p>
            <w:r>
              <w:t xml:space="preserve">계약금액의 20%</w:t>
            </w:r>
          </w:p>
        </w:tc>
      </w:tr>
      <w:tr>
        <w:tc>
          <w:p>
            <w:r>
              <w:t xml:space="preserve">비밀유지 위반</w:t>
            </w:r>
          </w:p>
        </w:tc>
        <w:tc>
          <w:p>
            <w:r>
              <w:t xml:space="preserve">실손해 배상</w:t>
            </w:r>
          </w:p>
        </w:tc>
        <w:tc>
          <w:p>
            <w:r>
              <w:t xml:space="preserve">제한 없음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2026-07-26T01:42:08.580Z</dcterms:created>
  <dcterms:modified xsi:type="dcterms:W3CDTF">2026-07-26T01:42:08.580Z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