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80"/>
        <w:jc w:val="center"/>
      </w:pPr>
      <w:r>
        <w:rPr>
          <w:rFonts w:ascii="游ゴシック" w:cs="游ゴシック" w:eastAsia="游ゴシック" w:hAnsi="游ゴシック"/>
          <w:b/>
          <w:bCs/>
          <w:sz w:val="31"/>
          <w:szCs w:val="31"/>
        </w:rPr>
        <w:t xml:space="preserve">業務処理状況報告書</w:t>
      </w:r>
    </w:p>
    <w:p>
      <w:pPr>
        <w:spacing w:after="60" w:line="240"/>
        <w:jc w:val="center"/>
      </w:pPr>
      <w:r>
        <w:rPr>
          <w:rFonts w:ascii="游ゴシック" w:cs="游ゴシック" w:eastAsia="游ゴシック" w:hAnsi="游ゴシック"/>
          <w:sz w:val="22"/>
          <w:szCs w:val="22"/>
        </w:rPr>
        <w:t xml:space="preserve">（専属専任媒介契約に基づくご報告）</w:t>
      </w:r>
    </w:p>
    <w:p>
      <w:pPr>
        <w:spacing w:after="150" w:line="240"/>
        <w:jc w:val="center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対象物件：フジタ津田沼マンションA棟　205号室</w:t>
      </w:r>
    </w:p>
    <w:p>
      <w:pPr>
        <w:spacing w:after="130" w:line="240"/>
        <w:jc w:val="right"/>
      </w:pPr>
      <w:r>
        <w:rPr>
          <w:rFonts w:ascii="游ゴシック" w:cs="游ゴシック" w:eastAsia="游ゴシック" w:hAnsi="游ゴシック"/>
          <w:b w:val="false"/>
          <w:bCs w:val="false"/>
          <w:sz w:val="24"/>
          <w:szCs w:val="24"/>
        </w:rPr>
        <w:t xml:space="preserve">令和8年10月26日</w:t>
      </w:r>
    </w:p>
    <w:p>
      <w:pPr>
        <w:spacing w:after="130" w:line="240"/>
        <w:jc w:val="left"/>
      </w:pPr>
      <w:r>
        <w:rPr>
          <w:rFonts w:ascii="游ゴシック" w:cs="游ゴシック" w:eastAsia="游ゴシック" w:hAnsi="游ゴシック"/>
          <w:b/>
          <w:bCs/>
          <w:sz w:val="27"/>
          <w:szCs w:val="27"/>
        </w:rPr>
        <w:t xml:space="preserve">中村 好一 様</w:t>
      </w:r>
    </w:p>
    <w:p>
      <w:pPr>
        <w:spacing w:after="11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4"/>
          <w:szCs w:val="24"/>
        </w:rPr>
        <w:t xml:space="preserve">平素より格別のお引き立てを賜り、厚く御礼申し上げます。宅地建物取引業法第34条の2第9項に基づき、下記のとおりご報告申し上げます。</w:t>
      </w:r>
    </w:p>
    <w:p>
      <w:pPr>
        <w:pBdr>
          <w:bottom w:val="single" w:color="999999" w:sz="6" w:space="2"/>
        </w:pBdr>
        <w:spacing w:after="50" w:before="130" w:line="24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1．問合せ・ご案内の状況（令和8年10月20日〜10月26日）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500"/>
      </w:tblGrid>
      <w:tr>
        <w:tc>
          <w:tcPr>
            <w:tcW w:type="dxa" w:w="2700"/>
            <w:shd w:fill="F2F2F2" w:val="clear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期間内の問合せ件数</w:t>
            </w:r>
          </w:p>
        </w:tc>
        <w:tc>
          <w:tcPr>
            <w:tcW w:type="dxa" w:w="6500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2"/>
                <w:szCs w:val="22"/>
              </w:rPr>
              <w:t xml:space="preserve">0件</w:t>
            </w:r>
          </w:p>
        </w:tc>
      </w:tr>
      <w:tr>
        <w:tc>
          <w:tcPr>
            <w:tcW w:type="dxa" w:w="2700"/>
            <w:shd w:fill="F2F2F2" w:val="clear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期間内のご案内件数</w:t>
            </w:r>
          </w:p>
        </w:tc>
        <w:tc>
          <w:tcPr>
            <w:tcW w:type="dxa" w:w="6500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2"/>
                <w:szCs w:val="22"/>
              </w:rPr>
              <w:t xml:space="preserve">0件</w:t>
            </w:r>
          </w:p>
        </w:tc>
      </w:tr>
    </w:tbl>
    <w:p>
      <w:pPr>
        <w:spacing w:after="40"/>
      </w:pPr>
    </w:p>
    <w:p>
      <w:pPr>
        <w:spacing w:after="4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4"/>
          <w:szCs w:val="24"/>
        </w:rPr>
        <w:t xml:space="preserve">今期間も、お問合せ・ご案内ともにございませんでした。反響につなげるため、下記のとおり、募集用のチラシを配布いたしました。</w:t>
      </w:r>
    </w:p>
    <w:p>
      <w:pPr>
        <w:pBdr>
          <w:bottom w:val="single" w:color="999999" w:sz="6" w:space="2"/>
        </w:pBdr>
        <w:spacing w:after="50" w:before="130" w:line="24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2．販売活動の状況</w:t>
      </w:r>
    </w:p>
    <w:p>
      <w:pPr>
        <w:spacing w:after="5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4"/>
          <w:szCs w:val="24"/>
        </w:rPr>
        <w:t xml:space="preserve">募集用のチラシを作成し、津田沼小学校周辺を中心にポスティングを行いました。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500"/>
      </w:tblGrid>
      <w:tr>
        <w:tc>
          <w:tcPr>
            <w:tcW w:type="dxa" w:w="2700"/>
            <w:shd w:fill="F2F2F2" w:val="clear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掲載内容</w:t>
            </w:r>
          </w:p>
        </w:tc>
        <w:tc>
          <w:tcPr>
            <w:tcW w:type="dxa" w:w="6500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2"/>
                <w:szCs w:val="22"/>
              </w:rPr>
              <w:t xml:space="preserve">床張替え後の室内写真（6枚）を大きく掲載</w:t>
            </w:r>
          </w:p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2"/>
                <w:szCs w:val="22"/>
              </w:rPr>
              <w:t xml:space="preserve">1回目の配布（1,500枚）のあと、換気扇・ガス設備の交換完了にあわせて「交換済」と記した2回目のチラシを配布する予定です</w:t>
            </w:r>
          </w:p>
        </w:tc>
      </w:tr>
      <w:tr>
        <w:tc>
          <w:tcPr>
            <w:tcW w:type="dxa" w:w="2700"/>
            <w:shd w:fill="F2F2F2" w:val="clear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/>
                <w:bCs/>
                <w:sz w:val="22"/>
                <w:szCs w:val="22"/>
              </w:rPr>
              <w:t xml:space="preserve">配布状況</w:t>
            </w:r>
          </w:p>
        </w:tc>
        <w:tc>
          <w:tcPr>
            <w:tcW w:type="dxa" w:w="6500"/>
            <w:tcMar>
              <w:top w:type="dxa" w:w="38"/>
              <w:left w:type="dxa" w:w="100"/>
              <w:bottom w:type="dxa" w:w="38"/>
              <w:right w:type="dxa" w:w="100"/>
            </w:tcMar>
            <w:vAlign w:val="center"/>
          </w:tcPr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2"/>
                <w:szCs w:val="22"/>
              </w:rPr>
              <w:t xml:space="preserve">10月23日（金）17時より、津田沼小学校付近にて約400枚</w:t>
            </w:r>
          </w:p>
          <w:p>
            <w:pPr>
              <w:spacing w:after="0" w:line="235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sz w:val="22"/>
                <w:szCs w:val="22"/>
              </w:rPr>
              <w:t xml:space="preserve">効果が出るよう、引き続き配布範囲を広げてまいります。</w:t>
            </w:r>
          </w:p>
        </w:tc>
      </w:tr>
    </w:tbl>
    <w:p>
      <w:pPr>
        <w:spacing w:after="40"/>
      </w:pPr>
    </w:p>
    <w:p>
      <w:pPr>
        <w:pBdr>
          <w:bottom w:val="single" w:color="999999" w:sz="6" w:space="2"/>
        </w:pBdr>
        <w:spacing w:after="50" w:before="130" w:line="24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3．今後の業務方針</w:t>
      </w:r>
    </w:p>
    <w:p>
      <w:pPr>
        <w:spacing w:after="4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4"/>
          <w:szCs w:val="24"/>
        </w:rPr>
        <w:t xml:space="preserve">今後も配布範囲を広げながらチラシの配布を続け、反響の有無や配布状況は、毎週の報告にてお知らせいたします。販売図面および各広告媒体の表示も、工事完了にあわせて「交換済」に更新し、あらためて訴求してまいります。</w:t>
      </w:r>
    </w:p>
    <w:p>
      <w:pPr>
        <w:spacing w:after="11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4"/>
          <w:szCs w:val="24"/>
        </w:rPr>
        <w:t xml:space="preserve">また、ご予約のお客様がまとまった段階で、まとめてご案内する機会も設けたいと考えております。</w:t>
      </w:r>
    </w:p>
    <w:p>
      <w:pPr>
        <w:spacing w:after="13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4"/>
          <w:szCs w:val="24"/>
        </w:rPr>
        <w:t xml:space="preserve">ご不明な点やご要望がございましたら、お気軽にお申し付けください。引き続きよろしくお願い申し上げます。</w:t>
      </w:r>
    </w:p>
    <w:p>
      <w:pPr>
        <w:pBdr>
          <w:top w:val="single" w:color="999999" w:sz="6" w:space="4"/>
        </w:pBdr>
        <w:spacing w:after="35" w:before="100" w:line="24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株式会社ホームクレバー</w:t>
      </w:r>
    </w:p>
    <w:p>
      <w:pPr>
        <w:spacing w:after="15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〒275-0016　千葉県習志野市津田沼5-10-1</w:t>
      </w:r>
    </w:p>
    <w:p>
      <w:pPr>
        <w:spacing w:after="15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TEL：047-453-0050　／　FAX：047-453-0070</w:t>
      </w:r>
    </w:p>
    <w:p>
      <w:pPr>
        <w:spacing w:after="15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宅地建物取引業免許：千葉県知事(5)第14825号</w:t>
      </w:r>
    </w:p>
    <w:p>
      <w:pPr>
        <w:spacing w:after="0" w:line="240"/>
        <w:jc w:val="left"/>
      </w:pPr>
      <w:r>
        <w:rPr>
          <w:rFonts w:ascii="游ゴシック" w:cs="游ゴシック" w:eastAsia="游ゴシック" w:hAnsi="游ゴシック"/>
          <w:b w:val="false"/>
          <w:bCs w:val="false"/>
          <w:sz w:val="21"/>
          <w:szCs w:val="21"/>
        </w:rPr>
        <w:t xml:space="preserve">担当：営業部　都築 将太郎</w:t>
      </w:r>
    </w:p>
    <w:sectPr>
      <w:pgSz w:w="11906" w:h="16838" w:orient="portrait"/>
      <w:pgMar w:top="780" w:right="1050" w:bottom="68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2026-10-10T07:21:56.166Z</dcterms:created>
  <dcterms:modified xsi:type="dcterms:W3CDTF">2026-10-10T07:21:56.172Z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