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right"/>
      </w:pPr>
      <w:r>
        <w:rPr>
          <w:rFonts w:ascii="游ゴシック" w:eastAsia="游ゴシック" w:hAnsi="游ゴシック"/>
          <w:sz w:val="21"/>
          <w:szCs w:val="21"/>
        </w:rPr>
        <w:t xml:space="preserve">令和8年10月19日</w:t>
      </w:r>
    </w:p>
    <w:p>
      <w:pPr>
        <w:spacing w:after="80" w:before="0" w:line="300"/>
      </w:pPr>
      <w:r>
        <w:rPr>
          <w:rFonts w:ascii="游ゴシック" w:eastAsia="游ゴシック" w:hAnsi="游ゴシック"/>
          <w:b/>
          <w:bCs/>
          <w:sz w:val="24"/>
          <w:szCs w:val="24"/>
        </w:rPr>
        <w:t xml:space="preserve">中村 好一 様</w:t>
      </w:r>
    </w:p>
    <w:p>
      <w:pPr>
        <w:spacing w:after="0" w:before="0" w:line="300"/>
        <w:jc w:val="center"/>
      </w:pPr>
      <w:r>
        <w:rPr>
          <w:rFonts w:ascii="游ゴシック" w:eastAsia="游ゴシック" w:hAnsi="游ゴシック"/>
          <w:b/>
          <w:bCs/>
          <w:sz w:val="32"/>
          <w:szCs w:val="32"/>
        </w:rPr>
        <w:t xml:space="preserve">業務処理状況報告書</w:t>
      </w:r>
    </w:p>
    <w:p>
      <w:pPr>
        <w:spacing w:after="60" w:before="0" w:line="300"/>
        <w:jc w:val="center"/>
      </w:pPr>
      <w:r>
        <w:rPr>
          <w:rFonts w:ascii="游ゴシック" w:eastAsia="游ゴシック" w:hAnsi="游ゴシック"/>
          <w:sz w:val="21"/>
          <w:szCs w:val="21"/>
        </w:rPr>
        <w:t xml:space="preserve">（専属専任媒介契約に基づくご報告）</w:t>
      </w:r>
    </w:p>
    <w:p>
      <w:pPr>
        <w:pBdr>
          <w:bottom w:val="single" w:color="444444" w:sz="6" w:space="2"/>
        </w:pBdr>
        <w:spacing w:after="100" w:before="0" w:line="300"/>
        <w:jc w:val="center"/>
      </w:pPr>
      <w:r>
        <w:rPr>
          <w:rFonts w:ascii="游ゴシック" w:eastAsia="游ゴシック" w:hAnsi="游ゴシック"/>
          <w:b/>
          <w:bCs/>
          <w:sz w:val="21"/>
          <w:szCs w:val="21"/>
        </w:rPr>
        <w:t xml:space="preserve">対象物件：フジタ津田沼マンションA棟　205号室</w:t>
      </w:r>
    </w:p>
    <w:p>
      <w:pPr>
        <w:spacing w:after="80" w:before="0" w:line="300"/>
      </w:pPr>
      <w:r>
        <w:rPr>
          <w:rFonts w:ascii="游ゴシック" w:eastAsia="游ゴシック" w:hAnsi="游ゴシック"/>
          <w:sz w:val="21"/>
          <w:szCs w:val="21"/>
        </w:rPr>
        <w:t xml:space="preserve">平素より大変お世話になっております。宅地建物取引業法第34条の2第9項に基づき、販売活動の状況をご報告いたします。</w:t>
      </w:r>
    </w:p>
    <w:p>
      <w:pPr>
        <w:spacing w:after="50" w:before="100" w:line="300"/>
      </w:pPr>
      <w:r>
        <w:rPr>
          <w:rFonts w:ascii="游ゴシック" w:eastAsia="游ゴシック" w:hAnsi="游ゴシック"/>
          <w:b/>
          <w:bCs/>
          <w:sz w:val="22"/>
          <w:szCs w:val="22"/>
        </w:rPr>
        <w:t xml:space="preserve">1．お問合せ・ご案内の状況（令和8年10月11日～10月19日）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游ゴシック" w:eastAsia="游ゴシック" w:hAnsi="游ゴシック"/>
                <w:b w:val="1"/>
                <w:bCs w:val="1"/>
                <w:sz w:val="21"/>
                <w:szCs w:val="21"/>
              </w:rPr>
              <w:t xml:space="preserve">区分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游ゴシック" w:eastAsia="游ゴシック" w:hAnsi="游ゴシック"/>
                <w:b w:val="1"/>
                <w:bCs w:val="1"/>
                <w:sz w:val="21"/>
                <w:szCs w:val="21"/>
              </w:rPr>
              <w:t xml:space="preserve">件数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游ゴシック" w:eastAsia="游ゴシック" w:hAnsi="游ゴシック"/>
                <w:b w:val="1"/>
                <w:bCs w:val="1"/>
                <w:sz w:val="21"/>
                <w:szCs w:val="21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游ゴシック" w:eastAsia="游ゴシック" w:hAnsi="游ゴシック"/>
                <w:sz w:val="21"/>
                <w:szCs w:val="21"/>
              </w:rPr>
              <w:t xml:space="preserve">お問合せ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游ゴシック" w:eastAsia="游ゴシック" w:hAnsi="游ゴシック"/>
                <w:sz w:val="21"/>
                <w:szCs w:val="21"/>
              </w:rPr>
              <w:t xml:space="preserve">0件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游ゴシック" w:eastAsia="游ゴシック" w:hAnsi="游ゴシック"/>
                <w:sz w:val="21"/>
                <w:szCs w:val="21"/>
              </w:rPr>
              <w:t xml:space="preserve">―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游ゴシック" w:eastAsia="游ゴシック" w:hAnsi="游ゴシック"/>
                <w:sz w:val="21"/>
                <w:szCs w:val="21"/>
              </w:rPr>
              <w:t xml:space="preserve">ご案内（内見）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游ゴシック" w:eastAsia="游ゴシック" w:hAnsi="游ゴシック"/>
                <w:sz w:val="21"/>
                <w:szCs w:val="21"/>
              </w:rPr>
              <w:t xml:space="preserve">0件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游ゴシック" w:eastAsia="游ゴシック" w:hAnsi="游ゴシック"/>
                <w:sz w:val="21"/>
                <w:szCs w:val="21"/>
              </w:rPr>
              <w:t xml:space="preserve">―</w:t>
            </w:r>
          </w:p>
        </w:tc>
      </w:tr>
    </w:tbl>
    <w:p>
      <w:pPr>
        <w:spacing w:after="60" w:before="60" w:line="300"/>
      </w:pPr>
      <w:r>
        <w:rPr>
          <w:rFonts w:ascii="游ゴシック" w:eastAsia="游ゴシック" w:hAnsi="游ゴシック"/>
          <w:sz w:val="21"/>
          <w:szCs w:val="21"/>
        </w:rPr>
        <w:t xml:space="preserve">今週は、お問合せ・ご案内ともにいただくに至りませんでした。</w:t>
      </w:r>
    </w:p>
    <w:p>
      <w:pPr>
        <w:spacing w:after="50" w:before="100" w:line="300"/>
      </w:pPr>
      <w:r>
        <w:rPr>
          <w:rFonts w:ascii="游ゴシック" w:eastAsia="游ゴシック" w:hAnsi="游ゴシック"/>
          <w:b/>
          <w:bCs/>
          <w:sz w:val="22"/>
          <w:szCs w:val="22"/>
        </w:rPr>
        <w:t xml:space="preserve">2．お礼とご報告</w:t>
      </w:r>
    </w:p>
    <w:p>
      <w:pPr>
        <w:spacing w:after="60" w:before="0" w:line="300"/>
      </w:pPr>
      <w:r>
        <w:rPr>
          <w:rFonts w:ascii="游ゴシック" w:eastAsia="游ゴシック" w:hAnsi="游ゴシック"/>
          <w:sz w:val="21"/>
          <w:szCs w:val="21"/>
        </w:rPr>
        <w:t xml:space="preserve">このたびは、床の張替えに続き、キッチン換気扇・ガス設備の交換（10月中旬予定）にもご尽力いただき、誠にありがとうございます。お客様にご案内する際の大きな強みとなります。工事が完了しましたら、お手数ですがお知らせいただけますと幸いです。</w:t>
      </w:r>
    </w:p>
    <w:p>
      <w:pPr>
        <w:spacing w:after="50" w:before="100" w:line="300"/>
      </w:pPr>
      <w:r>
        <w:rPr>
          <w:rFonts w:ascii="游ゴシック" w:eastAsia="游ゴシック" w:hAnsi="游ゴシック"/>
          <w:b/>
          <w:bCs/>
          <w:sz w:val="22"/>
          <w:szCs w:val="22"/>
        </w:rPr>
        <w:t xml:space="preserve">3．販売活動の状況</w:t>
      </w:r>
    </w:p>
    <w:p>
      <w:pPr>
        <w:spacing w:after="60" w:before="0" w:line="300"/>
      </w:pPr>
      <w:r>
        <w:rPr>
          <w:rFonts w:ascii="游ゴシック" w:eastAsia="游ゴシック" w:hAnsi="游ゴシック"/>
          <w:sz w:val="21"/>
          <w:szCs w:val="21"/>
        </w:rPr>
        <w:t xml:space="preserve">・チラシ（ポスト用広告）が完成いたしました。床張替え後の室内写真を掲載しております。</w:t>
      </w:r>
    </w:p>
    <w:p>
      <w:pPr>
        <w:spacing w:after="60" w:before="0" w:line="300"/>
      </w:pPr>
      <w:r>
        <w:rPr>
          <w:rFonts w:ascii="游ゴシック" w:eastAsia="游ゴシック" w:hAnsi="游ゴシック"/>
          <w:sz w:val="21"/>
          <w:szCs w:val="21"/>
        </w:rPr>
        <w:t xml:space="preserve">・今週から、津田沼小学校区内のご家庭を中心に、ポスティング配布を開始いたします。（1回目：1,500枚／10月22日（木）・23日（金）予定）</w:t>
      </w:r>
    </w:p>
    <w:p>
      <w:pPr>
        <w:spacing w:after="60" w:before="0" w:line="300"/>
      </w:pPr>
      <w:r>
        <w:rPr>
          <w:rFonts w:ascii="游ゴシック" w:eastAsia="游ゴシック" w:hAnsi="游ゴシック"/>
          <w:sz w:val="21"/>
          <w:szCs w:val="21"/>
        </w:rPr>
        <w:t xml:space="preserve">・2回目（1,500枚）は、換気扇・ガスの工事完了後、「交換済」の内容に更新したうえで、別のエリアへ配布する予定です。</w:t>
      </w:r>
    </w:p>
    <w:p>
      <w:pPr>
        <w:spacing w:after="60" w:before="0" w:line="300"/>
      </w:pPr>
      <w:r>
        <w:rPr>
          <w:rFonts w:ascii="游ゴシック" w:eastAsia="游ゴシック" w:hAnsi="游ゴシック"/>
          <w:sz w:val="21"/>
          <w:szCs w:val="21"/>
        </w:rPr>
        <w:t xml:space="preserve">・不動産ポータルサイト・当社ホームページへの掲載は、引き続き行っております。</w:t>
      </w:r>
    </w:p>
    <w:p>
      <w:pPr>
        <w:spacing w:after="50" w:before="100" w:line="300"/>
      </w:pPr>
      <w:r>
        <w:rPr>
          <w:rFonts w:ascii="游ゴシック" w:eastAsia="游ゴシック" w:hAnsi="游ゴシック"/>
          <w:b/>
          <w:bCs/>
          <w:sz w:val="22"/>
          <w:szCs w:val="22"/>
        </w:rPr>
        <w:t xml:space="preserve">4．今後の業務方針</w:t>
      </w:r>
    </w:p>
    <w:p>
      <w:pPr>
        <w:spacing w:after="60" w:before="0" w:line="300"/>
      </w:pPr>
      <w:r>
        <w:rPr>
          <w:rFonts w:ascii="游ゴシック" w:eastAsia="游ゴシック" w:hAnsi="游ゴシック"/>
          <w:sz w:val="21"/>
          <w:szCs w:val="21"/>
        </w:rPr>
        <w:t xml:space="preserve">・チラシの配布後は、配布した日・エリア・枚数と、それによる反響の状況を、次回以降の報告書で必ずご報告いたします。</w:t>
      </w:r>
    </w:p>
    <w:p>
      <w:pPr>
        <w:spacing w:after="60" w:before="0" w:line="300"/>
      </w:pPr>
      <w:r>
        <w:rPr>
          <w:rFonts w:ascii="游ゴシック" w:eastAsia="游ゴシック" w:hAnsi="游ゴシック"/>
          <w:sz w:val="21"/>
          <w:szCs w:val="21"/>
        </w:rPr>
        <w:t xml:space="preserve">・反響の状況を見ながら、オープンハウスの開催など、ご来場いただく機会づくりも検討してまいります。</w:t>
      </w:r>
    </w:p>
    <w:p>
      <w:pPr>
        <w:spacing w:after="120" w:before="60" w:line="300"/>
      </w:pPr>
      <w:r>
        <w:rPr>
          <w:rFonts w:ascii="游ゴシック" w:eastAsia="游ゴシック" w:hAnsi="游ゴシック"/>
          <w:sz w:val="21"/>
          <w:szCs w:val="21"/>
        </w:rPr>
        <w:t xml:space="preserve">引き続き、1日も早いご成約に向けて全力で取り組んでまいりますので、何卒よろしくお願い申し上げます。</w:t>
      </w:r>
    </w:p>
    <w:p>
      <w:pPr>
        <w:spacing w:after="0" w:before="0" w:line="260"/>
      </w:pPr>
      <w:r>
        <w:rPr>
          <w:rFonts w:ascii="游ゴシック" w:eastAsia="游ゴシック" w:hAnsi="游ゴシック"/>
          <w:b/>
          <w:bCs/>
          <w:sz w:val="20"/>
          <w:szCs w:val="20"/>
        </w:rPr>
        <w:t xml:space="preserve">株式会社ホームクレバー</w:t>
      </w:r>
    </w:p>
    <w:p>
      <w:pPr>
        <w:spacing w:after="0" w:before="0" w:line="260"/>
      </w:pPr>
      <w:r>
        <w:rPr>
          <w:rFonts w:ascii="游ゴシック" w:eastAsia="游ゴシック" w:hAnsi="游ゴシック"/>
          <w:sz w:val="19"/>
          <w:szCs w:val="19"/>
        </w:rPr>
        <w:t xml:space="preserve">〒275-0016　千葉県習志野市津田沼5-10-1　TEL 047-453-0050／FAX 047-453-0070</w:t>
      </w:r>
    </w:p>
    <w:p>
      <w:pPr>
        <w:spacing w:after="0" w:before="0" w:line="260"/>
      </w:pPr>
      <w:r>
        <w:rPr>
          <w:rFonts w:ascii="游ゴシック" w:eastAsia="游ゴシック" w:hAnsi="游ゴシック"/>
          <w:sz w:val="19"/>
          <w:szCs w:val="19"/>
        </w:rPr>
        <w:t xml:space="preserve">宅地建物取引業免許：千葉県知事(5)第14825号</w:t>
      </w:r>
    </w:p>
    <w:p>
      <w:pPr>
        <w:spacing w:after="0" w:before="0" w:line="260"/>
      </w:pPr>
      <w:r>
        <w:rPr>
          <w:rFonts w:ascii="游ゴシック" w:eastAsia="游ゴシック" w:hAnsi="游ゴシック"/>
          <w:sz w:val="19"/>
          <w:szCs w:val="19"/>
        </w:rPr>
        <w:t xml:space="preserve">担当：営業部　都築 将太郎</w:t>
      </w:r>
    </w:p>
    <w:sectPr>
      <w:pgSz w:w="11906" w:h="16838" w:orient="portrait"/>
      <w:pgMar w:top="1000" w:right="1400" w:bottom="8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2026-10-19T10:22:41.622Z</dcterms:created>
  <dcterms:modified xsi:type="dcterms:W3CDTF">2026-10-19T10:22:41.628Z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