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CBAB73F" w:rsidR="00550AB2" w:rsidRPr="00C41DBA" w:rsidRDefault="00C41DBA" w:rsidP="00CF1223">
            <w:pPr>
              <w:pStyle w:val="Tabletext"/>
              <w:rPr>
                <w:lang w:val="en-SE"/>
              </w:rPr>
            </w:pPr>
            <w:r>
              <w:rPr>
                <w:lang w:val="en-SE"/>
              </w:rPr>
              <w:t>21/10/2021</w:t>
            </w:r>
          </w:p>
        </w:tc>
        <w:tc>
          <w:tcPr>
            <w:tcW w:w="1152" w:type="dxa"/>
            <w:tcBorders>
              <w:top w:val="single" w:sz="6" w:space="0" w:color="auto"/>
              <w:left w:val="single" w:sz="6" w:space="0" w:color="auto"/>
              <w:bottom w:val="single" w:sz="6" w:space="0" w:color="auto"/>
              <w:right w:val="single" w:sz="6" w:space="0" w:color="auto"/>
            </w:tcBorders>
          </w:tcPr>
          <w:p w14:paraId="268E6F3F" w14:textId="23593736" w:rsidR="00550AB2" w:rsidRPr="00C41DBA" w:rsidRDefault="00C41DBA" w:rsidP="00CF1223">
            <w:pPr>
              <w:pStyle w:val="Tabletext"/>
              <w:rPr>
                <w:lang w:val="en-SE"/>
              </w:rPr>
            </w:pPr>
            <w:r>
              <w:rPr>
                <w:lang w:val="en-SE"/>
              </w:rPr>
              <w:t>0.2</w:t>
            </w:r>
          </w:p>
        </w:tc>
        <w:tc>
          <w:tcPr>
            <w:tcW w:w="3744" w:type="dxa"/>
            <w:tcBorders>
              <w:top w:val="single" w:sz="6" w:space="0" w:color="auto"/>
              <w:left w:val="single" w:sz="6" w:space="0" w:color="auto"/>
              <w:bottom w:val="single" w:sz="6" w:space="0" w:color="auto"/>
              <w:right w:val="single" w:sz="6" w:space="0" w:color="auto"/>
            </w:tcBorders>
          </w:tcPr>
          <w:p w14:paraId="414E92B6" w14:textId="6ED93079" w:rsidR="00550AB2" w:rsidRPr="00C41DBA" w:rsidRDefault="00C93414" w:rsidP="00CF1223">
            <w:pPr>
              <w:pStyle w:val="Tabletext"/>
              <w:rPr>
                <w:lang w:val="en-SE"/>
              </w:rPr>
            </w:pPr>
            <w:r>
              <w:rPr>
                <w:lang w:val="en-SE"/>
              </w:rPr>
              <w:t xml:space="preserve">Added </w:t>
            </w:r>
            <w:r w:rsidR="00C41DBA">
              <w:rPr>
                <w:lang w:val="en-SE"/>
              </w:rPr>
              <w:t xml:space="preserve">API resources class diagrams and </w:t>
            </w:r>
            <w:r>
              <w:rPr>
                <w:lang w:val="en-SE"/>
              </w:rPr>
              <w:t>updated existing diagrams. Clarified API and DBS communication method.</w:t>
            </w:r>
          </w:p>
        </w:tc>
        <w:tc>
          <w:tcPr>
            <w:tcW w:w="2304" w:type="dxa"/>
            <w:tcBorders>
              <w:top w:val="single" w:sz="6" w:space="0" w:color="auto"/>
              <w:left w:val="single" w:sz="6" w:space="0" w:color="auto"/>
              <w:bottom w:val="single" w:sz="6" w:space="0" w:color="auto"/>
              <w:right w:val="single" w:sz="6" w:space="0" w:color="auto"/>
            </w:tcBorders>
          </w:tcPr>
          <w:p w14:paraId="7E5F2D40" w14:textId="0D60E07E" w:rsidR="00550AB2" w:rsidRPr="00C41DBA" w:rsidRDefault="00C41DBA" w:rsidP="00CF1223">
            <w:pPr>
              <w:pStyle w:val="Tabletext"/>
              <w:rPr>
                <w:lang w:val="en-SE"/>
              </w:rPr>
            </w:pPr>
            <w:r>
              <w:rPr>
                <w:lang w:val="en-SE"/>
              </w:rPr>
              <w:t>B</w:t>
            </w: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2E93C096" w:rsidR="009C1A8C" w:rsidRPr="009C1A8C" w:rsidRDefault="009C1A8C" w:rsidP="009C1A8C">
      <w:pPr>
        <w:pStyle w:val="Caption"/>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3F4A6E">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2E2A2D6D" w:rsidR="004E5C7D" w:rsidRDefault="009C1A8C" w:rsidP="009C1A8C">
      <w:pPr>
        <w:pStyle w:val="Caption"/>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3F4A6E">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27C0BBA7" w:rsidR="00873AFE" w:rsidRDefault="009C1A8C" w:rsidP="009C1A8C">
      <w:pPr>
        <w:pStyle w:val="Caption"/>
      </w:pPr>
      <w:r>
        <w:t xml:space="preserve">Figure </w:t>
      </w:r>
      <w:r>
        <w:fldChar w:fldCharType="begin"/>
      </w:r>
      <w:r>
        <w:instrText xml:space="preserve"> SEQ Figure \* ARABIC </w:instrText>
      </w:r>
      <w:r>
        <w:fldChar w:fldCharType="separate"/>
      </w:r>
      <w:r w:rsidR="003F4A6E">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control message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57672870"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3F4A6E">
        <w:rPr>
          <w:noProof/>
        </w:rPr>
        <w:t>4</w:t>
      </w:r>
      <w:r>
        <w:fldChar w:fldCharType="end"/>
      </w:r>
      <w:r>
        <w:rPr>
          <w:lang w:val="en-SE"/>
        </w:rPr>
        <w:t xml:space="preserve"> - Example of response from DB server to API</w:t>
      </w:r>
    </w:p>
    <w:p w14:paraId="0D35866E" w14:textId="77777777" w:rsidR="00DB3142" w:rsidRDefault="00DB3142">
      <w:pPr>
        <w:spacing w:after="160" w:line="259" w:lineRule="auto"/>
        <w:rPr>
          <w:lang w:val="en-SE"/>
        </w:rPr>
      </w:pPr>
    </w:p>
    <w:p w14:paraId="0A95AE5E" w14:textId="77777777" w:rsidR="00DB3142" w:rsidRDefault="00DB3142">
      <w:pPr>
        <w:spacing w:after="160" w:line="259" w:lineRule="auto"/>
        <w:rPr>
          <w:lang w:val="en-SE"/>
        </w:rPr>
      </w:pPr>
    </w:p>
    <w:p w14:paraId="50244B21" w14:textId="6B0C80C3"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A2CB786" w14:textId="10894FAC" w:rsidR="005769F5" w:rsidRDefault="005769F5">
      <w:pPr>
        <w:spacing w:after="160" w:line="259" w:lineRule="auto"/>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1"/>
                    <a:stretch>
                      <a:fillRect/>
                    </a:stretch>
                  </pic:blipFill>
                  <pic:spPr>
                    <a:xfrm>
                      <a:off x="0" y="0"/>
                      <a:ext cx="5681659" cy="2920564"/>
                    </a:xfrm>
                    <a:prstGeom prst="rect">
                      <a:avLst/>
                    </a:prstGeom>
                  </pic:spPr>
                </pic:pic>
              </a:graphicData>
            </a:graphic>
          </wp:inline>
        </w:drawing>
      </w:r>
    </w:p>
    <w:p w14:paraId="46131D3E" w14:textId="45F279C0" w:rsidR="005769F5" w:rsidRDefault="005769F5" w:rsidP="005769F5">
      <w:pPr>
        <w:pStyle w:val="Caption"/>
        <w:ind w:left="1440" w:firstLine="720"/>
        <w:rPr>
          <w:lang w:val="en-SE"/>
        </w:rPr>
      </w:pPr>
      <w:r>
        <w:t xml:space="preserve">Figure </w:t>
      </w:r>
      <w:r>
        <w:fldChar w:fldCharType="begin"/>
      </w:r>
      <w:r>
        <w:instrText xml:space="preserve"> SEQ Figure \* ARABIC </w:instrText>
      </w:r>
      <w:r>
        <w:fldChar w:fldCharType="separate"/>
      </w:r>
      <w:r w:rsidR="003F4A6E">
        <w:rPr>
          <w:noProof/>
        </w:rPr>
        <w:t>5</w:t>
      </w:r>
      <w:r>
        <w:fldChar w:fldCharType="end"/>
      </w:r>
      <w:r>
        <w:rPr>
          <w:lang w:val="en-SE"/>
        </w:rPr>
        <w:t xml:space="preserve"> - Sequence diagram to turn one user lamp off</w:t>
      </w:r>
    </w:p>
    <w:p w14:paraId="01A90649" w14:textId="4C62DAD6" w:rsidR="005769F5" w:rsidRDefault="005769F5">
      <w:pPr>
        <w:spacing w:after="160" w:line="259" w:lineRule="auto"/>
        <w:rPr>
          <w:lang w:val="en-SE"/>
        </w:rPr>
      </w:pPr>
    </w:p>
    <w:p w14:paraId="0772260E" w14:textId="65403892" w:rsidR="005769F5" w:rsidRDefault="005769F5">
      <w:pPr>
        <w:spacing w:after="160" w:line="259" w:lineRule="auto"/>
        <w:rPr>
          <w:lang w:val="en-SE"/>
        </w:rPr>
      </w:pPr>
    </w:p>
    <w:p w14:paraId="183C51B9" w14:textId="5D17E7B1" w:rsidR="005769F5" w:rsidRDefault="005769F5">
      <w:pPr>
        <w:spacing w:after="160" w:line="259" w:lineRule="auto"/>
        <w:rPr>
          <w:lang w:val="en-SE"/>
        </w:rPr>
      </w:pPr>
    </w:p>
    <w:p w14:paraId="7920680F" w14:textId="7526D0BF" w:rsidR="005769F5" w:rsidRPr="00236ED6" w:rsidRDefault="00236ED6" w:rsidP="00236ED6">
      <w:pPr>
        <w:spacing w:after="160" w:line="259" w:lineRule="auto"/>
        <w:jc w:val="center"/>
        <w:rPr>
          <w:u w:val="single"/>
          <w:lang w:val="en-SE"/>
        </w:rPr>
      </w:pPr>
      <w:r w:rsidRPr="00236ED6">
        <w:rPr>
          <w:u w:val="single"/>
          <w:lang w:val="en-SE"/>
        </w:rPr>
        <w:t>API communication with Database server.</w:t>
      </w:r>
    </w:p>
    <w:p w14:paraId="7ACA3DAE" w14:textId="461B4AB9" w:rsidR="00236ED6" w:rsidRPr="00236ED6" w:rsidRDefault="00236ED6" w:rsidP="00236ED6">
      <w:pPr>
        <w:spacing w:after="160" w:line="259" w:lineRule="auto"/>
        <w:rPr>
          <w:lang w:val="en-SE"/>
        </w:rPr>
      </w:pPr>
      <w:r>
        <w:rPr>
          <w:lang w:val="en-SE"/>
        </w:rPr>
        <w:t xml:space="preserve">The API and the database server communicate and exchange data via an </w:t>
      </w:r>
      <w:r w:rsidRPr="00B14BED">
        <w:rPr>
          <w:b/>
          <w:bCs/>
          <w:lang w:val="en-SE"/>
        </w:rPr>
        <w:t>encrypted socket channel</w:t>
      </w:r>
      <w:r>
        <w:rPr>
          <w:lang w:val="en-SE"/>
        </w:rPr>
        <w:t>. The API acts as a client to the server socket running on the DB server and sends encrypted query strings that correspond</w:t>
      </w:r>
      <w:r w:rsidR="00B14BED">
        <w:rPr>
          <w:lang w:val="en-SE"/>
        </w:rPr>
        <w:t>s</w:t>
      </w:r>
      <w:r>
        <w:rPr>
          <w:lang w:val="en-SE"/>
        </w:rPr>
        <w:t xml:space="preserve"> to the </w:t>
      </w:r>
      <w:r w:rsidR="00B14BED" w:rsidRPr="00621B77">
        <w:rPr>
          <w:b/>
          <w:bCs/>
          <w:lang w:val="en-SE"/>
        </w:rPr>
        <w:t xml:space="preserve">http </w:t>
      </w:r>
      <w:r w:rsidRPr="00621B77">
        <w:rPr>
          <w:b/>
          <w:bCs/>
          <w:lang w:val="en-SE"/>
        </w:rPr>
        <w:t>request</w:t>
      </w:r>
      <w:r w:rsidR="00B14BED" w:rsidRPr="00621B77">
        <w:rPr>
          <w:b/>
          <w:bCs/>
          <w:lang w:val="en-SE"/>
        </w:rPr>
        <w:t>s</w:t>
      </w:r>
      <w:r>
        <w:rPr>
          <w:lang w:val="en-SE"/>
        </w:rPr>
        <w:t xml:space="preserve"> sent down from a unit client. Private key encryption is used between the API and DB server, keys are rightfully exchanged before the </w:t>
      </w:r>
      <w:r w:rsidR="00B14BED">
        <w:rPr>
          <w:lang w:val="en-SE"/>
        </w:rPr>
        <w:t>system</w:t>
      </w:r>
      <w:r>
        <w:rPr>
          <w:lang w:val="en-SE"/>
        </w:rPr>
        <w:t xml:space="preserve"> is </w:t>
      </w:r>
      <w:r w:rsidR="00B14BED">
        <w:rPr>
          <w:lang w:val="en-SE"/>
        </w:rPr>
        <w:t>up and running</w:t>
      </w:r>
      <w:r>
        <w:rPr>
          <w:lang w:val="en-SE"/>
        </w:rPr>
        <w:t xml:space="preserve">. </w:t>
      </w:r>
      <w:r w:rsidRPr="00B14BED">
        <w:rPr>
          <w:b/>
          <w:bCs/>
          <w:lang w:val="en-SE"/>
        </w:rPr>
        <w:t>AES</w:t>
      </w:r>
      <w:r>
        <w:rPr>
          <w:lang w:val="en-SE"/>
        </w:rPr>
        <w:t xml:space="preserve"> encryption is with padding. 256 bits key sizes are used for both encryption/decryption on both ends.</w:t>
      </w:r>
    </w:p>
    <w:p w14:paraId="51B0C9EF" w14:textId="2FD8B20E" w:rsidR="005769F5" w:rsidRDefault="005769F5">
      <w:pPr>
        <w:spacing w:after="160" w:line="259" w:lineRule="auto"/>
        <w:rPr>
          <w:lang w:val="en-SE"/>
        </w:rPr>
      </w:pPr>
    </w:p>
    <w:p w14:paraId="273398E1" w14:textId="017CC8C2" w:rsidR="00236ED6" w:rsidRDefault="00236ED6">
      <w:pPr>
        <w:spacing w:after="160" w:line="259" w:lineRule="auto"/>
        <w:rPr>
          <w:lang w:val="en-SE"/>
        </w:rPr>
      </w:pPr>
    </w:p>
    <w:p w14:paraId="1A06B074" w14:textId="77777777" w:rsidR="00FA4CBA" w:rsidRPr="00E83A77" w:rsidRDefault="00FA4CBA">
      <w:pPr>
        <w:spacing w:after="160" w:line="259" w:lineRule="auto"/>
      </w:pPr>
    </w:p>
    <w:p w14:paraId="6E906F56" w14:textId="669A28B0" w:rsidR="00236ED6" w:rsidRDefault="009C1A8C" w:rsidP="00236ED6">
      <w:pPr>
        <w:pStyle w:val="Heading3"/>
        <w:rPr>
          <w:lang w:val="en-GB"/>
        </w:rPr>
      </w:pPr>
      <w:r>
        <w:lastRenderedPageBreak/>
        <w:t xml:space="preserve">D4 </w:t>
      </w:r>
      <w:r>
        <w:rPr>
          <w:lang w:val="en-GB"/>
        </w:rPr>
        <w:t>Class Diagrams</w:t>
      </w:r>
    </w:p>
    <w:p w14:paraId="4317E165" w14:textId="062ECA65" w:rsidR="00236ED6" w:rsidRDefault="00236ED6" w:rsidP="00236ED6">
      <w:pPr>
        <w:rPr>
          <w:lang w:val="en-GB"/>
        </w:rPr>
      </w:pPr>
    </w:p>
    <w:p w14:paraId="4C172AFB" w14:textId="77777777" w:rsidR="00236ED6" w:rsidRPr="00236ED6" w:rsidRDefault="00236ED6" w:rsidP="00236ED6">
      <w:pPr>
        <w:rPr>
          <w:lang w:val="en-GB"/>
        </w:rPr>
      </w:pPr>
    </w:p>
    <w:p w14:paraId="08F44406" w14:textId="4581D82B" w:rsidR="009C1A8C" w:rsidRDefault="00236ED6" w:rsidP="009C1A8C">
      <w:pPr>
        <w:keepNext/>
      </w:pPr>
      <w:r w:rsidRPr="00236ED6">
        <w:drawing>
          <wp:inline distT="0" distB="0" distL="0" distR="0" wp14:anchorId="214ECBEE" wp14:editId="63058A5E">
            <wp:extent cx="4724400" cy="5314336"/>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stretch>
                      <a:fillRect/>
                    </a:stretch>
                  </pic:blipFill>
                  <pic:spPr>
                    <a:xfrm>
                      <a:off x="0" y="0"/>
                      <a:ext cx="4741053" cy="5333068"/>
                    </a:xfrm>
                    <a:prstGeom prst="rect">
                      <a:avLst/>
                    </a:prstGeom>
                  </pic:spPr>
                </pic:pic>
              </a:graphicData>
            </a:graphic>
          </wp:inline>
        </w:drawing>
      </w:r>
    </w:p>
    <w:p w14:paraId="2C89A7C0" w14:textId="428B593D" w:rsidR="009C1A8C" w:rsidRDefault="009C1A8C" w:rsidP="009C1A8C">
      <w:pPr>
        <w:pStyle w:val="Caption"/>
      </w:pPr>
      <w:r>
        <w:t xml:space="preserve">Figure </w:t>
      </w:r>
      <w:r>
        <w:fldChar w:fldCharType="begin"/>
      </w:r>
      <w:r>
        <w:instrText xml:space="preserve"> SEQ Figure \* ARABIC </w:instrText>
      </w:r>
      <w:r>
        <w:fldChar w:fldCharType="separate"/>
      </w:r>
      <w:r w:rsidR="003F4A6E">
        <w:rPr>
          <w:noProof/>
        </w:rPr>
        <w:t>6</w:t>
      </w:r>
      <w:r>
        <w:fldChar w:fldCharType="end"/>
      </w:r>
      <w:r>
        <w:t>:</w:t>
      </w:r>
      <w:r w:rsidR="00236ED6">
        <w:rPr>
          <w:lang w:val="en-SE"/>
        </w:rPr>
        <w:t xml:space="preserve"> Model c</w:t>
      </w:r>
      <w:r w:rsidRPr="00C36BFE">
        <w:t>lass Diagrams</w:t>
      </w:r>
    </w:p>
    <w:p w14:paraId="229DC3ED" w14:textId="19721206" w:rsidR="00236ED6" w:rsidRDefault="00236ED6" w:rsidP="009C1A8C"/>
    <w:p w14:paraId="482A2920" w14:textId="77777777" w:rsidR="00236ED6" w:rsidRDefault="00236ED6" w:rsidP="009C1A8C"/>
    <w:p w14:paraId="67B1622A" w14:textId="283DA3E8" w:rsidR="009C1A8C"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Pr>
          <w:u w:val="single"/>
          <w:lang w:val="en-SE"/>
        </w:rPr>
        <w:t xml:space="preserve"> </w:t>
      </w:r>
      <w:r w:rsidR="005769F5" w:rsidRPr="005769F5">
        <w:rPr>
          <w:lang w:val="en-SE"/>
        </w:rPr>
        <w:t>(FAN, LAMP, ...)</w:t>
      </w:r>
      <w:r w:rsidRPr="005769F5">
        <w:rPr>
          <w:lang w:val="en-SE"/>
        </w:rPr>
        <w:t>,</w:t>
      </w:r>
      <w:r>
        <w:rPr>
          <w:lang w:val="en-SE"/>
        </w:rPr>
        <w:t xml:space="preserve"> attributes that are not common between different type of devices are set as nullable and the device type Enum is present so that only fields that are not null are retrieved when needed.</w:t>
      </w:r>
    </w:p>
    <w:p w14:paraId="5FC5C9A8" w14:textId="677BAE2E" w:rsidR="00D507F6" w:rsidRDefault="00D507F6" w:rsidP="009C1A8C">
      <w:pPr>
        <w:rPr>
          <w:lang w:val="en-SE"/>
        </w:rPr>
      </w:pPr>
    </w:p>
    <w:p w14:paraId="5E899DDA" w14:textId="60799839" w:rsidR="00D507F6" w:rsidRDefault="00D507F6" w:rsidP="009C1A8C">
      <w:pPr>
        <w:rPr>
          <w:lang w:val="en-SE"/>
        </w:rPr>
      </w:pPr>
    </w:p>
    <w:p w14:paraId="33D1AF5B" w14:textId="44DCBF43" w:rsidR="00D507F6" w:rsidRDefault="00D507F6" w:rsidP="009C1A8C">
      <w:pPr>
        <w:rPr>
          <w:lang w:val="en-SE"/>
        </w:rPr>
      </w:pPr>
    </w:p>
    <w:p w14:paraId="63A23FE9" w14:textId="627AADED" w:rsidR="00512A88" w:rsidRDefault="00512A88" w:rsidP="009C1A8C">
      <w:pPr>
        <w:rPr>
          <w:lang w:val="en-SE"/>
        </w:rPr>
      </w:pPr>
    </w:p>
    <w:p w14:paraId="176F4699" w14:textId="77777777" w:rsidR="00512A88" w:rsidRDefault="00512A88" w:rsidP="009C1A8C">
      <w:pPr>
        <w:rPr>
          <w:lang w:val="en-SE"/>
        </w:rPr>
      </w:pPr>
    </w:p>
    <w:p w14:paraId="11A31266" w14:textId="77777777" w:rsidR="00D507F6" w:rsidRDefault="00D507F6" w:rsidP="00D507F6">
      <w:pPr>
        <w:keepNext/>
        <w:ind w:hanging="567"/>
      </w:pPr>
      <w:r w:rsidRPr="00D507F6">
        <w:rPr>
          <w:lang w:val="en-SE"/>
        </w:rPr>
        <w:drawing>
          <wp:inline distT="0" distB="0" distL="0" distR="0" wp14:anchorId="4D463696" wp14:editId="28EBDC8B">
            <wp:extent cx="6446900" cy="4559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450099" cy="4561562"/>
                    </a:xfrm>
                    <a:prstGeom prst="rect">
                      <a:avLst/>
                    </a:prstGeom>
                  </pic:spPr>
                </pic:pic>
              </a:graphicData>
            </a:graphic>
          </wp:inline>
        </w:drawing>
      </w:r>
    </w:p>
    <w:p w14:paraId="0E810EC0" w14:textId="790F8B39" w:rsidR="00D507F6" w:rsidRDefault="00D507F6" w:rsidP="00D507F6">
      <w:pPr>
        <w:pStyle w:val="Caption"/>
        <w:rPr>
          <w:lang w:val="en-SE"/>
        </w:rPr>
      </w:pPr>
      <w:r>
        <w:t xml:space="preserve">Figure </w:t>
      </w:r>
      <w:r>
        <w:fldChar w:fldCharType="begin"/>
      </w:r>
      <w:r>
        <w:instrText xml:space="preserve"> SEQ Figure \* ARABIC </w:instrText>
      </w:r>
      <w:r>
        <w:fldChar w:fldCharType="separate"/>
      </w:r>
      <w:r w:rsidR="003F4A6E">
        <w:rPr>
          <w:noProof/>
        </w:rPr>
        <w:t>7</w:t>
      </w:r>
      <w:r>
        <w:fldChar w:fldCharType="end"/>
      </w:r>
      <w:r>
        <w:rPr>
          <w:lang w:val="en-SE"/>
        </w:rPr>
        <w:t xml:space="preserve"> - API resource classes</w:t>
      </w:r>
    </w:p>
    <w:p w14:paraId="5884F559" w14:textId="7FC530A5" w:rsidR="00512A88" w:rsidRDefault="00512A88" w:rsidP="00512A88">
      <w:pPr>
        <w:rPr>
          <w:lang w:val="en-SE"/>
        </w:rPr>
      </w:pPr>
    </w:p>
    <w:p w14:paraId="4AE81790" w14:textId="77777777" w:rsidR="00512A88" w:rsidRPr="00512A88" w:rsidRDefault="00512A88" w:rsidP="00512A88">
      <w:pPr>
        <w:rPr>
          <w:lang w:val="en-SE"/>
        </w:rPr>
      </w:pPr>
    </w:p>
    <w:p w14:paraId="798E0EA0" w14:textId="77777777" w:rsidR="00236ED6" w:rsidRPr="00236ED6" w:rsidRDefault="00236ED6" w:rsidP="00236ED6">
      <w:pPr>
        <w:rPr>
          <w:lang w:val="en-SE"/>
        </w:rPr>
      </w:pPr>
    </w:p>
    <w:p w14:paraId="43DF69BC" w14:textId="337D0805" w:rsidR="00D507F6" w:rsidRDefault="00D507F6" w:rsidP="00D507F6">
      <w:pPr>
        <w:rPr>
          <w:lang w:val="en-SE"/>
        </w:rPr>
      </w:pPr>
      <w:r>
        <w:rPr>
          <w:lang w:val="en-SE"/>
        </w:rPr>
        <w:t xml:space="preserve">Homedork has “User Resource” class as its root class, all users and devices related operations are firstly routed via this class since variable userId is used as a unique user identifier. User related operations like posting a new user, get user profile, get user devices, edit user information a handled in the </w:t>
      </w:r>
      <w:r w:rsidRPr="00D507F6">
        <w:rPr>
          <w:b/>
          <w:bCs/>
          <w:lang w:val="en-SE"/>
        </w:rPr>
        <w:t>UserResource</w:t>
      </w:r>
      <w:r>
        <w:rPr>
          <w:lang w:val="en-SE"/>
        </w:rPr>
        <w:t xml:space="preserve"> and </w:t>
      </w:r>
      <w:r w:rsidRPr="00D507F6">
        <w:rPr>
          <w:b/>
          <w:bCs/>
          <w:lang w:val="en-SE"/>
        </w:rPr>
        <w:t>UserServices</w:t>
      </w:r>
      <w:r>
        <w:rPr>
          <w:lang w:val="en-SE"/>
        </w:rPr>
        <w:t xml:space="preserve"> class, then down to the </w:t>
      </w:r>
      <w:r w:rsidRPr="00D507F6">
        <w:rPr>
          <w:b/>
          <w:bCs/>
          <w:lang w:val="en-SE"/>
        </w:rPr>
        <w:t>QueryBuilder</w:t>
      </w:r>
      <w:r>
        <w:rPr>
          <w:lang w:val="en-SE"/>
        </w:rPr>
        <w:t xml:space="preserve"> and </w:t>
      </w:r>
      <w:r w:rsidRPr="00D507F6">
        <w:rPr>
          <w:b/>
          <w:bCs/>
          <w:lang w:val="en-SE"/>
        </w:rPr>
        <w:t>Client</w:t>
      </w:r>
      <w:r>
        <w:rPr>
          <w:lang w:val="en-SE"/>
        </w:rPr>
        <w:t xml:space="preserve"> class for communication with the Database server.</w:t>
      </w:r>
    </w:p>
    <w:p w14:paraId="5EA96AF3" w14:textId="2478E2E4" w:rsidR="00D507F6" w:rsidRDefault="00D507F6" w:rsidP="00D507F6">
      <w:pPr>
        <w:rPr>
          <w:lang w:val="en-SE"/>
        </w:rPr>
      </w:pPr>
    </w:p>
    <w:p w14:paraId="4CA50CE9" w14:textId="7567FFEC" w:rsidR="00D507F6" w:rsidRPr="00D507F6" w:rsidRDefault="00D507F6" w:rsidP="00D507F6">
      <w:pPr>
        <w:rPr>
          <w:lang w:val="en-SE"/>
        </w:rPr>
      </w:pPr>
      <w:r>
        <w:rPr>
          <w:lang w:val="en-SE"/>
        </w:rPr>
        <w:t xml:space="preserve">Devices related like turn off/one a fan, lamp, curtain, or Music player are routed to it corresponding sub resource. A fan related operation like “turn a fan off” is routed to the </w:t>
      </w:r>
      <w:r w:rsidRPr="00D507F6">
        <w:rPr>
          <w:b/>
          <w:bCs/>
          <w:lang w:val="en-SE"/>
        </w:rPr>
        <w:t>FanResource</w:t>
      </w:r>
      <w:r>
        <w:rPr>
          <w:lang w:val="en-SE"/>
        </w:rPr>
        <w:t xml:space="preserve"> class from the </w:t>
      </w:r>
      <w:r w:rsidRPr="00D507F6">
        <w:rPr>
          <w:b/>
          <w:bCs/>
          <w:lang w:val="en-SE"/>
        </w:rPr>
        <w:t xml:space="preserve">root resource </w:t>
      </w:r>
      <w:r w:rsidRPr="00D507F6">
        <w:rPr>
          <w:lang w:val="en-SE"/>
        </w:rPr>
        <w:t>class</w:t>
      </w:r>
      <w:r>
        <w:rPr>
          <w:lang w:val="en-SE"/>
        </w:rPr>
        <w:t>.</w:t>
      </w:r>
    </w:p>
    <w:p w14:paraId="3CC3C162" w14:textId="3CDE9941" w:rsidR="00D507F6" w:rsidRDefault="00D507F6" w:rsidP="009C1A8C">
      <w:pPr>
        <w:rPr>
          <w:lang w:val="en-SE"/>
        </w:rPr>
      </w:pPr>
    </w:p>
    <w:p w14:paraId="42AA257C" w14:textId="146CDBD8" w:rsidR="00D507F6" w:rsidRDefault="00D507F6" w:rsidP="009C1A8C">
      <w:pPr>
        <w:rPr>
          <w:lang w:val="en-SE"/>
        </w:rPr>
      </w:pPr>
    </w:p>
    <w:p w14:paraId="2F3AA01F" w14:textId="771D9701" w:rsidR="00D507F6" w:rsidRDefault="00D507F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27BBE718" w:rsidR="00CB6D06" w:rsidRDefault="00512A88" w:rsidP="00CB6D06">
      <w:pPr>
        <w:keepNext/>
      </w:pPr>
      <w:r w:rsidRPr="00512A88">
        <w:drawing>
          <wp:inline distT="0" distB="0" distL="0" distR="0" wp14:anchorId="6E9D4308" wp14:editId="54BFEFB4">
            <wp:extent cx="4241800" cy="3411118"/>
            <wp:effectExtent l="0" t="0" r="635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4249924" cy="3417651"/>
                    </a:xfrm>
                    <a:prstGeom prst="rect">
                      <a:avLst/>
                    </a:prstGeom>
                  </pic:spPr>
                </pic:pic>
              </a:graphicData>
            </a:graphic>
          </wp:inline>
        </w:drawing>
      </w:r>
    </w:p>
    <w:p w14:paraId="41878C84" w14:textId="3326C9FE" w:rsidR="00CB6D06" w:rsidRDefault="00CB6D06" w:rsidP="00CB6D06">
      <w:pPr>
        <w:pStyle w:val="Caption"/>
        <w:ind w:left="1440" w:firstLine="720"/>
        <w:rPr>
          <w:lang w:val="en-SE"/>
        </w:rPr>
      </w:pPr>
      <w:r>
        <w:t xml:space="preserve">Figure </w:t>
      </w:r>
      <w:r>
        <w:fldChar w:fldCharType="begin"/>
      </w:r>
      <w:r>
        <w:instrText xml:space="preserve"> SEQ Figure \* ARABIC </w:instrText>
      </w:r>
      <w:r>
        <w:fldChar w:fldCharType="separate"/>
      </w:r>
      <w:r w:rsidR="003F4A6E">
        <w:rPr>
          <w:noProof/>
        </w:rPr>
        <w:t>8</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FC4F878" w:rsidR="00CB6D06" w:rsidRDefault="00CB6D06" w:rsidP="00CB6D06">
      <w:pPr>
        <w:rPr>
          <w:lang w:val="en-SE"/>
        </w:rPr>
      </w:pPr>
      <w:r w:rsidRPr="00CB6D06">
        <w:rPr>
          <w:i/>
          <w:iCs/>
          <w:lang w:val="en-SE"/>
        </w:rPr>
        <w:t>Figure 7</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22F42BD5" w:rsidR="00CB6D06" w:rsidRDefault="00CB6D06" w:rsidP="00CB6D06">
      <w:pPr>
        <w:rPr>
          <w:lang w:val="en-SE"/>
        </w:rPr>
      </w:pPr>
    </w:p>
    <w:p w14:paraId="0C425277" w14:textId="77777777" w:rsidR="00512A88" w:rsidRDefault="00512A88"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3F4782BA" w14:textId="77777777" w:rsidR="00DA333B" w:rsidRDefault="00CB6D06" w:rsidP="00DA333B">
      <w:pPr>
        <w:keepNext/>
      </w:pPr>
      <w:r w:rsidRPr="00CB6D06">
        <w:rPr>
          <w:noProof/>
          <w:lang w:val="en-SE"/>
        </w:rPr>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1960225" cy="1538807"/>
                    </a:xfrm>
                    <a:prstGeom prst="rect">
                      <a:avLst/>
                    </a:prstGeom>
                  </pic:spPr>
                </pic:pic>
              </a:graphicData>
            </a:graphic>
          </wp:inline>
        </w:drawing>
      </w:r>
      <w:r w:rsidR="00DA333B">
        <w:rPr>
          <w:lang w:val="en-SE"/>
        </w:rPr>
        <w:t xml:space="preserve">      </w:t>
      </w:r>
      <w:r w:rsidR="00DA333B">
        <w:rPr>
          <w:noProof/>
        </w:rPr>
        <w:drawing>
          <wp:inline distT="0" distB="0" distL="0" distR="0" wp14:anchorId="247EF6F8" wp14:editId="0B611B2D">
            <wp:extent cx="3790950" cy="1568228"/>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4486" cy="1611058"/>
                    </a:xfrm>
                    <a:prstGeom prst="rect">
                      <a:avLst/>
                    </a:prstGeom>
                    <a:noFill/>
                    <a:ln>
                      <a:noFill/>
                    </a:ln>
                  </pic:spPr>
                </pic:pic>
              </a:graphicData>
            </a:graphic>
          </wp:inline>
        </w:drawing>
      </w:r>
    </w:p>
    <w:p w14:paraId="37021369" w14:textId="58634012" w:rsidR="00CB6D06" w:rsidRDefault="00DA333B" w:rsidP="00CB6D06">
      <w:pPr>
        <w:pStyle w:val="Caption"/>
        <w:rPr>
          <w:lang w:val="en-SE"/>
        </w:rPr>
      </w:pPr>
      <w:r>
        <w:t xml:space="preserve">Figure </w:t>
      </w:r>
      <w:r>
        <w:fldChar w:fldCharType="begin"/>
      </w:r>
      <w:r>
        <w:instrText xml:space="preserve"> SEQ Figure \* ARABIC </w:instrText>
      </w:r>
      <w:r>
        <w:fldChar w:fldCharType="separate"/>
      </w:r>
      <w:r w:rsidR="003F4A6E">
        <w:rPr>
          <w:noProof/>
        </w:rPr>
        <w:t>9</w:t>
      </w:r>
      <w:r>
        <w:fldChar w:fldCharType="end"/>
      </w:r>
      <w:r>
        <w:rPr>
          <w:lang w:val="en-SE"/>
        </w:rPr>
        <w:t xml:space="preserve"> - JSONJavaParser class diagram</w:t>
      </w:r>
      <w:r>
        <w:t xml:space="preserve"> </w:t>
      </w:r>
      <w:r>
        <w:rPr>
          <w:lang w:val="en-SE"/>
        </w:rPr>
        <w:t xml:space="preserve">                      </w:t>
      </w:r>
      <w:r w:rsidR="00CB6D06">
        <w:t xml:space="preserve">Figure </w:t>
      </w:r>
      <w:r w:rsidR="00CB6D06">
        <w:fldChar w:fldCharType="begin"/>
      </w:r>
      <w:r w:rsidR="00CB6D06">
        <w:instrText xml:space="preserve"> SEQ Figure \* ARABIC </w:instrText>
      </w:r>
      <w:r w:rsidR="00CB6D06">
        <w:fldChar w:fldCharType="separate"/>
      </w:r>
      <w:r w:rsidR="003F4A6E">
        <w:rPr>
          <w:noProof/>
        </w:rPr>
        <w:t>10</w:t>
      </w:r>
      <w:r w:rsidR="00CB6D06">
        <w:fldChar w:fldCharType="end"/>
      </w:r>
      <w:r w:rsidR="00CB6D06">
        <w:rPr>
          <w:lang w:val="en-SE"/>
        </w:rPr>
        <w:t xml:space="preserve"> - </w:t>
      </w:r>
      <w:r>
        <w:rPr>
          <w:lang w:val="en-SE"/>
        </w:rPr>
        <w:t xml:space="preserve">Database tables                                                         </w:t>
      </w:r>
    </w:p>
    <w:p w14:paraId="1A39627B" w14:textId="33F15CC1" w:rsidR="00CB6D06" w:rsidRPr="00CB6D06" w:rsidRDefault="00CB6D06" w:rsidP="00CB6D06">
      <w:pPr>
        <w:rPr>
          <w:lang w:val="en-SE"/>
        </w:rPr>
      </w:pPr>
    </w:p>
    <w:sectPr w:rsidR="00CB6D06" w:rsidRPr="00CB6D06">
      <w:footerReference w:type="default" r:id="rId1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57658" w14:textId="77777777" w:rsidR="00AB7FED" w:rsidRDefault="00AB7FED" w:rsidP="00FA4CBA">
      <w:r>
        <w:separator/>
      </w:r>
    </w:p>
  </w:endnote>
  <w:endnote w:type="continuationSeparator" w:id="0">
    <w:p w14:paraId="371F8077" w14:textId="77777777" w:rsidR="00AB7FED" w:rsidRDefault="00AB7FED"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9E34" w14:textId="77777777" w:rsidR="00AB7FED" w:rsidRDefault="00AB7FED" w:rsidP="00FA4CBA">
      <w:r>
        <w:separator/>
      </w:r>
    </w:p>
  </w:footnote>
  <w:footnote w:type="continuationSeparator" w:id="0">
    <w:p w14:paraId="713AAE5E" w14:textId="77777777" w:rsidR="00AB7FED" w:rsidRDefault="00AB7FED"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281D"/>
    <w:multiLevelType w:val="hybridMultilevel"/>
    <w:tmpl w:val="0DC6B6FE"/>
    <w:lvl w:ilvl="0" w:tplc="1FAEBC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014FB8"/>
    <w:rsid w:val="0019279E"/>
    <w:rsid w:val="001B60BC"/>
    <w:rsid w:val="001D6C71"/>
    <w:rsid w:val="0020326F"/>
    <w:rsid w:val="00236ED6"/>
    <w:rsid w:val="003F4A6E"/>
    <w:rsid w:val="004B23CE"/>
    <w:rsid w:val="004E5C7D"/>
    <w:rsid w:val="00512A88"/>
    <w:rsid w:val="00533DE0"/>
    <w:rsid w:val="00550AB2"/>
    <w:rsid w:val="00574E65"/>
    <w:rsid w:val="005769F5"/>
    <w:rsid w:val="00621B77"/>
    <w:rsid w:val="00632901"/>
    <w:rsid w:val="00645D58"/>
    <w:rsid w:val="00714A1B"/>
    <w:rsid w:val="0076011A"/>
    <w:rsid w:val="00873AFE"/>
    <w:rsid w:val="008A4F7F"/>
    <w:rsid w:val="009C1A8C"/>
    <w:rsid w:val="00AB7FED"/>
    <w:rsid w:val="00B14BED"/>
    <w:rsid w:val="00C41DBA"/>
    <w:rsid w:val="00C93414"/>
    <w:rsid w:val="00CA1261"/>
    <w:rsid w:val="00CB6D06"/>
    <w:rsid w:val="00D507F6"/>
    <w:rsid w:val="00DA333B"/>
    <w:rsid w:val="00DB0D59"/>
    <w:rsid w:val="00DB3142"/>
    <w:rsid w:val="00DC75F7"/>
    <w:rsid w:val="00E7056F"/>
    <w:rsid w:val="00E83A77"/>
    <w:rsid w:val="00FA1E8E"/>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23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8</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18</cp:revision>
  <cp:lastPrinted>2021-10-21T09:20:00Z</cp:lastPrinted>
  <dcterms:created xsi:type="dcterms:W3CDTF">2021-10-11T09:01:00Z</dcterms:created>
  <dcterms:modified xsi:type="dcterms:W3CDTF">2021-10-21T09:21:00Z</dcterms:modified>
</cp:coreProperties>
</file>