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9114D" w14:textId="6FEE7A57" w:rsidR="0055025F" w:rsidRPr="00666C37" w:rsidRDefault="00666C37" w:rsidP="00FF529D">
      <w:pPr>
        <w:ind w:left="720"/>
        <w:jc w:val="center"/>
        <w:rPr>
          <w:rFonts w:ascii="Times New Roman" w:hAnsi="Times New Roman" w:cs="Times New Roman"/>
          <w:b/>
          <w:sz w:val="36"/>
          <w:szCs w:val="36"/>
        </w:rPr>
      </w:pPr>
      <w:r w:rsidRPr="00666C37">
        <w:rPr>
          <w:rFonts w:ascii="Times New Roman" w:hAnsi="Times New Roman" w:cs="Times New Roman"/>
          <w:b/>
          <w:sz w:val="36"/>
          <w:szCs w:val="36"/>
        </w:rPr>
        <w:t>Introduction</w:t>
      </w:r>
    </w:p>
    <w:p w14:paraId="03F46BAA" w14:textId="27599AEC" w:rsidR="00364D8A" w:rsidRPr="003E7B55" w:rsidRDefault="00843EDF" w:rsidP="00F840E0">
      <w:pPr>
        <w:ind w:left="720" w:right="630"/>
      </w:pPr>
      <w:r w:rsidRPr="003E7B55">
        <w:t xml:space="preserve">In the modern world, data is being produced at a rate that has never been seen before, making it more and more challenging to make sense of it all. Data </w:t>
      </w:r>
      <w:proofErr w:type="spellStart"/>
      <w:r w:rsidRPr="003E7B55">
        <w:t>visualisation</w:t>
      </w:r>
      <w:proofErr w:type="spellEnd"/>
      <w:r w:rsidRPr="003E7B55">
        <w:t xml:space="preserve"> can help with this. We may learn important lessons from data that could otherwise be concealed in rows and columns of raw data by presenting it in a visually appealing and simple-to-understand style. </w:t>
      </w:r>
    </w:p>
    <w:p w14:paraId="52D3112E" w14:textId="1D45736C" w:rsidR="00364D8A" w:rsidRPr="003E7B55" w:rsidRDefault="00843EDF" w:rsidP="00F840E0">
      <w:pPr>
        <w:ind w:left="720" w:right="630"/>
      </w:pPr>
      <w:r w:rsidRPr="003E7B55">
        <w:t xml:space="preserve">In this project, I'll be </w:t>
      </w:r>
      <w:proofErr w:type="spellStart"/>
      <w:r w:rsidRPr="003E7B55">
        <w:t>utilising</w:t>
      </w:r>
      <w:proofErr w:type="spellEnd"/>
      <w:r w:rsidRPr="003E7B55">
        <w:t xml:space="preserve"> the R programming language to investigate various data </w:t>
      </w:r>
      <w:proofErr w:type="spellStart"/>
      <w:r w:rsidRPr="003E7B55">
        <w:t>visualisation</w:t>
      </w:r>
      <w:proofErr w:type="spellEnd"/>
      <w:r w:rsidRPr="003E7B55">
        <w:t xml:space="preserve"> strategies. By experimenting with various </w:t>
      </w:r>
      <w:proofErr w:type="spellStart"/>
      <w:r w:rsidRPr="003E7B55">
        <w:t>visualisation</w:t>
      </w:r>
      <w:proofErr w:type="spellEnd"/>
      <w:r w:rsidRPr="003E7B55">
        <w:t xml:space="preserve"> formats, such as charts, graphs, maps, and infographics, I hope to produce meaningful and effective </w:t>
      </w:r>
      <w:proofErr w:type="spellStart"/>
      <w:r w:rsidRPr="003E7B55">
        <w:t>visualisations</w:t>
      </w:r>
      <w:proofErr w:type="spellEnd"/>
      <w:r w:rsidRPr="003E7B55">
        <w:t xml:space="preserve"> that tell a narrative and convey key information. </w:t>
      </w:r>
    </w:p>
    <w:p w14:paraId="61894A6D" w14:textId="31ECD4CE" w:rsidR="00781F61" w:rsidRPr="003E7B55" w:rsidRDefault="00843EDF" w:rsidP="00F840E0">
      <w:pPr>
        <w:ind w:left="720" w:right="630"/>
      </w:pPr>
      <w:r w:rsidRPr="003E7B55">
        <w:t xml:space="preserve">I will have a firm grasp on how to efficiently </w:t>
      </w:r>
      <w:proofErr w:type="spellStart"/>
      <w:r w:rsidRPr="003E7B55">
        <w:t>visualise</w:t>
      </w:r>
      <w:proofErr w:type="spellEnd"/>
      <w:r w:rsidRPr="003E7B55">
        <w:t xml:space="preserve"> data and convey conclusions to others by the project's conclusion. </w:t>
      </w:r>
      <w:proofErr w:type="gramStart"/>
      <w:r w:rsidRPr="003E7B55">
        <w:t>So</w:t>
      </w:r>
      <w:proofErr w:type="gramEnd"/>
      <w:r w:rsidRPr="003E7B55">
        <w:t xml:space="preserve"> let's get started and explore the potential of data </w:t>
      </w:r>
      <w:proofErr w:type="spellStart"/>
      <w:r w:rsidRPr="003E7B55">
        <w:t>visualisation</w:t>
      </w:r>
      <w:proofErr w:type="spellEnd"/>
      <w:r w:rsidRPr="003E7B55">
        <w:t xml:space="preserve">! </w:t>
      </w:r>
    </w:p>
    <w:p w14:paraId="00CF9C17" w14:textId="77777777" w:rsidR="00364D8A" w:rsidRPr="003E7B55" w:rsidRDefault="00364D8A" w:rsidP="007B7FC3">
      <w:pPr>
        <w:spacing w:after="0"/>
        <w:rPr>
          <w:rFonts w:cstheme="minorHAnsi"/>
        </w:rPr>
      </w:pPr>
    </w:p>
    <w:p w14:paraId="22AA2A92" w14:textId="55C6FDB6" w:rsidR="00364D8A" w:rsidRPr="00666C37" w:rsidRDefault="00A91F67" w:rsidP="007B7FC3">
      <w:pPr>
        <w:spacing w:after="0"/>
        <w:rPr>
          <w:rFonts w:ascii="Times New Roman" w:hAnsi="Times New Roman" w:cs="Times New Roman"/>
          <w:b/>
          <w:sz w:val="36"/>
          <w:szCs w:val="36"/>
        </w:rPr>
      </w:pPr>
      <w:r w:rsidRPr="003E7B55">
        <w:rPr>
          <w:rFonts w:cstheme="minorHAnsi"/>
        </w:rPr>
        <w:t xml:space="preserve">        </w:t>
      </w:r>
      <w:r w:rsidRPr="003E7B55">
        <w:rPr>
          <w:rFonts w:cstheme="minorHAnsi"/>
        </w:rPr>
        <w:tab/>
      </w:r>
      <w:r w:rsidRPr="003E7B55">
        <w:rPr>
          <w:rFonts w:cstheme="minorHAnsi"/>
        </w:rPr>
        <w:tab/>
      </w:r>
      <w:r w:rsidRPr="003E7B55">
        <w:rPr>
          <w:rFonts w:cstheme="minorHAnsi"/>
        </w:rPr>
        <w:tab/>
      </w:r>
      <w:r w:rsidRPr="003E7B55">
        <w:rPr>
          <w:rFonts w:cstheme="minorHAnsi"/>
        </w:rPr>
        <w:tab/>
      </w:r>
      <w:r w:rsidRPr="003E7B55">
        <w:rPr>
          <w:rFonts w:cstheme="minorHAnsi"/>
        </w:rPr>
        <w:tab/>
      </w:r>
      <w:r w:rsidR="00F840E0" w:rsidRPr="003E7B55">
        <w:rPr>
          <w:rFonts w:cstheme="minorHAnsi"/>
        </w:rPr>
        <w:t xml:space="preserve">     </w:t>
      </w:r>
      <w:r w:rsidR="006C7B6F" w:rsidRPr="003E7B55">
        <w:rPr>
          <w:rFonts w:cstheme="minorHAnsi"/>
        </w:rPr>
        <w:t xml:space="preserve">   </w:t>
      </w:r>
      <w:r w:rsidR="00121A2F">
        <w:rPr>
          <w:rFonts w:cstheme="minorHAnsi"/>
        </w:rPr>
        <w:t xml:space="preserve">         </w:t>
      </w:r>
      <w:r w:rsidR="00666C37" w:rsidRPr="00666C37">
        <w:rPr>
          <w:rFonts w:ascii="Times New Roman" w:hAnsi="Times New Roman" w:cs="Times New Roman"/>
          <w:b/>
          <w:sz w:val="36"/>
          <w:szCs w:val="36"/>
        </w:rPr>
        <w:t>Dataset Description</w:t>
      </w:r>
    </w:p>
    <w:p w14:paraId="487E119A" w14:textId="37A3D188" w:rsidR="00045B3A" w:rsidRPr="003E7B55" w:rsidRDefault="00BA3525" w:rsidP="004D6E68">
      <w:pPr>
        <w:ind w:left="630" w:right="810"/>
      </w:pPr>
      <w:r w:rsidRPr="003E7B55">
        <w:t>Derbyshire is among the top 20 most dangerous counties in England, Wales, and Northern Ireland. The overall crime rate in Derbyshire in 2021 was 81 crimes per 1,000 people, and the most common crimes were violence and sexual offences, which happened to roughly every 39 out of 1,000 residents.</w:t>
      </w:r>
      <w:r w:rsidR="007B7FC3" w:rsidRPr="003E7B55">
        <w:t xml:space="preserve"> </w:t>
      </w:r>
      <w:r w:rsidRPr="003E7B55">
        <w:t>This dataset reflects reported incidents of crime that occurred i</w:t>
      </w:r>
      <w:r w:rsidR="00045B3A" w:rsidRPr="003E7B55">
        <w:t>n</w:t>
      </w:r>
      <w:r w:rsidRPr="003E7B55">
        <w:t xml:space="preserve"> Derbyshire and its environments </w:t>
      </w:r>
      <w:r w:rsidR="00045B3A" w:rsidRPr="003E7B55">
        <w:t xml:space="preserve">covering 315 regions </w:t>
      </w:r>
      <w:r w:rsidRPr="003E7B55">
        <w:t>in the year 2019</w:t>
      </w:r>
      <w:r w:rsidR="007B7FC3" w:rsidRPr="003E7B55">
        <w:t>.</w:t>
      </w:r>
    </w:p>
    <w:p w14:paraId="78F615A7" w14:textId="3B620D85" w:rsidR="00F20A48" w:rsidRPr="003E7B55" w:rsidRDefault="00BA3525" w:rsidP="004D6E68">
      <w:pPr>
        <w:ind w:left="630" w:right="810"/>
      </w:pPr>
      <w:r w:rsidRPr="003E7B55">
        <w:t>It is made up of 18 fields and 642 records</w:t>
      </w:r>
      <w:r w:rsidR="00045B3A" w:rsidRPr="003E7B55">
        <w:t xml:space="preserve"> while the first and second columns contain unique identifier for each region, comprises of 14 crime indicators matched to population and land area for each region.</w:t>
      </w:r>
    </w:p>
    <w:p w14:paraId="331D7AA1" w14:textId="77777777" w:rsidR="00EE3AF9" w:rsidRPr="003E7B55" w:rsidRDefault="00EE3AF9" w:rsidP="00B450C5">
      <w:pPr>
        <w:rPr>
          <w:rFonts w:ascii="Arial" w:hAnsi="Arial" w:cs="Arial"/>
          <w:b/>
          <w:color w:val="3C4043"/>
          <w:shd w:val="clear" w:color="auto" w:fill="FFFFFF"/>
        </w:rPr>
      </w:pPr>
    </w:p>
    <w:p w14:paraId="66F844B8" w14:textId="486DE39D" w:rsidR="00EE3AF9" w:rsidRPr="00121A2F" w:rsidRDefault="00B450C5" w:rsidP="00121A2F">
      <w:pPr>
        <w:jc w:val="center"/>
        <w:rPr>
          <w:rFonts w:ascii="Times New Roman" w:hAnsi="Times New Roman" w:cs="Times New Roman"/>
          <w:b/>
        </w:rPr>
      </w:pPr>
      <w:r w:rsidRPr="00121A2F">
        <w:rPr>
          <w:rFonts w:ascii="Times New Roman" w:hAnsi="Times New Roman" w:cs="Times New Roman"/>
          <w:b/>
          <w:sz w:val="32"/>
        </w:rPr>
        <w:t>Metadata</w:t>
      </w:r>
    </w:p>
    <w:p w14:paraId="69A8269B"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color w:val="3C4043"/>
          <w:shd w:val="clear" w:color="auto" w:fill="FFFFFF"/>
        </w:rPr>
        <w:t>LSOA</w:t>
      </w:r>
      <w:r w:rsidRPr="003E7B55">
        <w:rPr>
          <w:rFonts w:cstheme="minorHAnsi"/>
        </w:rPr>
        <w:t>: Lower Layer Super Output Areas are a geographic hierarchy designed to improve the reporting of small area statistics in England and Wales.</w:t>
      </w:r>
    </w:p>
    <w:p w14:paraId="17B77470"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color w:val="3C4043"/>
          <w:shd w:val="clear" w:color="auto" w:fill="FFFFFF"/>
        </w:rPr>
        <w:t xml:space="preserve">Name: </w:t>
      </w:r>
      <w:r w:rsidRPr="003E7B55">
        <w:rPr>
          <w:rFonts w:cstheme="minorHAnsi"/>
          <w:color w:val="3C4043"/>
          <w:shd w:val="clear" w:color="auto" w:fill="FFFFFF"/>
        </w:rPr>
        <w:t xml:space="preserve">Regions within Derbyshire associated with the crimes. </w:t>
      </w:r>
    </w:p>
    <w:p w14:paraId="7C9C57BF"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color w:val="3C4043"/>
          <w:shd w:val="clear" w:color="auto" w:fill="FFFFFF"/>
        </w:rPr>
        <w:t xml:space="preserve">Population: </w:t>
      </w:r>
      <w:r w:rsidRPr="003E7B55">
        <w:rPr>
          <w:rFonts w:cstheme="minorHAnsi"/>
          <w:color w:val="3C4043"/>
          <w:shd w:val="clear" w:color="auto" w:fill="FFFFFF"/>
        </w:rPr>
        <w:t>The number of people leaving in the region.</w:t>
      </w:r>
    </w:p>
    <w:p w14:paraId="47D929DD"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bCs/>
          <w:color w:val="000000"/>
          <w:shd w:val="clear" w:color="auto" w:fill="FFFFFF"/>
        </w:rPr>
        <w:t>Land.Area.in.Hectares</w:t>
      </w:r>
      <w:proofErr w:type="spellEnd"/>
      <w:r w:rsidRPr="003E7B55">
        <w:rPr>
          <w:rFonts w:cstheme="minorHAnsi"/>
          <w:b/>
          <w:color w:val="3C4043"/>
          <w:shd w:val="clear" w:color="auto" w:fill="FFFFFF"/>
        </w:rPr>
        <w:t xml:space="preserve">: </w:t>
      </w:r>
      <w:r w:rsidRPr="003E7B55">
        <w:rPr>
          <w:rFonts w:cstheme="minorHAnsi"/>
          <w:color w:val="3C4043"/>
          <w:shd w:val="clear" w:color="auto" w:fill="FFFFFF"/>
        </w:rPr>
        <w:t>Primarily used in the measurement of the land area of the crime scene</w:t>
      </w:r>
    </w:p>
    <w:p w14:paraId="458235D4" w14:textId="133CF9C9"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proofErr w:type="gramStart"/>
      <w:r w:rsidRPr="003E7B55">
        <w:rPr>
          <w:rFonts w:cstheme="minorHAnsi"/>
          <w:b/>
          <w:bCs/>
          <w:color w:val="000000"/>
          <w:shd w:val="clear" w:color="auto" w:fill="FFFFFF"/>
        </w:rPr>
        <w:t>Anti.Social.Behaviour</w:t>
      </w:r>
      <w:proofErr w:type="spellEnd"/>
      <w:proofErr w:type="gramEnd"/>
      <w:r w:rsidRPr="003E7B55">
        <w:rPr>
          <w:rFonts w:cstheme="minorHAnsi"/>
          <w:b/>
          <w:color w:val="3C4043"/>
          <w:shd w:val="clear" w:color="auto" w:fill="FFFFFF"/>
        </w:rPr>
        <w:t xml:space="preserve">: </w:t>
      </w:r>
      <w:r w:rsidRPr="003E7B55">
        <w:rPr>
          <w:rFonts w:cstheme="minorHAnsi"/>
        </w:rPr>
        <w:t xml:space="preserve">personality disorder </w:t>
      </w:r>
      <w:proofErr w:type="spellStart"/>
      <w:r w:rsidRPr="003E7B55">
        <w:rPr>
          <w:rFonts w:cstheme="minorHAnsi"/>
        </w:rPr>
        <w:t>characterised</w:t>
      </w:r>
      <w:proofErr w:type="spellEnd"/>
      <w:r w:rsidRPr="003E7B55">
        <w:rPr>
          <w:rFonts w:cstheme="minorHAnsi"/>
        </w:rPr>
        <w:t xml:space="preserve"> by impulsive, irresponsible and often</w:t>
      </w:r>
      <w:r w:rsidR="007B4EC8" w:rsidRPr="003E7B55">
        <w:rPr>
          <w:rFonts w:cstheme="minorHAnsi"/>
        </w:rPr>
        <w:t xml:space="preserve"> </w:t>
      </w:r>
      <w:r w:rsidRPr="003E7B55">
        <w:rPr>
          <w:rFonts w:cstheme="minorHAnsi"/>
        </w:rPr>
        <w:t>criminal </w:t>
      </w:r>
      <w:r w:rsidR="00D94339" w:rsidRPr="003E7B55">
        <w:rPr>
          <w:rFonts w:cstheme="minorHAnsi"/>
        </w:rPr>
        <w:t>behavior</w:t>
      </w:r>
      <w:r w:rsidR="00D94339" w:rsidRPr="003E7B55">
        <w:rPr>
          <w:rFonts w:cstheme="minorHAnsi"/>
          <w:color w:val="3C4043"/>
          <w:shd w:val="clear" w:color="auto" w:fill="FFFFFF"/>
        </w:rPr>
        <w:t>.</w:t>
      </w:r>
    </w:p>
    <w:p w14:paraId="5066BFFD"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bCs/>
          <w:color w:val="000000"/>
          <w:shd w:val="clear" w:color="auto" w:fill="FFFFFF"/>
        </w:rPr>
        <w:t>Burglary</w:t>
      </w:r>
      <w:r w:rsidRPr="003E7B55">
        <w:rPr>
          <w:rFonts w:cstheme="minorHAnsi"/>
          <w:b/>
          <w:color w:val="3C4043"/>
          <w:shd w:val="clear" w:color="auto" w:fill="FFFFFF"/>
        </w:rPr>
        <w:t xml:space="preserve">: </w:t>
      </w:r>
      <w:r w:rsidRPr="003E7B55">
        <w:rPr>
          <w:rFonts w:cstheme="minorHAnsi"/>
          <w:color w:val="3C4043"/>
          <w:shd w:val="clear" w:color="auto" w:fill="FFFFFF"/>
        </w:rPr>
        <w:t>an</w:t>
      </w:r>
      <w:r w:rsidRPr="003E7B55">
        <w:rPr>
          <w:rFonts w:cstheme="minorHAnsi"/>
          <w:b/>
          <w:color w:val="3C4043"/>
          <w:shd w:val="clear" w:color="auto" w:fill="FFFFFF"/>
        </w:rPr>
        <w:t xml:space="preserve"> </w:t>
      </w:r>
      <w:r w:rsidRPr="003E7B55">
        <w:rPr>
          <w:rFonts w:cstheme="minorHAnsi"/>
          <w:color w:val="111111"/>
          <w:shd w:val="clear" w:color="auto" w:fill="FFFFFF"/>
        </w:rPr>
        <w:t>illegal entry of a building with intent to commit a crime, especially theft.</w:t>
      </w:r>
    </w:p>
    <w:p w14:paraId="69014ADF"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bCs/>
          <w:color w:val="000000"/>
          <w:shd w:val="clear" w:color="auto" w:fill="FFFFFF"/>
        </w:rPr>
        <w:t>Robbery</w:t>
      </w:r>
      <w:r w:rsidRPr="003E7B55">
        <w:rPr>
          <w:rFonts w:cstheme="minorHAnsi"/>
          <w:b/>
          <w:color w:val="3C4043"/>
          <w:shd w:val="clear" w:color="auto" w:fill="FFFFFF"/>
        </w:rPr>
        <w:t xml:space="preserve">: </w:t>
      </w:r>
      <w:r w:rsidRPr="003E7B55">
        <w:rPr>
          <w:rFonts w:cstheme="minorHAnsi"/>
          <w:color w:val="000000"/>
          <w:shd w:val="clear" w:color="auto" w:fill="FFFFFF"/>
        </w:rPr>
        <w:t>is a crime of theft that involves force or intimidation against a person or property</w:t>
      </w:r>
    </w:p>
    <w:p w14:paraId="0F933098"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bCs/>
          <w:color w:val="000000"/>
          <w:shd w:val="clear" w:color="auto" w:fill="FFFFFF"/>
        </w:rPr>
        <w:t>Vehicle.Crimes</w:t>
      </w:r>
      <w:proofErr w:type="spellEnd"/>
      <w:r w:rsidRPr="003E7B55">
        <w:rPr>
          <w:rFonts w:cstheme="minorHAnsi"/>
          <w:b/>
          <w:color w:val="3C4043"/>
          <w:shd w:val="clear" w:color="auto" w:fill="FFFFFF"/>
        </w:rPr>
        <w:t xml:space="preserve">: </w:t>
      </w:r>
      <w:r w:rsidRPr="003E7B55">
        <w:rPr>
          <w:rFonts w:cstheme="minorHAnsi"/>
          <w:color w:val="111111"/>
          <w:shd w:val="clear" w:color="auto" w:fill="FFFFFF"/>
        </w:rPr>
        <w:t>refers to the</w:t>
      </w:r>
      <w:r w:rsidRPr="003E7B55">
        <w:rPr>
          <w:rStyle w:val="Strong"/>
          <w:rFonts w:cstheme="minorHAnsi"/>
          <w:b w:val="0"/>
          <w:color w:val="111111"/>
          <w:shd w:val="clear" w:color="auto" w:fill="FFFFFF"/>
        </w:rPr>
        <w:t> theft and trafficking of vehicles and the illicit trade in spare parts</w:t>
      </w:r>
      <w:r w:rsidRPr="003E7B55">
        <w:rPr>
          <w:rFonts w:cstheme="minorHAnsi"/>
          <w:b/>
          <w:color w:val="111111"/>
          <w:shd w:val="clear" w:color="auto" w:fill="FFFFFF"/>
        </w:rPr>
        <w:t>.</w:t>
      </w:r>
    </w:p>
    <w:p w14:paraId="278A94CF" w14:textId="77777777" w:rsidR="007B4EC8" w:rsidRPr="003E7B55" w:rsidRDefault="00B450C5" w:rsidP="007B4EC8">
      <w:pPr>
        <w:pStyle w:val="ListParagraph"/>
        <w:numPr>
          <w:ilvl w:val="0"/>
          <w:numId w:val="18"/>
        </w:numPr>
        <w:spacing w:after="0"/>
        <w:ind w:left="630" w:right="540" w:hanging="270"/>
        <w:rPr>
          <w:rStyle w:val="Strong"/>
          <w:rFonts w:ascii="Arial" w:hAnsi="Arial" w:cs="Arial"/>
          <w:bCs w:val="0"/>
          <w:color w:val="3C4043"/>
          <w:shd w:val="clear" w:color="auto" w:fill="FFFFFF"/>
        </w:rPr>
      </w:pPr>
      <w:proofErr w:type="spellStart"/>
      <w:r w:rsidRPr="003E7B55">
        <w:rPr>
          <w:rFonts w:cstheme="minorHAnsi"/>
          <w:b/>
          <w:bCs/>
          <w:color w:val="000000"/>
          <w:shd w:val="clear" w:color="auto" w:fill="FFFFFF"/>
        </w:rPr>
        <w:t>Violent.Crimes</w:t>
      </w:r>
      <w:proofErr w:type="spellEnd"/>
      <w:r w:rsidRPr="003E7B55">
        <w:rPr>
          <w:rFonts w:cstheme="minorHAnsi"/>
          <w:b/>
          <w:color w:val="3C4043"/>
          <w:shd w:val="clear" w:color="auto" w:fill="FFFFFF"/>
        </w:rPr>
        <w:t xml:space="preserve">: </w:t>
      </w:r>
      <w:r w:rsidRPr="003E7B55">
        <w:rPr>
          <w:rStyle w:val="Strong"/>
          <w:rFonts w:cstheme="minorHAnsi"/>
          <w:b w:val="0"/>
          <w:color w:val="111111"/>
          <w:shd w:val="clear" w:color="auto" w:fill="FFFFFF"/>
        </w:rPr>
        <w:t>crime in which the offender uses or threatens to use violent force upon the victim</w:t>
      </w:r>
    </w:p>
    <w:p w14:paraId="55316266"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bCs/>
          <w:color w:val="000000"/>
          <w:shd w:val="clear" w:color="auto" w:fill="FFFFFF"/>
        </w:rPr>
        <w:t>Shoplifting</w:t>
      </w:r>
      <w:r w:rsidRPr="003E7B55">
        <w:rPr>
          <w:rFonts w:cstheme="minorHAnsi"/>
          <w:b/>
          <w:color w:val="3C4043"/>
          <w:shd w:val="clear" w:color="auto" w:fill="FFFFFF"/>
        </w:rPr>
        <w:t xml:space="preserve">: </w:t>
      </w:r>
      <w:r w:rsidRPr="003E7B55">
        <w:rPr>
          <w:rFonts w:cstheme="minorHAnsi"/>
          <w:color w:val="111111"/>
          <w:shd w:val="clear" w:color="auto" w:fill="FFFFFF"/>
        </w:rPr>
        <w:t>the action of stealing goods from a shop while pretending to be a customer</w:t>
      </w:r>
    </w:p>
    <w:p w14:paraId="5CDF4AE2"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color w:val="3C4043"/>
          <w:shd w:val="clear" w:color="auto" w:fill="FFFFFF"/>
        </w:rPr>
        <w:t xml:space="preserve">Arson: </w:t>
      </w:r>
      <w:r w:rsidRPr="003E7B55">
        <w:rPr>
          <w:rFonts w:cstheme="minorHAnsi"/>
          <w:color w:val="111111"/>
          <w:shd w:val="clear" w:color="auto" w:fill="FFFFFF"/>
        </w:rPr>
        <w:t>the criminal act of deliberately setting fire to property</w:t>
      </w:r>
    </w:p>
    <w:p w14:paraId="01653577"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color w:val="3C4043"/>
          <w:shd w:val="clear" w:color="auto" w:fill="FFFFFF"/>
        </w:rPr>
        <w:t>Other.Theft</w:t>
      </w:r>
      <w:proofErr w:type="spellEnd"/>
      <w:r w:rsidRPr="003E7B55">
        <w:rPr>
          <w:rFonts w:cstheme="minorHAnsi"/>
          <w:b/>
          <w:color w:val="3C4043"/>
          <w:shd w:val="clear" w:color="auto" w:fill="FFFFFF"/>
        </w:rPr>
        <w:t xml:space="preserve">: </w:t>
      </w:r>
      <w:r w:rsidRPr="003E7B55">
        <w:rPr>
          <w:rFonts w:cstheme="minorHAnsi"/>
          <w:color w:val="3C4043"/>
          <w:shd w:val="clear" w:color="auto" w:fill="FFFFFF"/>
        </w:rPr>
        <w:t>Other forms of stealing.</w:t>
      </w:r>
    </w:p>
    <w:p w14:paraId="61389A6E"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r w:rsidRPr="003E7B55">
        <w:rPr>
          <w:rFonts w:cstheme="minorHAnsi"/>
          <w:b/>
          <w:color w:val="3C4043"/>
          <w:shd w:val="clear" w:color="auto" w:fill="FFFFFF"/>
        </w:rPr>
        <w:t xml:space="preserve">Drugs: </w:t>
      </w:r>
      <w:r w:rsidRPr="003E7B55">
        <w:rPr>
          <w:rFonts w:cstheme="minorHAnsi"/>
          <w:color w:val="3C4043"/>
          <w:shd w:val="clear" w:color="auto" w:fill="FFFFFF"/>
        </w:rPr>
        <w:t>these are crime involving illicit use or transfer of hard drug</w:t>
      </w:r>
    </w:p>
    <w:p w14:paraId="14BC139C"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color w:val="3C4043"/>
          <w:shd w:val="clear" w:color="auto" w:fill="FFFFFF"/>
        </w:rPr>
        <w:t>Other.Crimes</w:t>
      </w:r>
      <w:proofErr w:type="spellEnd"/>
      <w:r w:rsidRPr="003E7B55">
        <w:rPr>
          <w:rFonts w:cstheme="minorHAnsi"/>
          <w:b/>
          <w:color w:val="3C4043"/>
          <w:shd w:val="clear" w:color="auto" w:fill="FFFFFF"/>
        </w:rPr>
        <w:t xml:space="preserve">: </w:t>
      </w:r>
      <w:r w:rsidRPr="003E7B55">
        <w:rPr>
          <w:rFonts w:cstheme="minorHAnsi"/>
          <w:color w:val="3C4043"/>
          <w:shd w:val="clear" w:color="auto" w:fill="FFFFFF"/>
        </w:rPr>
        <w:t>These are other recorded but unspecified crimes</w:t>
      </w:r>
    </w:p>
    <w:p w14:paraId="466E3226"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color w:val="3C4043"/>
          <w:shd w:val="clear" w:color="auto" w:fill="FFFFFF"/>
        </w:rPr>
        <w:t>Bike.Theft</w:t>
      </w:r>
      <w:proofErr w:type="spellEnd"/>
      <w:r w:rsidRPr="003E7B55">
        <w:rPr>
          <w:rFonts w:cstheme="minorHAnsi"/>
          <w:b/>
          <w:color w:val="3C4043"/>
          <w:shd w:val="clear" w:color="auto" w:fill="FFFFFF"/>
        </w:rPr>
        <w:t xml:space="preserve">: </w:t>
      </w:r>
      <w:r w:rsidRPr="003E7B55">
        <w:rPr>
          <w:rFonts w:cstheme="minorHAnsi"/>
          <w:color w:val="3C4043"/>
          <w:shd w:val="clear" w:color="auto" w:fill="FFFFFF"/>
        </w:rPr>
        <w:t>This is the crime of stealing bicycle</w:t>
      </w:r>
    </w:p>
    <w:p w14:paraId="5FA4DBDC" w14:textId="77777777" w:rsidR="007B4EC8" w:rsidRPr="003E7B55"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proofErr w:type="gramStart"/>
      <w:r w:rsidRPr="003E7B55">
        <w:rPr>
          <w:rFonts w:cstheme="minorHAnsi"/>
          <w:b/>
          <w:color w:val="3C4043"/>
          <w:shd w:val="clear" w:color="auto" w:fill="FFFFFF"/>
        </w:rPr>
        <w:t>Possession.of.weapon</w:t>
      </w:r>
      <w:proofErr w:type="spellEnd"/>
      <w:proofErr w:type="gramEnd"/>
      <w:r w:rsidRPr="003E7B55">
        <w:rPr>
          <w:rFonts w:cstheme="minorHAnsi"/>
          <w:b/>
          <w:color w:val="3C4043"/>
          <w:shd w:val="clear" w:color="auto" w:fill="FFFFFF"/>
        </w:rPr>
        <w:t xml:space="preserve">: </w:t>
      </w:r>
      <w:r w:rsidRPr="003E7B55">
        <w:rPr>
          <w:rFonts w:cstheme="minorHAnsi"/>
        </w:rPr>
        <w:t>This is Threatening with an offensive weapon in public.</w:t>
      </w:r>
    </w:p>
    <w:p w14:paraId="5DC84C74" w14:textId="61970E82" w:rsidR="00B450C5" w:rsidRPr="002C1DB1" w:rsidRDefault="00B450C5" w:rsidP="007B4EC8">
      <w:pPr>
        <w:pStyle w:val="ListParagraph"/>
        <w:numPr>
          <w:ilvl w:val="0"/>
          <w:numId w:val="18"/>
        </w:numPr>
        <w:spacing w:after="0"/>
        <w:ind w:left="630" w:right="540" w:hanging="270"/>
        <w:rPr>
          <w:rFonts w:ascii="Arial" w:hAnsi="Arial" w:cs="Arial"/>
          <w:b/>
          <w:color w:val="3C4043"/>
          <w:shd w:val="clear" w:color="auto" w:fill="FFFFFF"/>
        </w:rPr>
      </w:pPr>
      <w:proofErr w:type="spellStart"/>
      <w:r w:rsidRPr="003E7B55">
        <w:rPr>
          <w:rFonts w:cstheme="minorHAnsi"/>
          <w:b/>
          <w:color w:val="3C4043"/>
          <w:shd w:val="clear" w:color="auto" w:fill="FFFFFF"/>
        </w:rPr>
        <w:t>Public.Order</w:t>
      </w:r>
      <w:proofErr w:type="spellEnd"/>
      <w:r w:rsidRPr="003E7B55">
        <w:rPr>
          <w:rFonts w:cstheme="minorHAnsi"/>
          <w:b/>
          <w:color w:val="3C4043"/>
          <w:shd w:val="clear" w:color="auto" w:fill="FFFFFF"/>
        </w:rPr>
        <w:t xml:space="preserve">: </w:t>
      </w:r>
      <w:r w:rsidRPr="003E7B55">
        <w:rPr>
          <w:rFonts w:cstheme="minorHAnsi"/>
        </w:rPr>
        <w:t>these crimes are acts that deviate from or conflict with society's general ideas of normal social behavior, moral values, and public opinion</w:t>
      </w:r>
    </w:p>
    <w:p w14:paraId="7B146D63" w14:textId="11D5885F" w:rsidR="002C1DB1" w:rsidRPr="003E7B55" w:rsidRDefault="002C1DB1" w:rsidP="002C1DB1">
      <w:pPr>
        <w:pStyle w:val="ListParagraph"/>
        <w:spacing w:after="0"/>
        <w:ind w:left="630" w:right="540"/>
        <w:rPr>
          <w:rFonts w:ascii="Arial" w:hAnsi="Arial" w:cs="Arial"/>
          <w:b/>
          <w:color w:val="3C4043"/>
          <w:shd w:val="clear" w:color="auto" w:fill="FFFFFF"/>
        </w:rPr>
      </w:pPr>
      <w:r>
        <w:rPr>
          <w:rFonts w:cstheme="minorHAnsi"/>
          <w:b/>
          <w:color w:val="3C4043"/>
          <w:shd w:val="clear" w:color="auto" w:fill="FFFFFF"/>
        </w:rPr>
        <w:t xml:space="preserve">                                        </w:t>
      </w:r>
    </w:p>
    <w:p w14:paraId="3A07B819" w14:textId="77777777" w:rsidR="00121A2F" w:rsidRDefault="00121A2F" w:rsidP="00653AF0">
      <w:pPr>
        <w:spacing w:after="0" w:line="240" w:lineRule="auto"/>
        <w:ind w:left="720" w:right="720"/>
        <w:rPr>
          <w:b/>
          <w:i/>
          <w:noProof/>
          <w:sz w:val="24"/>
          <w:u w:val="single"/>
        </w:rPr>
      </w:pPr>
    </w:p>
    <w:p w14:paraId="71F3DC4D" w14:textId="77777777" w:rsidR="00121A2F" w:rsidRDefault="00121A2F" w:rsidP="00653AF0">
      <w:pPr>
        <w:spacing w:after="0" w:line="240" w:lineRule="auto"/>
        <w:ind w:left="720" w:right="720"/>
        <w:rPr>
          <w:b/>
          <w:i/>
          <w:noProof/>
          <w:sz w:val="24"/>
          <w:u w:val="single"/>
        </w:rPr>
      </w:pPr>
    </w:p>
    <w:p w14:paraId="39F95527" w14:textId="77777777" w:rsidR="00121A2F" w:rsidRDefault="00121A2F" w:rsidP="00653AF0">
      <w:pPr>
        <w:spacing w:after="0" w:line="240" w:lineRule="auto"/>
        <w:ind w:left="720" w:right="720"/>
        <w:rPr>
          <w:b/>
          <w:i/>
          <w:noProof/>
          <w:sz w:val="24"/>
          <w:u w:val="single"/>
        </w:rPr>
      </w:pPr>
    </w:p>
    <w:p w14:paraId="388C7F23" w14:textId="77777777" w:rsidR="00121A2F" w:rsidRDefault="00121A2F" w:rsidP="00653AF0">
      <w:pPr>
        <w:spacing w:after="0" w:line="240" w:lineRule="auto"/>
        <w:ind w:left="720" w:right="720"/>
        <w:rPr>
          <w:b/>
          <w:i/>
          <w:noProof/>
          <w:sz w:val="24"/>
          <w:u w:val="single"/>
        </w:rPr>
      </w:pPr>
    </w:p>
    <w:p w14:paraId="0B1BA7D5" w14:textId="2D448419" w:rsidR="002C1DB1" w:rsidRPr="00653AF0" w:rsidRDefault="002C1DB1" w:rsidP="00653AF0">
      <w:pPr>
        <w:spacing w:after="0" w:line="240" w:lineRule="auto"/>
        <w:ind w:left="720" w:right="720"/>
        <w:rPr>
          <w:b/>
          <w:i/>
          <w:noProof/>
          <w:sz w:val="28"/>
          <w:u w:val="single"/>
        </w:rPr>
      </w:pPr>
      <w:r w:rsidRPr="00653AF0">
        <w:rPr>
          <w:b/>
          <w:i/>
          <w:noProof/>
          <w:sz w:val="24"/>
          <w:u w:val="single"/>
        </w:rPr>
        <w:lastRenderedPageBreak/>
        <w:t>Statistical Summary of Numerical Variables</w:t>
      </w:r>
    </w:p>
    <w:tbl>
      <w:tblPr>
        <w:tblStyle w:val="GridTable4-Accent2"/>
        <w:tblW w:w="11070" w:type="dxa"/>
        <w:tblInd w:w="355" w:type="dxa"/>
        <w:tblLook w:val="04A0" w:firstRow="1" w:lastRow="0" w:firstColumn="1" w:lastColumn="0" w:noHBand="0" w:noVBand="1"/>
      </w:tblPr>
      <w:tblGrid>
        <w:gridCol w:w="2288"/>
        <w:gridCol w:w="941"/>
        <w:gridCol w:w="918"/>
        <w:gridCol w:w="941"/>
        <w:gridCol w:w="884"/>
        <w:gridCol w:w="884"/>
        <w:gridCol w:w="1053"/>
        <w:gridCol w:w="1053"/>
        <w:gridCol w:w="967"/>
        <w:gridCol w:w="1151"/>
      </w:tblGrid>
      <w:tr w:rsidR="002C1DB1" w:rsidRPr="001C1803" w14:paraId="7B0F783B" w14:textId="77777777" w:rsidTr="00666C3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3F025D09" w14:textId="144B2F0D"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Variable</w:t>
            </w:r>
            <w:r w:rsidR="004D284B">
              <w:rPr>
                <w:rFonts w:ascii="Calibri" w:eastAsia="Times New Roman" w:hAnsi="Calibri" w:cs="Calibri"/>
                <w:color w:val="000000"/>
              </w:rPr>
              <w:t>s</w:t>
            </w:r>
          </w:p>
        </w:tc>
        <w:tc>
          <w:tcPr>
            <w:tcW w:w="940" w:type="dxa"/>
            <w:noWrap/>
            <w:hideMark/>
          </w:tcPr>
          <w:p w14:paraId="58B8071F"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Mean</w:t>
            </w:r>
          </w:p>
        </w:tc>
        <w:tc>
          <w:tcPr>
            <w:tcW w:w="917" w:type="dxa"/>
            <w:noWrap/>
            <w:hideMark/>
          </w:tcPr>
          <w:p w14:paraId="26F61CD6"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Median</w:t>
            </w:r>
          </w:p>
        </w:tc>
        <w:tc>
          <w:tcPr>
            <w:tcW w:w="940" w:type="dxa"/>
            <w:noWrap/>
            <w:hideMark/>
          </w:tcPr>
          <w:p w14:paraId="4ABCF8C9"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SD</w:t>
            </w:r>
          </w:p>
        </w:tc>
        <w:tc>
          <w:tcPr>
            <w:tcW w:w="884" w:type="dxa"/>
            <w:noWrap/>
            <w:hideMark/>
          </w:tcPr>
          <w:p w14:paraId="4EA115F4"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Skew</w:t>
            </w:r>
          </w:p>
        </w:tc>
        <w:tc>
          <w:tcPr>
            <w:tcW w:w="884" w:type="dxa"/>
            <w:noWrap/>
            <w:hideMark/>
          </w:tcPr>
          <w:p w14:paraId="14D410CD"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Min</w:t>
            </w:r>
          </w:p>
        </w:tc>
        <w:tc>
          <w:tcPr>
            <w:tcW w:w="1052" w:type="dxa"/>
            <w:noWrap/>
            <w:hideMark/>
          </w:tcPr>
          <w:p w14:paraId="2695562D"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Max</w:t>
            </w:r>
          </w:p>
        </w:tc>
        <w:tc>
          <w:tcPr>
            <w:tcW w:w="1052" w:type="dxa"/>
            <w:noWrap/>
            <w:hideMark/>
          </w:tcPr>
          <w:p w14:paraId="4A17BDAF"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Range</w:t>
            </w:r>
          </w:p>
        </w:tc>
        <w:tc>
          <w:tcPr>
            <w:tcW w:w="966" w:type="dxa"/>
            <w:noWrap/>
            <w:hideMark/>
          </w:tcPr>
          <w:p w14:paraId="0BD4CB67"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1st Quartile</w:t>
            </w:r>
          </w:p>
        </w:tc>
        <w:tc>
          <w:tcPr>
            <w:tcW w:w="1151" w:type="dxa"/>
            <w:noWrap/>
            <w:hideMark/>
          </w:tcPr>
          <w:p w14:paraId="7D8BE650" w14:textId="77777777" w:rsidR="002C1DB1" w:rsidRPr="001C1803" w:rsidRDefault="002C1DB1" w:rsidP="007122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3rd Quartile</w:t>
            </w:r>
          </w:p>
        </w:tc>
      </w:tr>
      <w:tr w:rsidR="002C1DB1" w:rsidRPr="001C1803" w14:paraId="0BDCB714"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1B84624D" w14:textId="77777777"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Population</w:t>
            </w:r>
          </w:p>
        </w:tc>
        <w:tc>
          <w:tcPr>
            <w:tcW w:w="940" w:type="dxa"/>
            <w:noWrap/>
            <w:hideMark/>
          </w:tcPr>
          <w:p w14:paraId="40BBE8F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1657.32</w:t>
            </w:r>
          </w:p>
        </w:tc>
        <w:tc>
          <w:tcPr>
            <w:tcW w:w="917" w:type="dxa"/>
            <w:noWrap/>
            <w:hideMark/>
          </w:tcPr>
          <w:p w14:paraId="03E5CA31"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1584</w:t>
            </w:r>
          </w:p>
        </w:tc>
        <w:tc>
          <w:tcPr>
            <w:tcW w:w="940" w:type="dxa"/>
            <w:noWrap/>
            <w:hideMark/>
          </w:tcPr>
          <w:p w14:paraId="218A6796"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374.14</w:t>
            </w:r>
          </w:p>
        </w:tc>
        <w:tc>
          <w:tcPr>
            <w:tcW w:w="884" w:type="dxa"/>
            <w:noWrap/>
            <w:hideMark/>
          </w:tcPr>
          <w:p w14:paraId="55B4984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1.71</w:t>
            </w:r>
          </w:p>
        </w:tc>
        <w:tc>
          <w:tcPr>
            <w:tcW w:w="884" w:type="dxa"/>
            <w:noWrap/>
            <w:hideMark/>
          </w:tcPr>
          <w:p w14:paraId="0C4354EF"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993</w:t>
            </w:r>
          </w:p>
        </w:tc>
        <w:tc>
          <w:tcPr>
            <w:tcW w:w="1052" w:type="dxa"/>
            <w:noWrap/>
            <w:hideMark/>
          </w:tcPr>
          <w:p w14:paraId="0E1E0694"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3948</w:t>
            </w:r>
          </w:p>
        </w:tc>
        <w:tc>
          <w:tcPr>
            <w:tcW w:w="1052" w:type="dxa"/>
            <w:noWrap/>
            <w:hideMark/>
          </w:tcPr>
          <w:p w14:paraId="30EF269F"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2955</w:t>
            </w:r>
          </w:p>
        </w:tc>
        <w:tc>
          <w:tcPr>
            <w:tcW w:w="966" w:type="dxa"/>
            <w:noWrap/>
            <w:hideMark/>
          </w:tcPr>
          <w:p w14:paraId="61A966D8"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1411</w:t>
            </w:r>
          </w:p>
        </w:tc>
        <w:tc>
          <w:tcPr>
            <w:tcW w:w="1151" w:type="dxa"/>
            <w:noWrap/>
            <w:hideMark/>
          </w:tcPr>
          <w:p w14:paraId="3ADB5871"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1815</w:t>
            </w:r>
          </w:p>
        </w:tc>
      </w:tr>
      <w:tr w:rsidR="002C1DB1" w:rsidRPr="001C1803" w14:paraId="3DCC03BE"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D682D71"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Land.Area.in.Hectares</w:t>
            </w:r>
            <w:proofErr w:type="spellEnd"/>
          </w:p>
        </w:tc>
        <w:tc>
          <w:tcPr>
            <w:tcW w:w="940" w:type="dxa"/>
            <w:noWrap/>
            <w:hideMark/>
          </w:tcPr>
          <w:p w14:paraId="10A4243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408.84</w:t>
            </w:r>
          </w:p>
        </w:tc>
        <w:tc>
          <w:tcPr>
            <w:tcW w:w="917" w:type="dxa"/>
            <w:noWrap/>
            <w:hideMark/>
          </w:tcPr>
          <w:p w14:paraId="040E157F"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71.56</w:t>
            </w:r>
          </w:p>
        </w:tc>
        <w:tc>
          <w:tcPr>
            <w:tcW w:w="940" w:type="dxa"/>
            <w:noWrap/>
            <w:hideMark/>
          </w:tcPr>
          <w:p w14:paraId="2B5B4F8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1115.23</w:t>
            </w:r>
          </w:p>
        </w:tc>
        <w:tc>
          <w:tcPr>
            <w:tcW w:w="884" w:type="dxa"/>
            <w:noWrap/>
            <w:hideMark/>
          </w:tcPr>
          <w:p w14:paraId="6905BB56"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6.82</w:t>
            </w:r>
          </w:p>
        </w:tc>
        <w:tc>
          <w:tcPr>
            <w:tcW w:w="884" w:type="dxa"/>
            <w:noWrap/>
            <w:hideMark/>
          </w:tcPr>
          <w:p w14:paraId="1BF0CA48"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12.81</w:t>
            </w:r>
          </w:p>
        </w:tc>
        <w:tc>
          <w:tcPr>
            <w:tcW w:w="1052" w:type="dxa"/>
            <w:noWrap/>
            <w:hideMark/>
          </w:tcPr>
          <w:p w14:paraId="7F8CDF2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16227.09</w:t>
            </w:r>
          </w:p>
        </w:tc>
        <w:tc>
          <w:tcPr>
            <w:tcW w:w="1052" w:type="dxa"/>
            <w:noWrap/>
            <w:hideMark/>
          </w:tcPr>
          <w:p w14:paraId="5A5ADC4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16214.28</w:t>
            </w:r>
          </w:p>
        </w:tc>
        <w:tc>
          <w:tcPr>
            <w:tcW w:w="966" w:type="dxa"/>
            <w:noWrap/>
            <w:hideMark/>
          </w:tcPr>
          <w:p w14:paraId="6AC241B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37.26</w:t>
            </w:r>
          </w:p>
        </w:tc>
        <w:tc>
          <w:tcPr>
            <w:tcW w:w="1151" w:type="dxa"/>
            <w:noWrap/>
            <w:hideMark/>
          </w:tcPr>
          <w:p w14:paraId="3960488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209.55</w:t>
            </w:r>
          </w:p>
        </w:tc>
      </w:tr>
      <w:tr w:rsidR="002C1DB1" w:rsidRPr="001C1803" w14:paraId="762671B9"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56B8648B" w14:textId="77777777" w:rsidR="002C1DB1" w:rsidRPr="001C1803" w:rsidRDefault="002C1DB1" w:rsidP="00712270">
            <w:pPr>
              <w:rPr>
                <w:rFonts w:ascii="Calibri" w:eastAsia="Times New Roman" w:hAnsi="Calibri" w:cs="Calibri"/>
                <w:color w:val="000000"/>
              </w:rPr>
            </w:pPr>
            <w:proofErr w:type="spellStart"/>
            <w:proofErr w:type="gramStart"/>
            <w:r w:rsidRPr="001C1803">
              <w:rPr>
                <w:rFonts w:ascii="Calibri" w:eastAsia="Times New Roman" w:hAnsi="Calibri" w:cs="Calibri"/>
                <w:color w:val="000000"/>
              </w:rPr>
              <w:t>Anti.Social.Behaviour</w:t>
            </w:r>
            <w:proofErr w:type="spellEnd"/>
            <w:proofErr w:type="gramEnd"/>
          </w:p>
        </w:tc>
        <w:tc>
          <w:tcPr>
            <w:tcW w:w="940" w:type="dxa"/>
            <w:noWrap/>
            <w:hideMark/>
          </w:tcPr>
          <w:p w14:paraId="7AF5FE23"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52.35</w:t>
            </w:r>
          </w:p>
        </w:tc>
        <w:tc>
          <w:tcPr>
            <w:tcW w:w="917" w:type="dxa"/>
            <w:noWrap/>
            <w:hideMark/>
          </w:tcPr>
          <w:p w14:paraId="4A237628"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36</w:t>
            </w:r>
          </w:p>
        </w:tc>
        <w:tc>
          <w:tcPr>
            <w:tcW w:w="940" w:type="dxa"/>
            <w:noWrap/>
            <w:hideMark/>
          </w:tcPr>
          <w:p w14:paraId="4D78B6A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73.95</w:t>
            </w:r>
          </w:p>
        </w:tc>
        <w:tc>
          <w:tcPr>
            <w:tcW w:w="884" w:type="dxa"/>
            <w:noWrap/>
            <w:hideMark/>
          </w:tcPr>
          <w:p w14:paraId="2B04ABA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10.26</w:t>
            </w:r>
          </w:p>
        </w:tc>
        <w:tc>
          <w:tcPr>
            <w:tcW w:w="884" w:type="dxa"/>
            <w:noWrap/>
            <w:hideMark/>
          </w:tcPr>
          <w:p w14:paraId="6D3A8806"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w:t>
            </w:r>
          </w:p>
        </w:tc>
        <w:tc>
          <w:tcPr>
            <w:tcW w:w="1052" w:type="dxa"/>
            <w:noWrap/>
            <w:hideMark/>
          </w:tcPr>
          <w:p w14:paraId="79814443"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1359</w:t>
            </w:r>
          </w:p>
        </w:tc>
        <w:tc>
          <w:tcPr>
            <w:tcW w:w="1052" w:type="dxa"/>
            <w:noWrap/>
            <w:hideMark/>
          </w:tcPr>
          <w:p w14:paraId="6F24C8B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1356</w:t>
            </w:r>
          </w:p>
        </w:tc>
        <w:tc>
          <w:tcPr>
            <w:tcW w:w="966" w:type="dxa"/>
            <w:noWrap/>
            <w:hideMark/>
          </w:tcPr>
          <w:p w14:paraId="71359AA7"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22</w:t>
            </w:r>
          </w:p>
        </w:tc>
        <w:tc>
          <w:tcPr>
            <w:tcW w:w="1151" w:type="dxa"/>
            <w:noWrap/>
            <w:hideMark/>
          </w:tcPr>
          <w:p w14:paraId="307AE816"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58</w:t>
            </w:r>
          </w:p>
        </w:tc>
      </w:tr>
      <w:tr w:rsidR="002C1DB1" w:rsidRPr="001C1803" w14:paraId="03E580CE"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3BE5CF54" w14:textId="77777777"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Burglary</w:t>
            </w:r>
          </w:p>
        </w:tc>
        <w:tc>
          <w:tcPr>
            <w:tcW w:w="940" w:type="dxa"/>
            <w:noWrap/>
            <w:hideMark/>
          </w:tcPr>
          <w:p w14:paraId="7A4F8C93"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10.25</w:t>
            </w:r>
          </w:p>
        </w:tc>
        <w:tc>
          <w:tcPr>
            <w:tcW w:w="917" w:type="dxa"/>
            <w:noWrap/>
            <w:hideMark/>
          </w:tcPr>
          <w:p w14:paraId="58D0D30B"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8</w:t>
            </w:r>
          </w:p>
        </w:tc>
        <w:tc>
          <w:tcPr>
            <w:tcW w:w="940" w:type="dxa"/>
            <w:noWrap/>
            <w:hideMark/>
          </w:tcPr>
          <w:p w14:paraId="5E3D3FB6"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9.08</w:t>
            </w:r>
          </w:p>
        </w:tc>
        <w:tc>
          <w:tcPr>
            <w:tcW w:w="884" w:type="dxa"/>
            <w:noWrap/>
            <w:hideMark/>
          </w:tcPr>
          <w:p w14:paraId="6EC2067A"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7.55</w:t>
            </w:r>
          </w:p>
        </w:tc>
        <w:tc>
          <w:tcPr>
            <w:tcW w:w="884" w:type="dxa"/>
            <w:noWrap/>
            <w:hideMark/>
          </w:tcPr>
          <w:p w14:paraId="247F5C9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4510312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158</w:t>
            </w:r>
          </w:p>
        </w:tc>
        <w:tc>
          <w:tcPr>
            <w:tcW w:w="1052" w:type="dxa"/>
            <w:noWrap/>
            <w:hideMark/>
          </w:tcPr>
          <w:p w14:paraId="193B4BCA"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157</w:t>
            </w:r>
          </w:p>
        </w:tc>
        <w:tc>
          <w:tcPr>
            <w:tcW w:w="966" w:type="dxa"/>
            <w:noWrap/>
            <w:hideMark/>
          </w:tcPr>
          <w:p w14:paraId="12D73FF4"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c>
          <w:tcPr>
            <w:tcW w:w="1151" w:type="dxa"/>
            <w:noWrap/>
            <w:hideMark/>
          </w:tcPr>
          <w:p w14:paraId="66BD36A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w:t>
            </w:r>
          </w:p>
        </w:tc>
      </w:tr>
      <w:tr w:rsidR="002C1DB1" w:rsidRPr="001C1803" w14:paraId="5135EFCA"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168B08CC" w14:textId="77777777"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Robbery</w:t>
            </w:r>
          </w:p>
        </w:tc>
        <w:tc>
          <w:tcPr>
            <w:tcW w:w="940" w:type="dxa"/>
            <w:noWrap/>
            <w:hideMark/>
          </w:tcPr>
          <w:p w14:paraId="6EDD4928"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2.16</w:t>
            </w:r>
          </w:p>
        </w:tc>
        <w:tc>
          <w:tcPr>
            <w:tcW w:w="917" w:type="dxa"/>
            <w:noWrap/>
            <w:hideMark/>
          </w:tcPr>
          <w:p w14:paraId="3A4C7593"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940" w:type="dxa"/>
            <w:noWrap/>
            <w:hideMark/>
          </w:tcPr>
          <w:p w14:paraId="22474D90"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3.94</w:t>
            </w:r>
          </w:p>
        </w:tc>
        <w:tc>
          <w:tcPr>
            <w:tcW w:w="884" w:type="dxa"/>
            <w:noWrap/>
            <w:hideMark/>
          </w:tcPr>
          <w:p w14:paraId="247759E4"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13.27</w:t>
            </w:r>
          </w:p>
        </w:tc>
        <w:tc>
          <w:tcPr>
            <w:tcW w:w="884" w:type="dxa"/>
            <w:noWrap/>
            <w:hideMark/>
          </w:tcPr>
          <w:p w14:paraId="11C04BB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19261EDA"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79</w:t>
            </w:r>
          </w:p>
        </w:tc>
        <w:tc>
          <w:tcPr>
            <w:tcW w:w="1052" w:type="dxa"/>
            <w:noWrap/>
            <w:hideMark/>
          </w:tcPr>
          <w:p w14:paraId="667A4378"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78</w:t>
            </w:r>
          </w:p>
        </w:tc>
        <w:tc>
          <w:tcPr>
            <w:tcW w:w="966" w:type="dxa"/>
            <w:noWrap/>
            <w:hideMark/>
          </w:tcPr>
          <w:p w14:paraId="7B7B4E39"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151" w:type="dxa"/>
            <w:noWrap/>
            <w:hideMark/>
          </w:tcPr>
          <w:p w14:paraId="4474D5A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r>
      <w:tr w:rsidR="002C1DB1" w:rsidRPr="001C1803" w14:paraId="72181820"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1D3CFD17"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Vehicle.Crimes</w:t>
            </w:r>
            <w:proofErr w:type="spellEnd"/>
          </w:p>
        </w:tc>
        <w:tc>
          <w:tcPr>
            <w:tcW w:w="940" w:type="dxa"/>
            <w:noWrap/>
            <w:hideMark/>
          </w:tcPr>
          <w:p w14:paraId="47C613A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9.34</w:t>
            </w:r>
          </w:p>
        </w:tc>
        <w:tc>
          <w:tcPr>
            <w:tcW w:w="917" w:type="dxa"/>
            <w:noWrap/>
            <w:hideMark/>
          </w:tcPr>
          <w:p w14:paraId="14EBCAC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8</w:t>
            </w:r>
          </w:p>
        </w:tc>
        <w:tc>
          <w:tcPr>
            <w:tcW w:w="940" w:type="dxa"/>
            <w:noWrap/>
            <w:hideMark/>
          </w:tcPr>
          <w:p w14:paraId="34CEEC1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6.56</w:t>
            </w:r>
          </w:p>
        </w:tc>
        <w:tc>
          <w:tcPr>
            <w:tcW w:w="884" w:type="dxa"/>
            <w:noWrap/>
            <w:hideMark/>
          </w:tcPr>
          <w:p w14:paraId="0144FAB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2.42</w:t>
            </w:r>
          </w:p>
        </w:tc>
        <w:tc>
          <w:tcPr>
            <w:tcW w:w="884" w:type="dxa"/>
            <w:noWrap/>
            <w:hideMark/>
          </w:tcPr>
          <w:p w14:paraId="4E53F53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05F2D63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60</w:t>
            </w:r>
          </w:p>
        </w:tc>
        <w:tc>
          <w:tcPr>
            <w:tcW w:w="1052" w:type="dxa"/>
            <w:noWrap/>
            <w:hideMark/>
          </w:tcPr>
          <w:p w14:paraId="5010A06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59</w:t>
            </w:r>
          </w:p>
        </w:tc>
        <w:tc>
          <w:tcPr>
            <w:tcW w:w="966" w:type="dxa"/>
            <w:noWrap/>
            <w:hideMark/>
          </w:tcPr>
          <w:p w14:paraId="28E6272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c>
          <w:tcPr>
            <w:tcW w:w="1151" w:type="dxa"/>
            <w:noWrap/>
            <w:hideMark/>
          </w:tcPr>
          <w:p w14:paraId="20798CB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w:t>
            </w:r>
          </w:p>
        </w:tc>
      </w:tr>
      <w:tr w:rsidR="002C1DB1" w:rsidRPr="001C1803" w14:paraId="4708DC3E"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62870D"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Violent.Crimes</w:t>
            </w:r>
            <w:proofErr w:type="spellEnd"/>
          </w:p>
        </w:tc>
        <w:tc>
          <w:tcPr>
            <w:tcW w:w="940" w:type="dxa"/>
            <w:noWrap/>
            <w:hideMark/>
          </w:tcPr>
          <w:p w14:paraId="5BE3C846"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49.9</w:t>
            </w:r>
          </w:p>
        </w:tc>
        <w:tc>
          <w:tcPr>
            <w:tcW w:w="917" w:type="dxa"/>
            <w:noWrap/>
            <w:hideMark/>
          </w:tcPr>
          <w:p w14:paraId="4C871B5E"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35</w:t>
            </w:r>
          </w:p>
        </w:tc>
        <w:tc>
          <w:tcPr>
            <w:tcW w:w="940" w:type="dxa"/>
            <w:noWrap/>
            <w:hideMark/>
          </w:tcPr>
          <w:p w14:paraId="7631BB3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63.81</w:t>
            </w:r>
          </w:p>
        </w:tc>
        <w:tc>
          <w:tcPr>
            <w:tcW w:w="884" w:type="dxa"/>
            <w:noWrap/>
            <w:hideMark/>
          </w:tcPr>
          <w:p w14:paraId="6CE9080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11.86</w:t>
            </w:r>
          </w:p>
        </w:tc>
        <w:tc>
          <w:tcPr>
            <w:tcW w:w="884" w:type="dxa"/>
            <w:noWrap/>
            <w:hideMark/>
          </w:tcPr>
          <w:p w14:paraId="42E69BF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w:t>
            </w:r>
          </w:p>
        </w:tc>
        <w:tc>
          <w:tcPr>
            <w:tcW w:w="1052" w:type="dxa"/>
            <w:noWrap/>
            <w:hideMark/>
          </w:tcPr>
          <w:p w14:paraId="23FAF47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1280</w:t>
            </w:r>
          </w:p>
        </w:tc>
        <w:tc>
          <w:tcPr>
            <w:tcW w:w="1052" w:type="dxa"/>
            <w:noWrap/>
            <w:hideMark/>
          </w:tcPr>
          <w:p w14:paraId="6D81D5A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1277</w:t>
            </w:r>
          </w:p>
        </w:tc>
        <w:tc>
          <w:tcPr>
            <w:tcW w:w="966" w:type="dxa"/>
            <w:noWrap/>
            <w:hideMark/>
          </w:tcPr>
          <w:p w14:paraId="28EEE9C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22</w:t>
            </w:r>
          </w:p>
        </w:tc>
        <w:tc>
          <w:tcPr>
            <w:tcW w:w="1151" w:type="dxa"/>
            <w:noWrap/>
            <w:hideMark/>
          </w:tcPr>
          <w:p w14:paraId="708C0781"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58</w:t>
            </w:r>
          </w:p>
        </w:tc>
      </w:tr>
      <w:tr w:rsidR="002C1DB1" w:rsidRPr="001C1803" w14:paraId="66322D15"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39F62472" w14:textId="77777777"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Shoplifting</w:t>
            </w:r>
          </w:p>
        </w:tc>
        <w:tc>
          <w:tcPr>
            <w:tcW w:w="940" w:type="dxa"/>
            <w:noWrap/>
            <w:hideMark/>
          </w:tcPr>
          <w:p w14:paraId="32E0EEC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9.73</w:t>
            </w:r>
          </w:p>
        </w:tc>
        <w:tc>
          <w:tcPr>
            <w:tcW w:w="917" w:type="dxa"/>
            <w:noWrap/>
            <w:hideMark/>
          </w:tcPr>
          <w:p w14:paraId="7A35E996"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940" w:type="dxa"/>
            <w:noWrap/>
            <w:hideMark/>
          </w:tcPr>
          <w:p w14:paraId="014F2BC3"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32.71</w:t>
            </w:r>
          </w:p>
        </w:tc>
        <w:tc>
          <w:tcPr>
            <w:tcW w:w="884" w:type="dxa"/>
            <w:noWrap/>
            <w:hideMark/>
          </w:tcPr>
          <w:p w14:paraId="554E8C83"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11.62</w:t>
            </w:r>
          </w:p>
        </w:tc>
        <w:tc>
          <w:tcPr>
            <w:tcW w:w="884" w:type="dxa"/>
            <w:noWrap/>
            <w:hideMark/>
          </w:tcPr>
          <w:p w14:paraId="41717208"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3830663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613</w:t>
            </w:r>
          </w:p>
        </w:tc>
        <w:tc>
          <w:tcPr>
            <w:tcW w:w="1052" w:type="dxa"/>
            <w:noWrap/>
            <w:hideMark/>
          </w:tcPr>
          <w:p w14:paraId="33CD0BA4"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612</w:t>
            </w:r>
          </w:p>
        </w:tc>
        <w:tc>
          <w:tcPr>
            <w:tcW w:w="966" w:type="dxa"/>
            <w:noWrap/>
            <w:hideMark/>
          </w:tcPr>
          <w:p w14:paraId="5C44620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151" w:type="dxa"/>
            <w:noWrap/>
            <w:hideMark/>
          </w:tcPr>
          <w:p w14:paraId="4670888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r>
      <w:tr w:rsidR="002C1DB1" w:rsidRPr="001C1803" w14:paraId="679FFB1F"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DF86582"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CriminalArson</w:t>
            </w:r>
            <w:proofErr w:type="spellEnd"/>
          </w:p>
        </w:tc>
        <w:tc>
          <w:tcPr>
            <w:tcW w:w="940" w:type="dxa"/>
            <w:noWrap/>
            <w:hideMark/>
          </w:tcPr>
          <w:p w14:paraId="2D5AEEC4"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14.86</w:t>
            </w:r>
          </w:p>
        </w:tc>
        <w:tc>
          <w:tcPr>
            <w:tcW w:w="917" w:type="dxa"/>
            <w:noWrap/>
            <w:hideMark/>
          </w:tcPr>
          <w:p w14:paraId="14869412"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w:t>
            </w:r>
          </w:p>
        </w:tc>
        <w:tc>
          <w:tcPr>
            <w:tcW w:w="940" w:type="dxa"/>
            <w:noWrap/>
            <w:hideMark/>
          </w:tcPr>
          <w:p w14:paraId="09EB393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13.66</w:t>
            </w:r>
          </w:p>
        </w:tc>
        <w:tc>
          <w:tcPr>
            <w:tcW w:w="884" w:type="dxa"/>
            <w:noWrap/>
            <w:hideMark/>
          </w:tcPr>
          <w:p w14:paraId="1FFF32E0"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5.19</w:t>
            </w:r>
          </w:p>
        </w:tc>
        <w:tc>
          <w:tcPr>
            <w:tcW w:w="884" w:type="dxa"/>
            <w:noWrap/>
            <w:hideMark/>
          </w:tcPr>
          <w:p w14:paraId="1C4F75D2"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2F67C6D7"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196</w:t>
            </w:r>
          </w:p>
        </w:tc>
        <w:tc>
          <w:tcPr>
            <w:tcW w:w="1052" w:type="dxa"/>
            <w:noWrap/>
            <w:hideMark/>
          </w:tcPr>
          <w:p w14:paraId="3B43FFDF"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195</w:t>
            </w:r>
          </w:p>
        </w:tc>
        <w:tc>
          <w:tcPr>
            <w:tcW w:w="966" w:type="dxa"/>
            <w:noWrap/>
            <w:hideMark/>
          </w:tcPr>
          <w:p w14:paraId="3ABBD8B7"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w:t>
            </w:r>
          </w:p>
        </w:tc>
        <w:tc>
          <w:tcPr>
            <w:tcW w:w="1151" w:type="dxa"/>
            <w:noWrap/>
            <w:hideMark/>
          </w:tcPr>
          <w:p w14:paraId="5375C1F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19</w:t>
            </w:r>
          </w:p>
        </w:tc>
      </w:tr>
      <w:tr w:rsidR="002C1DB1" w:rsidRPr="001C1803" w14:paraId="67BD44BA"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7F71C9E5"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Other.Theft</w:t>
            </w:r>
            <w:proofErr w:type="spellEnd"/>
          </w:p>
        </w:tc>
        <w:tc>
          <w:tcPr>
            <w:tcW w:w="940" w:type="dxa"/>
            <w:noWrap/>
            <w:hideMark/>
          </w:tcPr>
          <w:p w14:paraId="4B5B5D23"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11.91</w:t>
            </w:r>
          </w:p>
        </w:tc>
        <w:tc>
          <w:tcPr>
            <w:tcW w:w="917" w:type="dxa"/>
            <w:noWrap/>
            <w:hideMark/>
          </w:tcPr>
          <w:p w14:paraId="0B10E6CD"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8</w:t>
            </w:r>
          </w:p>
        </w:tc>
        <w:tc>
          <w:tcPr>
            <w:tcW w:w="940" w:type="dxa"/>
            <w:noWrap/>
            <w:hideMark/>
          </w:tcPr>
          <w:p w14:paraId="22730D3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19.13</w:t>
            </w:r>
          </w:p>
        </w:tc>
        <w:tc>
          <w:tcPr>
            <w:tcW w:w="884" w:type="dxa"/>
            <w:noWrap/>
            <w:hideMark/>
          </w:tcPr>
          <w:p w14:paraId="32CE6FB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12.44</w:t>
            </w:r>
          </w:p>
        </w:tc>
        <w:tc>
          <w:tcPr>
            <w:tcW w:w="884" w:type="dxa"/>
            <w:noWrap/>
            <w:hideMark/>
          </w:tcPr>
          <w:p w14:paraId="34A08191"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0C977976"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382</w:t>
            </w:r>
          </w:p>
        </w:tc>
        <w:tc>
          <w:tcPr>
            <w:tcW w:w="1052" w:type="dxa"/>
            <w:noWrap/>
            <w:hideMark/>
          </w:tcPr>
          <w:p w14:paraId="2A1B58EB"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381</w:t>
            </w:r>
          </w:p>
        </w:tc>
        <w:tc>
          <w:tcPr>
            <w:tcW w:w="966" w:type="dxa"/>
            <w:noWrap/>
            <w:hideMark/>
          </w:tcPr>
          <w:p w14:paraId="762EF9E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c>
          <w:tcPr>
            <w:tcW w:w="1151" w:type="dxa"/>
            <w:noWrap/>
            <w:hideMark/>
          </w:tcPr>
          <w:p w14:paraId="0336C8AD"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w:t>
            </w:r>
          </w:p>
        </w:tc>
      </w:tr>
      <w:tr w:rsidR="002C1DB1" w:rsidRPr="001C1803" w14:paraId="7295B390"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63027008" w14:textId="77777777" w:rsidR="002C1DB1" w:rsidRPr="001C1803" w:rsidRDefault="002C1DB1" w:rsidP="00712270">
            <w:pPr>
              <w:rPr>
                <w:rFonts w:ascii="Calibri" w:eastAsia="Times New Roman" w:hAnsi="Calibri" w:cs="Calibri"/>
                <w:color w:val="000000"/>
              </w:rPr>
            </w:pPr>
            <w:r w:rsidRPr="001C1803">
              <w:rPr>
                <w:rFonts w:ascii="Calibri" w:eastAsia="Times New Roman" w:hAnsi="Calibri" w:cs="Calibri"/>
                <w:color w:val="000000"/>
              </w:rPr>
              <w:t>Drugs</w:t>
            </w:r>
          </w:p>
        </w:tc>
        <w:tc>
          <w:tcPr>
            <w:tcW w:w="940" w:type="dxa"/>
            <w:noWrap/>
            <w:hideMark/>
          </w:tcPr>
          <w:p w14:paraId="6F90D94A"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4.67</w:t>
            </w:r>
          </w:p>
        </w:tc>
        <w:tc>
          <w:tcPr>
            <w:tcW w:w="917" w:type="dxa"/>
            <w:noWrap/>
            <w:hideMark/>
          </w:tcPr>
          <w:p w14:paraId="22ECEBCA"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w:t>
            </w:r>
          </w:p>
        </w:tc>
        <w:tc>
          <w:tcPr>
            <w:tcW w:w="940" w:type="dxa"/>
            <w:noWrap/>
            <w:hideMark/>
          </w:tcPr>
          <w:p w14:paraId="761E5A41"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9.17</w:t>
            </w:r>
          </w:p>
        </w:tc>
        <w:tc>
          <w:tcPr>
            <w:tcW w:w="884" w:type="dxa"/>
            <w:noWrap/>
            <w:hideMark/>
          </w:tcPr>
          <w:p w14:paraId="05796076"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10.64</w:t>
            </w:r>
          </w:p>
        </w:tc>
        <w:tc>
          <w:tcPr>
            <w:tcW w:w="884" w:type="dxa"/>
            <w:noWrap/>
            <w:hideMark/>
          </w:tcPr>
          <w:p w14:paraId="1C763143"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7D4C9920"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150</w:t>
            </w:r>
          </w:p>
        </w:tc>
        <w:tc>
          <w:tcPr>
            <w:tcW w:w="1052" w:type="dxa"/>
            <w:noWrap/>
            <w:hideMark/>
          </w:tcPr>
          <w:p w14:paraId="7E9B4CE5"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149</w:t>
            </w:r>
          </w:p>
        </w:tc>
        <w:tc>
          <w:tcPr>
            <w:tcW w:w="966" w:type="dxa"/>
            <w:noWrap/>
            <w:hideMark/>
          </w:tcPr>
          <w:p w14:paraId="26E1D92A"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c>
          <w:tcPr>
            <w:tcW w:w="1151" w:type="dxa"/>
            <w:noWrap/>
            <w:hideMark/>
          </w:tcPr>
          <w:p w14:paraId="4154F05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r>
      <w:tr w:rsidR="002C1DB1" w:rsidRPr="001C1803" w14:paraId="277948CD"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741699B7"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Other.Crimes</w:t>
            </w:r>
            <w:proofErr w:type="spellEnd"/>
          </w:p>
        </w:tc>
        <w:tc>
          <w:tcPr>
            <w:tcW w:w="940" w:type="dxa"/>
            <w:noWrap/>
            <w:hideMark/>
          </w:tcPr>
          <w:p w14:paraId="2213EBC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3.83</w:t>
            </w:r>
          </w:p>
        </w:tc>
        <w:tc>
          <w:tcPr>
            <w:tcW w:w="917" w:type="dxa"/>
            <w:noWrap/>
            <w:hideMark/>
          </w:tcPr>
          <w:p w14:paraId="714A0E1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w:t>
            </w:r>
          </w:p>
        </w:tc>
        <w:tc>
          <w:tcPr>
            <w:tcW w:w="940" w:type="dxa"/>
            <w:noWrap/>
            <w:hideMark/>
          </w:tcPr>
          <w:p w14:paraId="410B2A13"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3.65</w:t>
            </w:r>
          </w:p>
        </w:tc>
        <w:tc>
          <w:tcPr>
            <w:tcW w:w="884" w:type="dxa"/>
            <w:noWrap/>
            <w:hideMark/>
          </w:tcPr>
          <w:p w14:paraId="6459EAD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5.38</w:t>
            </w:r>
          </w:p>
        </w:tc>
        <w:tc>
          <w:tcPr>
            <w:tcW w:w="884" w:type="dxa"/>
            <w:noWrap/>
            <w:hideMark/>
          </w:tcPr>
          <w:p w14:paraId="68937FC4"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7D99627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46</w:t>
            </w:r>
          </w:p>
        </w:tc>
        <w:tc>
          <w:tcPr>
            <w:tcW w:w="1052" w:type="dxa"/>
            <w:noWrap/>
            <w:hideMark/>
          </w:tcPr>
          <w:p w14:paraId="0064188D"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45</w:t>
            </w:r>
          </w:p>
        </w:tc>
        <w:tc>
          <w:tcPr>
            <w:tcW w:w="966" w:type="dxa"/>
            <w:noWrap/>
            <w:hideMark/>
          </w:tcPr>
          <w:p w14:paraId="1B0E831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c>
          <w:tcPr>
            <w:tcW w:w="1151" w:type="dxa"/>
            <w:noWrap/>
            <w:hideMark/>
          </w:tcPr>
          <w:p w14:paraId="16C89142"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w:t>
            </w:r>
          </w:p>
        </w:tc>
      </w:tr>
      <w:tr w:rsidR="002C1DB1" w:rsidRPr="001C1803" w14:paraId="0C7CB6D5"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72EAA04F"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Bike.Theft</w:t>
            </w:r>
            <w:proofErr w:type="spellEnd"/>
          </w:p>
        </w:tc>
        <w:tc>
          <w:tcPr>
            <w:tcW w:w="940" w:type="dxa"/>
            <w:noWrap/>
            <w:hideMark/>
          </w:tcPr>
          <w:p w14:paraId="2E14ED9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2.55</w:t>
            </w:r>
          </w:p>
        </w:tc>
        <w:tc>
          <w:tcPr>
            <w:tcW w:w="917" w:type="dxa"/>
            <w:noWrap/>
            <w:hideMark/>
          </w:tcPr>
          <w:p w14:paraId="73EC5DB3"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940" w:type="dxa"/>
            <w:noWrap/>
            <w:hideMark/>
          </w:tcPr>
          <w:p w14:paraId="4DD388A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7.32</w:t>
            </w:r>
          </w:p>
        </w:tc>
        <w:tc>
          <w:tcPr>
            <w:tcW w:w="884" w:type="dxa"/>
            <w:noWrap/>
            <w:hideMark/>
          </w:tcPr>
          <w:p w14:paraId="472F1702"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19.1</w:t>
            </w:r>
          </w:p>
        </w:tc>
        <w:tc>
          <w:tcPr>
            <w:tcW w:w="884" w:type="dxa"/>
            <w:noWrap/>
            <w:hideMark/>
          </w:tcPr>
          <w:p w14:paraId="74929079"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35BD6F9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170</w:t>
            </w:r>
          </w:p>
        </w:tc>
        <w:tc>
          <w:tcPr>
            <w:tcW w:w="1052" w:type="dxa"/>
            <w:noWrap/>
            <w:hideMark/>
          </w:tcPr>
          <w:p w14:paraId="3F6FA50A"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169</w:t>
            </w:r>
          </w:p>
        </w:tc>
        <w:tc>
          <w:tcPr>
            <w:tcW w:w="966" w:type="dxa"/>
            <w:noWrap/>
            <w:hideMark/>
          </w:tcPr>
          <w:p w14:paraId="391B43A7"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151" w:type="dxa"/>
            <w:noWrap/>
            <w:hideMark/>
          </w:tcPr>
          <w:p w14:paraId="65FF4165"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r>
      <w:tr w:rsidR="002C1DB1" w:rsidRPr="001C1803" w14:paraId="0A456EEF"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77EB583" w14:textId="337A5F0F" w:rsidR="002C1DB1" w:rsidRPr="001C1803" w:rsidRDefault="002C1DB1" w:rsidP="00712270">
            <w:pPr>
              <w:rPr>
                <w:rFonts w:ascii="Calibri" w:eastAsia="Times New Roman" w:hAnsi="Calibri" w:cs="Calibri"/>
                <w:color w:val="000000"/>
              </w:rPr>
            </w:pPr>
            <w:proofErr w:type="spellStart"/>
            <w:proofErr w:type="gramStart"/>
            <w:r w:rsidRPr="001C1803">
              <w:rPr>
                <w:rFonts w:ascii="Calibri" w:eastAsia="Times New Roman" w:hAnsi="Calibri" w:cs="Calibri"/>
                <w:color w:val="000000"/>
              </w:rPr>
              <w:t>Possession.of.Weapon</w:t>
            </w:r>
            <w:proofErr w:type="spellEnd"/>
            <w:proofErr w:type="gramEnd"/>
          </w:p>
        </w:tc>
        <w:tc>
          <w:tcPr>
            <w:tcW w:w="940" w:type="dxa"/>
            <w:noWrap/>
            <w:hideMark/>
          </w:tcPr>
          <w:p w14:paraId="43063BE8"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2.22</w:t>
            </w:r>
          </w:p>
        </w:tc>
        <w:tc>
          <w:tcPr>
            <w:tcW w:w="917" w:type="dxa"/>
            <w:noWrap/>
            <w:hideMark/>
          </w:tcPr>
          <w:p w14:paraId="6134FA8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c>
          <w:tcPr>
            <w:tcW w:w="940" w:type="dxa"/>
            <w:noWrap/>
            <w:hideMark/>
          </w:tcPr>
          <w:p w14:paraId="487C5002"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2.89</w:t>
            </w:r>
          </w:p>
        </w:tc>
        <w:tc>
          <w:tcPr>
            <w:tcW w:w="884" w:type="dxa"/>
            <w:noWrap/>
            <w:hideMark/>
          </w:tcPr>
          <w:p w14:paraId="64162854"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13.29</w:t>
            </w:r>
          </w:p>
        </w:tc>
        <w:tc>
          <w:tcPr>
            <w:tcW w:w="884" w:type="dxa"/>
            <w:noWrap/>
            <w:hideMark/>
          </w:tcPr>
          <w:p w14:paraId="411602EB"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047ADA8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60</w:t>
            </w:r>
          </w:p>
        </w:tc>
        <w:tc>
          <w:tcPr>
            <w:tcW w:w="1052" w:type="dxa"/>
            <w:noWrap/>
            <w:hideMark/>
          </w:tcPr>
          <w:p w14:paraId="781D0DE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59</w:t>
            </w:r>
          </w:p>
        </w:tc>
        <w:tc>
          <w:tcPr>
            <w:tcW w:w="966" w:type="dxa"/>
            <w:noWrap/>
            <w:hideMark/>
          </w:tcPr>
          <w:p w14:paraId="0DAB59F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151" w:type="dxa"/>
            <w:noWrap/>
            <w:hideMark/>
          </w:tcPr>
          <w:p w14:paraId="01A74D19"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3</w:t>
            </w:r>
          </w:p>
        </w:tc>
      </w:tr>
      <w:tr w:rsidR="002C1DB1" w:rsidRPr="001C1803" w14:paraId="64ED11EF" w14:textId="77777777" w:rsidTr="00666C3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4BD78CE"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Public.Order</w:t>
            </w:r>
            <w:proofErr w:type="spellEnd"/>
          </w:p>
        </w:tc>
        <w:tc>
          <w:tcPr>
            <w:tcW w:w="940" w:type="dxa"/>
            <w:noWrap/>
            <w:hideMark/>
          </w:tcPr>
          <w:p w14:paraId="13D03BBC"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10.57</w:t>
            </w:r>
          </w:p>
        </w:tc>
        <w:tc>
          <w:tcPr>
            <w:tcW w:w="917" w:type="dxa"/>
            <w:noWrap/>
            <w:hideMark/>
          </w:tcPr>
          <w:p w14:paraId="369062AB"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7</w:t>
            </w:r>
          </w:p>
        </w:tc>
        <w:tc>
          <w:tcPr>
            <w:tcW w:w="940" w:type="dxa"/>
            <w:noWrap/>
            <w:hideMark/>
          </w:tcPr>
          <w:p w14:paraId="5C260144"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20.16</w:t>
            </w:r>
          </w:p>
        </w:tc>
        <w:tc>
          <w:tcPr>
            <w:tcW w:w="884" w:type="dxa"/>
            <w:noWrap/>
            <w:hideMark/>
          </w:tcPr>
          <w:p w14:paraId="390B6645"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13.44</w:t>
            </w:r>
          </w:p>
        </w:tc>
        <w:tc>
          <w:tcPr>
            <w:tcW w:w="884" w:type="dxa"/>
            <w:noWrap/>
            <w:hideMark/>
          </w:tcPr>
          <w:p w14:paraId="055F335F"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30426FDF"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404</w:t>
            </w:r>
          </w:p>
        </w:tc>
        <w:tc>
          <w:tcPr>
            <w:tcW w:w="1052" w:type="dxa"/>
            <w:noWrap/>
            <w:hideMark/>
          </w:tcPr>
          <w:p w14:paraId="7FCA85D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403</w:t>
            </w:r>
          </w:p>
        </w:tc>
        <w:tc>
          <w:tcPr>
            <w:tcW w:w="966" w:type="dxa"/>
            <w:noWrap/>
            <w:hideMark/>
          </w:tcPr>
          <w:p w14:paraId="177E76E8"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4</w:t>
            </w:r>
          </w:p>
        </w:tc>
        <w:tc>
          <w:tcPr>
            <w:tcW w:w="1151" w:type="dxa"/>
            <w:noWrap/>
            <w:hideMark/>
          </w:tcPr>
          <w:p w14:paraId="69A4736D" w14:textId="77777777" w:rsidR="002C1DB1" w:rsidRPr="001C1803" w:rsidRDefault="002C1DB1" w:rsidP="007122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11.75</w:t>
            </w:r>
          </w:p>
        </w:tc>
      </w:tr>
      <w:tr w:rsidR="002C1DB1" w:rsidRPr="001C1803" w14:paraId="78212083" w14:textId="77777777" w:rsidTr="00666C37">
        <w:trPr>
          <w:trHeight w:val="203"/>
        </w:trPr>
        <w:tc>
          <w:tcPr>
            <w:cnfStyle w:val="001000000000" w:firstRow="0" w:lastRow="0" w:firstColumn="1" w:lastColumn="0" w:oddVBand="0" w:evenVBand="0" w:oddHBand="0" w:evenHBand="0" w:firstRowFirstColumn="0" w:firstRowLastColumn="0" w:lastRowFirstColumn="0" w:lastRowLastColumn="0"/>
            <w:tcW w:w="2284" w:type="dxa"/>
            <w:noWrap/>
            <w:hideMark/>
          </w:tcPr>
          <w:p w14:paraId="75D5E8E5" w14:textId="77777777" w:rsidR="002C1DB1" w:rsidRPr="001C1803" w:rsidRDefault="002C1DB1" w:rsidP="00712270">
            <w:pPr>
              <w:rPr>
                <w:rFonts w:ascii="Calibri" w:eastAsia="Times New Roman" w:hAnsi="Calibri" w:cs="Calibri"/>
                <w:color w:val="000000"/>
              </w:rPr>
            </w:pPr>
            <w:proofErr w:type="spellStart"/>
            <w:r w:rsidRPr="001C1803">
              <w:rPr>
                <w:rFonts w:ascii="Calibri" w:eastAsia="Times New Roman" w:hAnsi="Calibri" w:cs="Calibri"/>
                <w:color w:val="000000"/>
              </w:rPr>
              <w:t>Theft.From.the.Person</w:t>
            </w:r>
            <w:proofErr w:type="spellEnd"/>
          </w:p>
        </w:tc>
        <w:tc>
          <w:tcPr>
            <w:tcW w:w="940" w:type="dxa"/>
            <w:noWrap/>
            <w:hideMark/>
          </w:tcPr>
          <w:p w14:paraId="2A5488B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2.22</w:t>
            </w:r>
          </w:p>
        </w:tc>
        <w:tc>
          <w:tcPr>
            <w:tcW w:w="917" w:type="dxa"/>
            <w:noWrap/>
            <w:hideMark/>
          </w:tcPr>
          <w:p w14:paraId="080C8635"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940" w:type="dxa"/>
            <w:noWrap/>
            <w:hideMark/>
          </w:tcPr>
          <w:p w14:paraId="6385508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8.57</w:t>
            </w:r>
          </w:p>
        </w:tc>
        <w:tc>
          <w:tcPr>
            <w:tcW w:w="884" w:type="dxa"/>
            <w:noWrap/>
            <w:hideMark/>
          </w:tcPr>
          <w:p w14:paraId="0C70455C"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20.52</w:t>
            </w:r>
          </w:p>
        </w:tc>
        <w:tc>
          <w:tcPr>
            <w:tcW w:w="884" w:type="dxa"/>
            <w:noWrap/>
            <w:hideMark/>
          </w:tcPr>
          <w:p w14:paraId="4A2191DE"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052" w:type="dxa"/>
            <w:noWrap/>
            <w:hideMark/>
          </w:tcPr>
          <w:p w14:paraId="04E5DB60"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202</w:t>
            </w:r>
          </w:p>
        </w:tc>
        <w:tc>
          <w:tcPr>
            <w:tcW w:w="1052" w:type="dxa"/>
            <w:noWrap/>
            <w:hideMark/>
          </w:tcPr>
          <w:p w14:paraId="011DB0AB"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201</w:t>
            </w:r>
          </w:p>
        </w:tc>
        <w:tc>
          <w:tcPr>
            <w:tcW w:w="966" w:type="dxa"/>
            <w:noWrap/>
            <w:hideMark/>
          </w:tcPr>
          <w:p w14:paraId="6B0F4BD6"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1</w:t>
            </w:r>
          </w:p>
        </w:tc>
        <w:tc>
          <w:tcPr>
            <w:tcW w:w="1151" w:type="dxa"/>
            <w:noWrap/>
            <w:hideMark/>
          </w:tcPr>
          <w:p w14:paraId="44DD4807" w14:textId="77777777" w:rsidR="002C1DB1" w:rsidRPr="001C1803" w:rsidRDefault="002C1DB1" w:rsidP="007122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1803">
              <w:rPr>
                <w:rFonts w:ascii="Calibri" w:eastAsia="Times New Roman" w:hAnsi="Calibri" w:cs="Calibri"/>
                <w:color w:val="000000"/>
              </w:rPr>
              <w:t>2</w:t>
            </w:r>
          </w:p>
        </w:tc>
      </w:tr>
    </w:tbl>
    <w:p w14:paraId="47C28841" w14:textId="74D42EFD" w:rsidR="00D94339" w:rsidRPr="003E7B55" w:rsidRDefault="00D94339" w:rsidP="00F840E0">
      <w:pPr>
        <w:spacing w:after="0" w:line="240" w:lineRule="auto"/>
        <w:ind w:left="720" w:right="720"/>
        <w:rPr>
          <w:noProof/>
        </w:rPr>
      </w:pPr>
    </w:p>
    <w:p w14:paraId="22CF804D" w14:textId="18CEFA69" w:rsidR="00985696" w:rsidRPr="00666C37" w:rsidRDefault="00985696" w:rsidP="00F840E0">
      <w:pPr>
        <w:spacing w:after="0" w:line="240" w:lineRule="auto"/>
        <w:ind w:left="720" w:right="720"/>
        <w:rPr>
          <w:b/>
          <w:i/>
          <w:noProof/>
          <w:sz w:val="24"/>
          <w:szCs w:val="24"/>
          <w:u w:val="single"/>
        </w:rPr>
      </w:pPr>
      <w:r w:rsidRPr="00666C37">
        <w:rPr>
          <w:b/>
          <w:i/>
          <w:noProof/>
          <w:sz w:val="24"/>
          <w:szCs w:val="24"/>
          <w:u w:val="single"/>
        </w:rPr>
        <w:t>Breakdown</w:t>
      </w:r>
    </w:p>
    <w:p w14:paraId="72267FAC" w14:textId="77777777" w:rsidR="00A640AE" w:rsidRPr="003E7B55" w:rsidRDefault="00A640AE" w:rsidP="00ED3B24">
      <w:pPr>
        <w:pStyle w:val="ListParagraph"/>
        <w:numPr>
          <w:ilvl w:val="0"/>
          <w:numId w:val="17"/>
        </w:numPr>
        <w:ind w:left="540" w:right="1170"/>
      </w:pPr>
      <w:r w:rsidRPr="003E7B55">
        <w:t xml:space="preserve">The LSOA has a lot of variation in population size, land area, and antisocial </w:t>
      </w:r>
      <w:proofErr w:type="spellStart"/>
      <w:r w:rsidRPr="003E7B55">
        <w:t>behaviour</w:t>
      </w:r>
      <w:proofErr w:type="spellEnd"/>
      <w:r w:rsidRPr="003E7B55">
        <w:t>, suggesting there may be inequalities.</w:t>
      </w:r>
    </w:p>
    <w:p w14:paraId="1DBC78FF" w14:textId="77777777" w:rsidR="00A640AE" w:rsidRPr="003E7B55" w:rsidRDefault="00A640AE" w:rsidP="00A640AE">
      <w:pPr>
        <w:pStyle w:val="ListParagraph"/>
        <w:numPr>
          <w:ilvl w:val="0"/>
          <w:numId w:val="17"/>
        </w:numPr>
        <w:ind w:left="540" w:right="1170"/>
      </w:pPr>
      <w:r w:rsidRPr="003E7B55">
        <w:t>The variables "</w:t>
      </w:r>
      <w:proofErr w:type="spellStart"/>
      <w:proofErr w:type="gramStart"/>
      <w:r w:rsidRPr="003E7B55">
        <w:t>Anti.Social.Behaviour</w:t>
      </w:r>
      <w:proofErr w:type="spellEnd"/>
      <w:proofErr w:type="gramEnd"/>
      <w:r w:rsidRPr="003E7B55">
        <w:t>", "Robbery", "Shoplifting", "Drugs", "</w:t>
      </w:r>
      <w:proofErr w:type="spellStart"/>
      <w:r w:rsidRPr="003E7B55">
        <w:t>Bike.Theft</w:t>
      </w:r>
      <w:proofErr w:type="spellEnd"/>
      <w:r w:rsidRPr="003E7B55">
        <w:t>", "</w:t>
      </w:r>
      <w:proofErr w:type="spellStart"/>
      <w:r w:rsidRPr="003E7B55">
        <w:t>Possession.Weapons</w:t>
      </w:r>
      <w:proofErr w:type="spellEnd"/>
      <w:r w:rsidRPr="003E7B55">
        <w:t>", and "</w:t>
      </w:r>
      <w:proofErr w:type="spellStart"/>
      <w:r w:rsidRPr="003E7B55">
        <w:t>Theft.From.the.Person</w:t>
      </w:r>
      <w:proofErr w:type="spellEnd"/>
      <w:r w:rsidRPr="003E7B55">
        <w:t>" have positive skewness values.</w:t>
      </w:r>
    </w:p>
    <w:p w14:paraId="22F25FDE" w14:textId="77777777" w:rsidR="00A640AE" w:rsidRPr="003E7B55" w:rsidRDefault="00A640AE" w:rsidP="00ED3B24">
      <w:pPr>
        <w:pStyle w:val="ListParagraph"/>
        <w:numPr>
          <w:ilvl w:val="0"/>
          <w:numId w:val="17"/>
        </w:numPr>
        <w:ind w:left="540" w:right="1170"/>
      </w:pPr>
      <w:proofErr w:type="spellStart"/>
      <w:proofErr w:type="gramStart"/>
      <w:r w:rsidRPr="003E7B55">
        <w:t>Land.Area.Hectares</w:t>
      </w:r>
      <w:proofErr w:type="spellEnd"/>
      <w:proofErr w:type="gramEnd"/>
      <w:r w:rsidRPr="003E7B55">
        <w:t xml:space="preserve"> and </w:t>
      </w:r>
      <w:proofErr w:type="spellStart"/>
      <w:r w:rsidRPr="003E7B55">
        <w:t>Public.Order</w:t>
      </w:r>
      <w:proofErr w:type="spellEnd"/>
      <w:r w:rsidRPr="003E7B55">
        <w:t xml:space="preserve"> have positive skewness values of 6.82 and 13.44, suggesting larger land areas and higher public order crimes.</w:t>
      </w:r>
    </w:p>
    <w:p w14:paraId="639ED609" w14:textId="77777777" w:rsidR="00A640AE" w:rsidRPr="003E7B55" w:rsidRDefault="00ED3B24" w:rsidP="00ED3B24">
      <w:pPr>
        <w:pStyle w:val="ListParagraph"/>
        <w:numPr>
          <w:ilvl w:val="0"/>
          <w:numId w:val="17"/>
        </w:numPr>
        <w:ind w:left="540" w:right="1170"/>
      </w:pPr>
      <w:r w:rsidRPr="003E7B55">
        <w:t>The variable "</w:t>
      </w:r>
      <w:proofErr w:type="spellStart"/>
      <w:r w:rsidRPr="003E7B55">
        <w:t>Other.Crimes</w:t>
      </w:r>
      <w:proofErr w:type="spellEnd"/>
      <w:r w:rsidRPr="003E7B55">
        <w:t>" has a positive skewness value of 5.38, indicating a potential longer tail on the right side of the distribution, suggesting potential areas with higher occurrences of other types of crimes.</w:t>
      </w:r>
    </w:p>
    <w:p w14:paraId="7EB2C603" w14:textId="77777777" w:rsidR="00A640AE" w:rsidRPr="003E7B55" w:rsidRDefault="00A640AE" w:rsidP="00ED3B24">
      <w:pPr>
        <w:pStyle w:val="ListParagraph"/>
        <w:numPr>
          <w:ilvl w:val="0"/>
          <w:numId w:val="17"/>
        </w:numPr>
        <w:ind w:left="540" w:right="1170"/>
      </w:pPr>
      <w:r w:rsidRPr="003E7B55">
        <w:t xml:space="preserve">Land areas, incidents of anti-social </w:t>
      </w:r>
      <w:proofErr w:type="spellStart"/>
      <w:r w:rsidRPr="003E7B55">
        <w:t>behaviour</w:t>
      </w:r>
      <w:proofErr w:type="spellEnd"/>
      <w:r w:rsidRPr="003E7B55">
        <w:t>, violent crimes, and public order crimes have high standard deviations, suggesting heterogeneity or diversity.</w:t>
      </w:r>
    </w:p>
    <w:p w14:paraId="2D31768F" w14:textId="1225B010" w:rsidR="00ED3B24" w:rsidRDefault="00A640AE" w:rsidP="00985696">
      <w:pPr>
        <w:pStyle w:val="ListParagraph"/>
        <w:numPr>
          <w:ilvl w:val="0"/>
          <w:numId w:val="17"/>
        </w:numPr>
        <w:ind w:left="540" w:right="1170"/>
      </w:pPr>
      <w:r w:rsidRPr="003E7B55">
        <w:t>Theft has lower variability than other variables, suggesting homogeneity or consistency across the LSOA.</w:t>
      </w:r>
    </w:p>
    <w:p w14:paraId="4AE00E75" w14:textId="109784A2" w:rsidR="00BB760B" w:rsidRDefault="00BB760B" w:rsidP="00BB760B">
      <w:pPr>
        <w:pStyle w:val="ListParagraph"/>
        <w:ind w:left="540" w:right="1170"/>
      </w:pPr>
    </w:p>
    <w:p w14:paraId="1FC8046F" w14:textId="24C25123" w:rsidR="00BB760B" w:rsidRPr="00653AF0" w:rsidRDefault="00BB760B" w:rsidP="00653AF0">
      <w:pPr>
        <w:pStyle w:val="ListParagraph"/>
        <w:ind w:left="540" w:right="1170"/>
        <w:rPr>
          <w:b/>
          <w:i/>
          <w:sz w:val="28"/>
          <w:u w:val="single"/>
        </w:rPr>
      </w:pPr>
      <w:r w:rsidRPr="00653AF0">
        <w:rPr>
          <w:b/>
          <w:i/>
          <w:sz w:val="24"/>
          <w:u w:val="single"/>
        </w:rPr>
        <w:t>Boxplot of Crimes</w:t>
      </w:r>
    </w:p>
    <w:p w14:paraId="57B39F73" w14:textId="7FF4F5B6" w:rsidR="00FF529D" w:rsidRDefault="007E75E7" w:rsidP="00596B88">
      <w:pPr>
        <w:ind w:right="1170"/>
      </w:pPr>
      <w:r w:rsidRPr="003E7B55">
        <w:rPr>
          <w:noProof/>
        </w:rPr>
        <w:drawing>
          <wp:inline distT="0" distB="0" distL="0" distR="0" wp14:anchorId="7AB5078A" wp14:editId="3A45E4E9">
            <wp:extent cx="7181211" cy="2886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05082" cy="2895669"/>
                    </a:xfrm>
                    <a:prstGeom prst="rect">
                      <a:avLst/>
                    </a:prstGeom>
                  </pic:spPr>
                </pic:pic>
              </a:graphicData>
            </a:graphic>
          </wp:inline>
        </w:drawing>
      </w:r>
    </w:p>
    <w:p w14:paraId="738338C8" w14:textId="77777777" w:rsidR="00BB760B" w:rsidRPr="003E7B55" w:rsidRDefault="00BB760B" w:rsidP="00596B88">
      <w:pPr>
        <w:ind w:right="1170"/>
      </w:pPr>
    </w:p>
    <w:p w14:paraId="4B8144D8" w14:textId="361EB836" w:rsidR="00B20E60" w:rsidRPr="003E7B55" w:rsidRDefault="00B20E60" w:rsidP="00B20E60">
      <w:pPr>
        <w:ind w:left="720" w:right="1170"/>
      </w:pPr>
      <w:r w:rsidRPr="003E7B55">
        <w:lastRenderedPageBreak/>
        <w:t>By visually inspecting the dataset, a combined boxplot is created, which simultaneously indicates the 1</w:t>
      </w:r>
      <w:r w:rsidRPr="003E7B55">
        <w:rPr>
          <w:vertAlign w:val="superscript"/>
        </w:rPr>
        <w:t>st</w:t>
      </w:r>
      <w:r w:rsidRPr="003E7B55">
        <w:t xml:space="preserve"> quantile, 3</w:t>
      </w:r>
      <w:r w:rsidRPr="003E7B55">
        <w:rPr>
          <w:vertAlign w:val="superscript"/>
        </w:rPr>
        <w:t>rd</w:t>
      </w:r>
      <w:r w:rsidRPr="003E7B55">
        <w:t xml:space="preserve"> quantile, interquartile range, the mean, median and the outliers</w:t>
      </w:r>
      <w:r w:rsidR="00F23816">
        <w:t xml:space="preserve"> contained in the variable of the individual crimes.</w:t>
      </w:r>
    </w:p>
    <w:p w14:paraId="06B206A3" w14:textId="77777777" w:rsidR="00A60E68" w:rsidRDefault="00A60E68" w:rsidP="00BB760B">
      <w:pPr>
        <w:ind w:left="3600" w:right="1170" w:firstLine="720"/>
        <w:rPr>
          <w:i/>
          <w:sz w:val="20"/>
        </w:rPr>
      </w:pPr>
    </w:p>
    <w:p w14:paraId="3A0E23D4" w14:textId="7EF09807" w:rsidR="00B20E60" w:rsidRPr="00653AF0" w:rsidRDefault="00653AF0" w:rsidP="00653AF0">
      <w:pPr>
        <w:ind w:right="1170"/>
        <w:rPr>
          <w:b/>
          <w:i/>
          <w:sz w:val="24"/>
          <w:u w:val="single"/>
        </w:rPr>
      </w:pPr>
      <w:r w:rsidRPr="00653AF0">
        <w:rPr>
          <w:b/>
          <w:i/>
          <w:sz w:val="24"/>
        </w:rPr>
        <w:t xml:space="preserve">              </w:t>
      </w:r>
      <w:r w:rsidR="00BB760B" w:rsidRPr="00653AF0">
        <w:rPr>
          <w:b/>
          <w:i/>
          <w:sz w:val="24"/>
          <w:u w:val="single"/>
        </w:rPr>
        <w:t>Boxplot of Regions by Population Density</w:t>
      </w:r>
    </w:p>
    <w:p w14:paraId="443FBB0B" w14:textId="3D94EB13" w:rsidR="00596B88" w:rsidRPr="003E7B55" w:rsidRDefault="00BB760B" w:rsidP="00BB760B">
      <w:pPr>
        <w:ind w:left="-180" w:right="720"/>
        <w:rPr>
          <w:rFonts w:ascii="Arial" w:hAnsi="Arial" w:cs="Arial"/>
          <w:b/>
          <w:color w:val="3C4043"/>
          <w:u w:val="single"/>
          <w:shd w:val="clear" w:color="auto" w:fill="FFFFFF"/>
        </w:rPr>
      </w:pPr>
      <w:r>
        <w:rPr>
          <w:noProof/>
        </w:rPr>
        <w:drawing>
          <wp:inline distT="0" distB="0" distL="0" distR="0" wp14:anchorId="150B169D" wp14:editId="22C8F32C">
            <wp:extent cx="7749158" cy="34861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67591" cy="3494442"/>
                    </a:xfrm>
                    <a:prstGeom prst="rect">
                      <a:avLst/>
                    </a:prstGeom>
                  </pic:spPr>
                </pic:pic>
              </a:graphicData>
            </a:graphic>
          </wp:inline>
        </w:drawing>
      </w:r>
    </w:p>
    <w:p w14:paraId="2D49414E" w14:textId="34CB4191" w:rsidR="00F23816" w:rsidRPr="008A6324" w:rsidRDefault="00F23816" w:rsidP="00F23816">
      <w:pPr>
        <w:ind w:left="720" w:right="990"/>
      </w:pPr>
      <w:r>
        <w:t xml:space="preserve">The population data for the dataset's nine separate areas is shown in the boxplot above. The population is depicted on the vertical axis, while the regions are represented on the horizontal axis. </w:t>
      </w:r>
    </w:p>
    <w:p w14:paraId="3D4D05F6" w14:textId="77777777" w:rsidR="00596B88" w:rsidRPr="003E7B55" w:rsidRDefault="00596B88" w:rsidP="00FF529D">
      <w:pPr>
        <w:ind w:left="720" w:right="720"/>
        <w:rPr>
          <w:rFonts w:ascii="Arial" w:hAnsi="Arial" w:cs="Arial"/>
          <w:b/>
          <w:color w:val="3C4043"/>
          <w:u w:val="single"/>
          <w:shd w:val="clear" w:color="auto" w:fill="FFFFFF"/>
        </w:rPr>
      </w:pPr>
    </w:p>
    <w:p w14:paraId="20F8E821" w14:textId="5BF76791" w:rsidR="00FF529D" w:rsidRPr="00316AB7" w:rsidRDefault="00FF529D" w:rsidP="00FF529D">
      <w:pPr>
        <w:ind w:left="720" w:right="720"/>
        <w:rPr>
          <w:rFonts w:ascii="Arial" w:hAnsi="Arial" w:cs="Arial"/>
          <w:b/>
          <w:i/>
          <w:color w:val="3C4043"/>
          <w:u w:val="single"/>
          <w:shd w:val="clear" w:color="auto" w:fill="FFFFFF"/>
        </w:rPr>
      </w:pPr>
      <w:r w:rsidRPr="00316AB7">
        <w:rPr>
          <w:rFonts w:ascii="Arial" w:hAnsi="Arial" w:cs="Arial"/>
          <w:b/>
          <w:i/>
          <w:color w:val="3C4043"/>
          <w:u w:val="single"/>
          <w:shd w:val="clear" w:color="auto" w:fill="FFFFFF"/>
        </w:rPr>
        <w:t>Manipulations made on Dataset</w:t>
      </w:r>
    </w:p>
    <w:p w14:paraId="07EDFC4E" w14:textId="77777777" w:rsidR="00FF529D" w:rsidRPr="003E7B55" w:rsidRDefault="00FF529D" w:rsidP="00FF529D">
      <w:pPr>
        <w:pStyle w:val="ListParagraph"/>
        <w:numPr>
          <w:ilvl w:val="0"/>
          <w:numId w:val="14"/>
        </w:numPr>
        <w:ind w:right="720"/>
        <w:rPr>
          <w:b/>
          <w:noProof/>
        </w:rPr>
      </w:pPr>
      <w:r w:rsidRPr="003E7B55">
        <w:rPr>
          <w:noProof/>
        </w:rPr>
        <w:t xml:space="preserve">A new column created called </w:t>
      </w:r>
      <w:r w:rsidRPr="003E7B55">
        <w:rPr>
          <w:b/>
          <w:noProof/>
        </w:rPr>
        <w:t>Population_Density_Level</w:t>
      </w:r>
      <w:r w:rsidRPr="003E7B55">
        <w:rPr>
          <w:noProof/>
        </w:rPr>
        <w:t xml:space="preserve"> from the original </w:t>
      </w:r>
      <w:r w:rsidRPr="003E7B55">
        <w:rPr>
          <w:b/>
          <w:noProof/>
        </w:rPr>
        <w:t>Population</w:t>
      </w:r>
      <w:r w:rsidRPr="003E7B55">
        <w:rPr>
          <w:noProof/>
        </w:rPr>
        <w:t xml:space="preserve"> and </w:t>
      </w:r>
      <w:r w:rsidRPr="003E7B55">
        <w:rPr>
          <w:b/>
          <w:noProof/>
        </w:rPr>
        <w:t>Land_Area</w:t>
      </w:r>
      <w:r w:rsidRPr="003E7B55">
        <w:rPr>
          <w:noProof/>
        </w:rPr>
        <w:t xml:space="preserve"> column, then partitioned into two observarions using the mutate function: a region with population density above average is termed </w:t>
      </w:r>
      <w:r w:rsidRPr="003E7B55">
        <w:rPr>
          <w:b/>
          <w:noProof/>
        </w:rPr>
        <w:t xml:space="preserve">High, </w:t>
      </w:r>
      <w:r w:rsidRPr="003E7B55">
        <w:rPr>
          <w:noProof/>
        </w:rPr>
        <w:t xml:space="preserve">otherwise, </w:t>
      </w:r>
      <w:r w:rsidRPr="003E7B55">
        <w:rPr>
          <w:b/>
          <w:noProof/>
        </w:rPr>
        <w:t>Low.</w:t>
      </w:r>
    </w:p>
    <w:p w14:paraId="4FF4E64C" w14:textId="2BFD167D" w:rsidR="00FF529D" w:rsidRDefault="00FF529D" w:rsidP="00FF529D">
      <w:pPr>
        <w:pStyle w:val="ListParagraph"/>
        <w:numPr>
          <w:ilvl w:val="0"/>
          <w:numId w:val="14"/>
        </w:numPr>
        <w:ind w:right="720"/>
        <w:rPr>
          <w:b/>
          <w:noProof/>
        </w:rPr>
      </w:pPr>
      <w:r w:rsidRPr="003E7B55">
        <w:rPr>
          <w:noProof/>
        </w:rPr>
        <w:t xml:space="preserve">For ease of exploration, in the </w:t>
      </w:r>
      <w:r w:rsidRPr="003E7B55">
        <w:rPr>
          <w:b/>
          <w:noProof/>
        </w:rPr>
        <w:t xml:space="preserve">Name </w:t>
      </w:r>
      <w:r w:rsidRPr="003E7B55">
        <w:rPr>
          <w:noProof/>
        </w:rPr>
        <w:t>categorical variable, the region name was seper</w:t>
      </w:r>
      <w:r w:rsidR="00691309">
        <w:rPr>
          <w:noProof/>
        </w:rPr>
        <w:t>a</w:t>
      </w:r>
      <w:r w:rsidRPr="003E7B55">
        <w:rPr>
          <w:noProof/>
        </w:rPr>
        <w:t xml:space="preserve">tated from the entire observation which is the combination of both the redion name and the postcode, which is called </w:t>
      </w:r>
      <w:r w:rsidRPr="003E7B55">
        <w:rPr>
          <w:b/>
          <w:noProof/>
        </w:rPr>
        <w:t>New_name.</w:t>
      </w:r>
    </w:p>
    <w:p w14:paraId="275471FC" w14:textId="35E46F1D" w:rsidR="004C5C94" w:rsidRPr="003E7B55" w:rsidRDefault="004C5C94" w:rsidP="00FF529D">
      <w:pPr>
        <w:pStyle w:val="ListParagraph"/>
        <w:numPr>
          <w:ilvl w:val="0"/>
          <w:numId w:val="14"/>
        </w:numPr>
        <w:ind w:right="720"/>
        <w:rPr>
          <w:b/>
          <w:noProof/>
        </w:rPr>
      </w:pPr>
      <w:r>
        <w:rPr>
          <w:noProof/>
        </w:rPr>
        <w:t xml:space="preserve">Created a new column, named </w:t>
      </w:r>
      <w:r>
        <w:rPr>
          <w:b/>
          <w:noProof/>
        </w:rPr>
        <w:t xml:space="preserve">Crime_Rate, </w:t>
      </w:r>
      <w:r>
        <w:rPr>
          <w:noProof/>
        </w:rPr>
        <w:t>which estimates the rate of crime in each region under consideartion.</w:t>
      </w:r>
    </w:p>
    <w:p w14:paraId="0133C0AA" w14:textId="77777777" w:rsidR="00FF529D" w:rsidRPr="003E7B55" w:rsidRDefault="00FF529D" w:rsidP="00FF529D">
      <w:pPr>
        <w:pStyle w:val="ListParagraph"/>
        <w:numPr>
          <w:ilvl w:val="0"/>
          <w:numId w:val="14"/>
        </w:numPr>
        <w:ind w:right="720"/>
        <w:rPr>
          <w:b/>
          <w:noProof/>
        </w:rPr>
      </w:pPr>
      <w:r w:rsidRPr="003E7B55">
        <w:rPr>
          <w:noProof/>
        </w:rPr>
        <w:t xml:space="preserve">The name variable was later renamed to </w:t>
      </w:r>
      <w:r w:rsidRPr="003E7B55">
        <w:rPr>
          <w:b/>
          <w:noProof/>
        </w:rPr>
        <w:t xml:space="preserve">LSOA11CD </w:t>
      </w:r>
      <w:r w:rsidRPr="003E7B55">
        <w:rPr>
          <w:noProof/>
        </w:rPr>
        <w:t>in order to be used as a point of merging with the shapelife provided.</w:t>
      </w:r>
    </w:p>
    <w:p w14:paraId="440A983F" w14:textId="77777777" w:rsidR="00FF529D" w:rsidRPr="003E7B55" w:rsidRDefault="00FF529D" w:rsidP="00FF529D">
      <w:pPr>
        <w:pStyle w:val="ListParagraph"/>
        <w:numPr>
          <w:ilvl w:val="0"/>
          <w:numId w:val="14"/>
        </w:numPr>
        <w:ind w:right="720"/>
        <w:rPr>
          <w:b/>
          <w:noProof/>
        </w:rPr>
      </w:pPr>
      <w:r w:rsidRPr="003E7B55">
        <w:rPr>
          <w:noProof/>
        </w:rPr>
        <w:t xml:space="preserve">all the numerical variables, aside the </w:t>
      </w:r>
      <w:r w:rsidRPr="003E7B55">
        <w:rPr>
          <w:b/>
          <w:noProof/>
        </w:rPr>
        <w:t xml:space="preserve">Land Area were </w:t>
      </w:r>
      <w:r w:rsidRPr="003E7B55">
        <w:rPr>
          <w:noProof/>
        </w:rPr>
        <w:t xml:space="preserve">converted to density form for a better analysis and, eg </w:t>
      </w:r>
      <w:r w:rsidRPr="003E7B55">
        <w:rPr>
          <w:b/>
          <w:noProof/>
        </w:rPr>
        <w:t xml:space="preserve">Population </w:t>
      </w:r>
      <w:r w:rsidRPr="003E7B55">
        <w:rPr>
          <w:noProof/>
        </w:rPr>
        <w:t xml:space="preserve">was converted to </w:t>
      </w:r>
      <w:r w:rsidRPr="003E7B55">
        <w:rPr>
          <w:b/>
          <w:noProof/>
        </w:rPr>
        <w:t xml:space="preserve">Population Density </w:t>
      </w:r>
      <w:r w:rsidRPr="003E7B55">
        <w:rPr>
          <w:noProof/>
        </w:rPr>
        <w:t xml:space="preserve">By using the formula </w:t>
      </w:r>
      <w:r w:rsidRPr="003E7B55">
        <w:rPr>
          <w:b/>
          <w:noProof/>
        </w:rPr>
        <w:t>(Population/(Land Area * 10000))</w:t>
      </w:r>
    </w:p>
    <w:p w14:paraId="3DF3E469" w14:textId="77777777" w:rsidR="00D94339" w:rsidRPr="003E7B55" w:rsidRDefault="00FF529D" w:rsidP="00D94339">
      <w:pPr>
        <w:pStyle w:val="ListParagraph"/>
        <w:numPr>
          <w:ilvl w:val="0"/>
          <w:numId w:val="14"/>
        </w:numPr>
        <w:ind w:right="720"/>
        <w:rPr>
          <w:b/>
          <w:noProof/>
        </w:rPr>
      </w:pPr>
      <w:r w:rsidRPr="003E7B55">
        <w:rPr>
          <w:noProof/>
        </w:rPr>
        <w:t xml:space="preserve">All numerical variables were normalised before analysis in order to minimize redundancy and </w:t>
      </w:r>
      <w:r w:rsidRPr="003E7B55">
        <w:t>makes it easy for a model to learn and understand the problem.</w:t>
      </w:r>
    </w:p>
    <w:p w14:paraId="1C12798B" w14:textId="06A6BB70" w:rsidR="00D94339" w:rsidRPr="003E7B55" w:rsidRDefault="00D94339" w:rsidP="00D94339">
      <w:pPr>
        <w:pStyle w:val="ListParagraph"/>
        <w:numPr>
          <w:ilvl w:val="0"/>
          <w:numId w:val="14"/>
        </w:numPr>
        <w:ind w:right="720"/>
        <w:rPr>
          <w:b/>
          <w:noProof/>
        </w:rPr>
      </w:pPr>
      <w:r w:rsidRPr="003E7B55">
        <w:t xml:space="preserve">I </w:t>
      </w:r>
      <w:r w:rsidRPr="003E7B55">
        <w:rPr>
          <w:rFonts w:cstheme="minorHAnsi"/>
          <w:color w:val="3C4043"/>
          <w:shd w:val="clear" w:color="auto" w:fill="FFFFFF"/>
        </w:rPr>
        <w:t xml:space="preserve">visually inspected the presence of zero values and </w:t>
      </w:r>
      <w:proofErr w:type="gramStart"/>
      <w:r w:rsidRPr="003E7B55">
        <w:rPr>
          <w:rFonts w:cstheme="minorHAnsi"/>
          <w:color w:val="3C4043"/>
          <w:shd w:val="clear" w:color="auto" w:fill="FFFFFF"/>
        </w:rPr>
        <w:t>NAs,</w:t>
      </w:r>
      <w:proofErr w:type="gramEnd"/>
      <w:r w:rsidRPr="003E7B55">
        <w:rPr>
          <w:rFonts w:cstheme="minorHAnsi"/>
          <w:color w:val="3C4043"/>
          <w:shd w:val="clear" w:color="auto" w:fill="FFFFFF"/>
        </w:rPr>
        <w:t xml:space="preserve"> the table below confirms none.</w:t>
      </w:r>
    </w:p>
    <w:p w14:paraId="45715AC1" w14:textId="3A51FD53" w:rsidR="00D94339" w:rsidRPr="003E7B55" w:rsidRDefault="00D94339" w:rsidP="00D94339">
      <w:pPr>
        <w:pStyle w:val="ListParagraph"/>
        <w:ind w:left="1080" w:right="720"/>
        <w:rPr>
          <w:b/>
          <w:noProof/>
        </w:rPr>
      </w:pPr>
      <w:r w:rsidRPr="003E7B55">
        <w:rPr>
          <w:noProof/>
        </w:rPr>
        <w:lastRenderedPageBreak/>
        <w:t xml:space="preserve">                              </w:t>
      </w:r>
      <w:r w:rsidRPr="003E7B55">
        <w:rPr>
          <w:noProof/>
        </w:rPr>
        <w:drawing>
          <wp:inline distT="0" distB="0" distL="0" distR="0" wp14:anchorId="08191CCD" wp14:editId="223A7185">
            <wp:extent cx="4905375" cy="18556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9216" cy="1857076"/>
                    </a:xfrm>
                    <a:prstGeom prst="rect">
                      <a:avLst/>
                    </a:prstGeom>
                  </pic:spPr>
                </pic:pic>
              </a:graphicData>
            </a:graphic>
          </wp:inline>
        </w:drawing>
      </w:r>
    </w:p>
    <w:p w14:paraId="3E8C0116" w14:textId="725CCF39" w:rsidR="00D94339" w:rsidRPr="003E7B55" w:rsidRDefault="00D94339" w:rsidP="007E75E7">
      <w:pPr>
        <w:ind w:right="360"/>
        <w:rPr>
          <w:b/>
          <w:noProof/>
        </w:rPr>
      </w:pPr>
      <w:r w:rsidRPr="003E7B55">
        <w:rPr>
          <w:noProof/>
        </w:rPr>
        <w:t xml:space="preserve">                   </w:t>
      </w:r>
      <w:r w:rsidR="007E75E7" w:rsidRPr="003E7B55">
        <w:rPr>
          <w:noProof/>
        </w:rPr>
        <w:t xml:space="preserve">          </w:t>
      </w:r>
    </w:p>
    <w:p w14:paraId="6DFEEA9C" w14:textId="15491F92" w:rsidR="00FF6B77" w:rsidRPr="00121A2F" w:rsidRDefault="003A7F02" w:rsidP="00666C37">
      <w:pPr>
        <w:ind w:right="720"/>
        <w:rPr>
          <w:b/>
          <w:noProof/>
        </w:rPr>
      </w:pPr>
      <w:r w:rsidRPr="003E7B55">
        <w:rPr>
          <w:b/>
          <w:noProof/>
        </w:rPr>
        <w:t xml:space="preserve">   </w:t>
      </w:r>
      <w:r w:rsidR="00121A2F">
        <w:rPr>
          <w:b/>
          <w:noProof/>
        </w:rPr>
        <w:t xml:space="preserve">                                                                                           </w:t>
      </w:r>
      <w:r w:rsidR="00666C37">
        <w:t xml:space="preserve"> </w:t>
      </w:r>
      <w:r w:rsidR="00316AB7" w:rsidRPr="00316AB7">
        <w:rPr>
          <w:rFonts w:ascii="Times New Roman" w:hAnsi="Times New Roman" w:cs="Times New Roman"/>
          <w:sz w:val="36"/>
          <w:szCs w:val="36"/>
        </w:rPr>
        <w:t>Linear Regression</w:t>
      </w:r>
    </w:p>
    <w:p w14:paraId="72C4D672" w14:textId="5C606EDB" w:rsidR="005E4A92" w:rsidRPr="005E4A92" w:rsidRDefault="005E4A92" w:rsidP="005E4A92">
      <w:pPr>
        <w:ind w:left="720"/>
      </w:pPr>
      <w:r w:rsidRPr="00585B3A">
        <w:t xml:space="preserve">Linear regression is a statistical method used to study the relationship between two or more variables, with the aim of predicting the value of one variable based on the values of the other variables. In the context of crime, linear regression </w:t>
      </w:r>
      <w:r>
        <w:t>was</w:t>
      </w:r>
      <w:r w:rsidRPr="00585B3A">
        <w:t xml:space="preserve"> used to model the relationship between crime rates and </w:t>
      </w:r>
      <w:r>
        <w:t>Population density</w:t>
      </w:r>
      <w:r w:rsidRPr="00585B3A">
        <w:t xml:space="preserve"> </w:t>
      </w:r>
      <w:proofErr w:type="spellStart"/>
      <w:r>
        <w:t>withing</w:t>
      </w:r>
      <w:proofErr w:type="spellEnd"/>
      <w:r>
        <w:t xml:space="preserve"> Derbyshire </w:t>
      </w:r>
    </w:p>
    <w:p w14:paraId="483AC5CF" w14:textId="4C732CD6" w:rsidR="008217FC" w:rsidRPr="003E7B55" w:rsidRDefault="008217FC" w:rsidP="005E4A92">
      <w:pPr>
        <w:ind w:left="720"/>
        <w:rPr>
          <w:noProof/>
        </w:rPr>
      </w:pPr>
      <w:r w:rsidRPr="003E7B55">
        <w:t xml:space="preserve">The disparities between the actual values of the dependent variable and the values predicted by the regression equation are known as residuals in linear regression. The residual for the </w:t>
      </w:r>
      <w:r w:rsidR="000F723E">
        <w:t>n</w:t>
      </w:r>
      <w:r w:rsidRPr="003E7B55">
        <w:t>th observation is determined mathematically by</w:t>
      </w:r>
      <w:r w:rsidRPr="003E7B55">
        <w:rPr>
          <w:b/>
        </w:rPr>
        <w:t>: residual = observed - predicted</w:t>
      </w:r>
    </w:p>
    <w:p w14:paraId="7F293D46" w14:textId="26A563B9" w:rsidR="008217FC" w:rsidRPr="003E7B55" w:rsidRDefault="008217FC" w:rsidP="00F840E0">
      <w:pPr>
        <w:ind w:left="720" w:right="720"/>
      </w:pPr>
      <w:r w:rsidRPr="003E7B55">
        <w:t xml:space="preserve">where </w:t>
      </w:r>
      <w:r w:rsidRPr="003E7B55">
        <w:rPr>
          <w:b/>
        </w:rPr>
        <w:t>observed</w:t>
      </w:r>
      <w:r w:rsidRPr="003E7B55">
        <w:t xml:space="preserve"> is the actual value of the dependent variable for the </w:t>
      </w:r>
      <w:r w:rsidR="000F723E">
        <w:t>n</w:t>
      </w:r>
      <w:r w:rsidRPr="003E7B55">
        <w:t xml:space="preserve">th observation, and </w:t>
      </w:r>
      <w:r w:rsidRPr="003E7B55">
        <w:rPr>
          <w:b/>
        </w:rPr>
        <w:t>predicted</w:t>
      </w:r>
      <w:r w:rsidRPr="003E7B55">
        <w:t xml:space="preserve"> is the value of the dependent variable predicted by the regression equation for the same observation.</w:t>
      </w:r>
    </w:p>
    <w:p w14:paraId="16AB557D" w14:textId="3BECD60A" w:rsidR="0027780B" w:rsidRDefault="00A633E7" w:rsidP="00F840E0">
      <w:pPr>
        <w:ind w:left="720" w:right="720"/>
      </w:pPr>
      <w:r w:rsidRPr="003E7B55">
        <w:t xml:space="preserve">The method we employ to quantify the connection between one or more predictor variables and a response variable is called linear regression. </w:t>
      </w:r>
    </w:p>
    <w:p w14:paraId="07DC020C" w14:textId="62FBCADF" w:rsidR="0027780B" w:rsidRPr="00653AF0" w:rsidRDefault="0027780B" w:rsidP="00F840E0">
      <w:pPr>
        <w:ind w:left="720" w:right="720"/>
        <w:rPr>
          <w:b/>
          <w:i/>
          <w:sz w:val="18"/>
          <w:u w:val="single"/>
        </w:rPr>
      </w:pPr>
      <w:r>
        <w:t xml:space="preserve">   </w:t>
      </w:r>
      <w:r w:rsidRPr="00653AF0">
        <w:rPr>
          <w:b/>
          <w:i/>
          <w:sz w:val="24"/>
          <w:u w:val="single"/>
        </w:rPr>
        <w:t>Model estimate table</w:t>
      </w:r>
    </w:p>
    <w:tbl>
      <w:tblPr>
        <w:tblStyle w:val="GridTable4-Accent2"/>
        <w:tblW w:w="10080" w:type="dxa"/>
        <w:tblInd w:w="895" w:type="dxa"/>
        <w:tblLook w:val="04A0" w:firstRow="1" w:lastRow="0" w:firstColumn="1" w:lastColumn="0" w:noHBand="0" w:noVBand="1"/>
      </w:tblPr>
      <w:tblGrid>
        <w:gridCol w:w="1710"/>
        <w:gridCol w:w="1890"/>
        <w:gridCol w:w="1890"/>
        <w:gridCol w:w="1710"/>
        <w:gridCol w:w="1350"/>
        <w:gridCol w:w="1530"/>
      </w:tblGrid>
      <w:tr w:rsidR="00A60E68" w14:paraId="7641336B" w14:textId="5157CA0C" w:rsidTr="004D284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10" w:type="dxa"/>
            <w:hideMark/>
          </w:tcPr>
          <w:p w14:paraId="4377EFD4" w14:textId="437412B9" w:rsidR="00A60E68" w:rsidRPr="005F61C1" w:rsidRDefault="004D284B" w:rsidP="00A60E68">
            <w:pPr>
              <w:jc w:val="center"/>
              <w:rPr>
                <w:rFonts w:ascii="Times New Roman" w:eastAsia="Times New Roman" w:hAnsi="Times New Roman" w:cs="Times New Roman"/>
                <w:i/>
                <w:color w:val="000000"/>
                <w:lang w:eastAsia="en-GB"/>
              </w:rPr>
            </w:pPr>
            <w:r w:rsidRPr="005F61C1">
              <w:rPr>
                <w:rFonts w:ascii="Times New Roman" w:eastAsia="Times New Roman" w:hAnsi="Times New Roman" w:cs="Times New Roman"/>
                <w:bCs w:val="0"/>
                <w:i/>
                <w:color w:val="000000"/>
                <w:lang w:eastAsia="en-GB"/>
              </w:rPr>
              <w:t xml:space="preserve">    Crime</w:t>
            </w:r>
          </w:p>
        </w:tc>
        <w:tc>
          <w:tcPr>
            <w:tcW w:w="1890" w:type="dxa"/>
            <w:hideMark/>
          </w:tcPr>
          <w:p w14:paraId="6B38784C" w14:textId="04AED83B" w:rsidR="00A60E68" w:rsidRPr="005F61C1" w:rsidRDefault="00A60E68" w:rsidP="00A60E6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i/>
                <w:iCs/>
                <w:color w:val="000000"/>
                <w:lang w:eastAsia="en-GB"/>
              </w:rPr>
            </w:pPr>
            <w:r w:rsidRPr="005F61C1">
              <w:rPr>
                <w:rFonts w:ascii="Times New Roman" w:eastAsia="Times New Roman" w:hAnsi="Times New Roman" w:cs="Times New Roman"/>
                <w:bCs w:val="0"/>
                <w:i/>
                <w:iCs/>
                <w:color w:val="000000"/>
                <w:lang w:eastAsia="en-GB"/>
              </w:rPr>
              <w:t>1</w:t>
            </w:r>
            <w:r w:rsidRPr="005F61C1">
              <w:rPr>
                <w:rFonts w:ascii="Times New Roman" w:eastAsia="Times New Roman" w:hAnsi="Times New Roman" w:cs="Times New Roman"/>
                <w:bCs w:val="0"/>
                <w:i/>
                <w:iCs/>
                <w:color w:val="000000"/>
                <w:vertAlign w:val="superscript"/>
                <w:lang w:eastAsia="en-GB"/>
              </w:rPr>
              <w:t>st</w:t>
            </w:r>
            <w:r w:rsidRPr="005F61C1">
              <w:rPr>
                <w:rFonts w:ascii="Times New Roman" w:eastAsia="Times New Roman" w:hAnsi="Times New Roman" w:cs="Times New Roman"/>
                <w:bCs w:val="0"/>
                <w:i/>
                <w:iCs/>
                <w:color w:val="000000"/>
                <w:lang w:eastAsia="en-GB"/>
              </w:rPr>
              <w:t xml:space="preserve"> </w:t>
            </w:r>
            <w:proofErr w:type="spellStart"/>
            <w:r w:rsidRPr="005F61C1">
              <w:rPr>
                <w:rFonts w:ascii="Times New Roman" w:eastAsia="Times New Roman" w:hAnsi="Times New Roman" w:cs="Times New Roman"/>
                <w:bCs w:val="0"/>
                <w:i/>
                <w:iCs/>
                <w:color w:val="000000"/>
                <w:lang w:eastAsia="en-GB"/>
              </w:rPr>
              <w:t>Coeff</w:t>
            </w:r>
            <w:proofErr w:type="spellEnd"/>
          </w:p>
        </w:tc>
        <w:tc>
          <w:tcPr>
            <w:tcW w:w="1890" w:type="dxa"/>
            <w:hideMark/>
          </w:tcPr>
          <w:p w14:paraId="706BE51B" w14:textId="4DA2AA0E" w:rsidR="00A60E68" w:rsidRPr="005F61C1" w:rsidRDefault="00A60E68" w:rsidP="00A60E6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i/>
                <w:iCs/>
                <w:color w:val="000000"/>
                <w:lang w:eastAsia="en-GB"/>
              </w:rPr>
            </w:pPr>
            <w:r w:rsidRPr="005F61C1">
              <w:rPr>
                <w:rFonts w:ascii="Times New Roman" w:eastAsia="Times New Roman" w:hAnsi="Times New Roman" w:cs="Times New Roman"/>
                <w:bCs w:val="0"/>
                <w:i/>
                <w:iCs/>
                <w:color w:val="000000"/>
                <w:lang w:eastAsia="en-GB"/>
              </w:rPr>
              <w:t>2</w:t>
            </w:r>
            <w:r w:rsidRPr="005F61C1">
              <w:rPr>
                <w:rFonts w:ascii="Times New Roman" w:eastAsia="Times New Roman" w:hAnsi="Times New Roman" w:cs="Times New Roman"/>
                <w:bCs w:val="0"/>
                <w:i/>
                <w:iCs/>
                <w:color w:val="000000"/>
                <w:vertAlign w:val="superscript"/>
                <w:lang w:eastAsia="en-GB"/>
              </w:rPr>
              <w:t>nd</w:t>
            </w:r>
            <w:r w:rsidRPr="005F61C1">
              <w:rPr>
                <w:rFonts w:ascii="Times New Roman" w:eastAsia="Times New Roman" w:hAnsi="Times New Roman" w:cs="Times New Roman"/>
                <w:bCs w:val="0"/>
                <w:i/>
                <w:iCs/>
                <w:color w:val="000000"/>
                <w:lang w:eastAsia="en-GB"/>
              </w:rPr>
              <w:t xml:space="preserve"> </w:t>
            </w:r>
            <w:proofErr w:type="spellStart"/>
            <w:r w:rsidRPr="005F61C1">
              <w:rPr>
                <w:rFonts w:ascii="Times New Roman" w:eastAsia="Times New Roman" w:hAnsi="Times New Roman" w:cs="Times New Roman"/>
                <w:bCs w:val="0"/>
                <w:i/>
                <w:iCs/>
                <w:color w:val="000000"/>
                <w:lang w:eastAsia="en-GB"/>
              </w:rPr>
              <w:t>Coeff</w:t>
            </w:r>
            <w:proofErr w:type="spellEnd"/>
          </w:p>
        </w:tc>
        <w:tc>
          <w:tcPr>
            <w:tcW w:w="1710" w:type="dxa"/>
          </w:tcPr>
          <w:p w14:paraId="6B6F2B15" w14:textId="7A8746CA" w:rsidR="00A60E68" w:rsidRPr="005F61C1" w:rsidRDefault="00A60E68" w:rsidP="00A60E6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i/>
                <w:iCs/>
                <w:color w:val="000000"/>
                <w:lang w:eastAsia="en-GB"/>
              </w:rPr>
            </w:pPr>
            <w:r w:rsidRPr="005F61C1">
              <w:rPr>
                <w:rFonts w:ascii="Times New Roman" w:eastAsia="Times New Roman" w:hAnsi="Times New Roman" w:cs="Times New Roman"/>
                <w:bCs w:val="0"/>
                <w:i/>
                <w:color w:val="000000"/>
                <w:lang w:eastAsia="en-GB"/>
              </w:rPr>
              <w:t>Crime </w:t>
            </w:r>
          </w:p>
        </w:tc>
        <w:tc>
          <w:tcPr>
            <w:tcW w:w="1350" w:type="dxa"/>
          </w:tcPr>
          <w:p w14:paraId="02108D3D" w14:textId="32B3B263" w:rsidR="00A60E68" w:rsidRPr="005F61C1" w:rsidRDefault="00A60E68" w:rsidP="00A60E6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i/>
                <w:iCs/>
                <w:color w:val="000000"/>
                <w:lang w:eastAsia="en-GB"/>
              </w:rPr>
            </w:pPr>
            <w:r w:rsidRPr="005F61C1">
              <w:rPr>
                <w:rFonts w:ascii="Times New Roman" w:eastAsia="Times New Roman" w:hAnsi="Times New Roman" w:cs="Times New Roman"/>
                <w:bCs w:val="0"/>
                <w:i/>
                <w:iCs/>
                <w:color w:val="000000"/>
                <w:lang w:eastAsia="en-GB"/>
              </w:rPr>
              <w:t>1</w:t>
            </w:r>
            <w:r w:rsidRPr="005F61C1">
              <w:rPr>
                <w:rFonts w:ascii="Times New Roman" w:eastAsia="Times New Roman" w:hAnsi="Times New Roman" w:cs="Times New Roman"/>
                <w:bCs w:val="0"/>
                <w:i/>
                <w:iCs/>
                <w:color w:val="000000"/>
                <w:vertAlign w:val="superscript"/>
                <w:lang w:eastAsia="en-GB"/>
              </w:rPr>
              <w:t>st</w:t>
            </w:r>
            <w:r w:rsidRPr="005F61C1">
              <w:rPr>
                <w:rFonts w:ascii="Times New Roman" w:eastAsia="Times New Roman" w:hAnsi="Times New Roman" w:cs="Times New Roman"/>
                <w:bCs w:val="0"/>
                <w:i/>
                <w:iCs/>
                <w:color w:val="000000"/>
                <w:lang w:eastAsia="en-GB"/>
              </w:rPr>
              <w:t xml:space="preserve"> </w:t>
            </w:r>
            <w:proofErr w:type="spellStart"/>
            <w:r w:rsidRPr="005F61C1">
              <w:rPr>
                <w:rFonts w:ascii="Times New Roman" w:eastAsia="Times New Roman" w:hAnsi="Times New Roman" w:cs="Times New Roman"/>
                <w:bCs w:val="0"/>
                <w:i/>
                <w:iCs/>
                <w:color w:val="000000"/>
                <w:lang w:eastAsia="en-GB"/>
              </w:rPr>
              <w:t>Coeff</w:t>
            </w:r>
            <w:proofErr w:type="spellEnd"/>
          </w:p>
        </w:tc>
        <w:tc>
          <w:tcPr>
            <w:tcW w:w="1530" w:type="dxa"/>
          </w:tcPr>
          <w:p w14:paraId="2FEF02E1" w14:textId="32CF554F" w:rsidR="00A60E68" w:rsidRPr="005F61C1" w:rsidRDefault="00A60E68" w:rsidP="00A60E6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i/>
                <w:iCs/>
                <w:color w:val="000000"/>
                <w:lang w:eastAsia="en-GB"/>
              </w:rPr>
            </w:pPr>
            <w:r w:rsidRPr="005F61C1">
              <w:rPr>
                <w:rFonts w:ascii="Times New Roman" w:eastAsia="Times New Roman" w:hAnsi="Times New Roman" w:cs="Times New Roman"/>
                <w:bCs w:val="0"/>
                <w:i/>
                <w:iCs/>
                <w:color w:val="000000"/>
                <w:lang w:eastAsia="en-GB"/>
              </w:rPr>
              <w:t>2</w:t>
            </w:r>
            <w:r w:rsidRPr="005F61C1">
              <w:rPr>
                <w:rFonts w:ascii="Times New Roman" w:eastAsia="Times New Roman" w:hAnsi="Times New Roman" w:cs="Times New Roman"/>
                <w:bCs w:val="0"/>
                <w:i/>
                <w:iCs/>
                <w:color w:val="000000"/>
                <w:vertAlign w:val="superscript"/>
                <w:lang w:eastAsia="en-GB"/>
              </w:rPr>
              <w:t>nd</w:t>
            </w:r>
            <w:r w:rsidRPr="005F61C1">
              <w:rPr>
                <w:rFonts w:ascii="Times New Roman" w:eastAsia="Times New Roman" w:hAnsi="Times New Roman" w:cs="Times New Roman"/>
                <w:bCs w:val="0"/>
                <w:i/>
                <w:iCs/>
                <w:color w:val="000000"/>
                <w:lang w:eastAsia="en-GB"/>
              </w:rPr>
              <w:t xml:space="preserve"> </w:t>
            </w:r>
            <w:proofErr w:type="spellStart"/>
            <w:r w:rsidRPr="005F61C1">
              <w:rPr>
                <w:rFonts w:ascii="Times New Roman" w:eastAsia="Times New Roman" w:hAnsi="Times New Roman" w:cs="Times New Roman"/>
                <w:bCs w:val="0"/>
                <w:i/>
                <w:iCs/>
                <w:color w:val="000000"/>
                <w:lang w:eastAsia="en-GB"/>
              </w:rPr>
              <w:t>Coeff</w:t>
            </w:r>
            <w:proofErr w:type="spellEnd"/>
          </w:p>
        </w:tc>
      </w:tr>
      <w:tr w:rsidR="00A60E68" w14:paraId="762A5E02" w14:textId="7F4E4761" w:rsidTr="004D284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3E5E7E64" w14:textId="6D051D29" w:rsidR="00A60E68" w:rsidRDefault="00A60E68" w:rsidP="00A60E68">
            <w:pPr>
              <w:jc w:val="both"/>
              <w:rPr>
                <w:rFonts w:ascii="Times New Roman" w:eastAsia="Times New Roman" w:hAnsi="Times New Roman" w:cs="Times New Roman"/>
                <w:b w:val="0"/>
                <w:bCs w:val="0"/>
                <w:color w:val="000000"/>
                <w:lang w:eastAsia="en-GB"/>
              </w:rPr>
            </w:pPr>
            <w:proofErr w:type="spellStart"/>
            <w:r>
              <w:rPr>
                <w:rFonts w:ascii="Times New Roman" w:eastAsia="Times New Roman" w:hAnsi="Times New Roman" w:cs="Times New Roman"/>
                <w:color w:val="000000"/>
                <w:lang w:eastAsia="en-GB"/>
              </w:rPr>
              <w:t>Anti S</w:t>
            </w:r>
            <w:r w:rsidR="00653AF0">
              <w:rPr>
                <w:rFonts w:ascii="Times New Roman" w:eastAsia="Times New Roman" w:hAnsi="Times New Roman" w:cs="Times New Roman"/>
                <w:color w:val="000000"/>
                <w:lang w:eastAsia="en-GB"/>
              </w:rPr>
              <w:t>ocial</w:t>
            </w:r>
            <w:proofErr w:type="spellEnd"/>
          </w:p>
        </w:tc>
        <w:tc>
          <w:tcPr>
            <w:tcW w:w="1890" w:type="dxa"/>
            <w:noWrap/>
            <w:hideMark/>
          </w:tcPr>
          <w:p w14:paraId="4A23992B"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bookmarkStart w:id="0" w:name="_Hlk131548961"/>
            <w:r>
              <w:rPr>
                <w:rFonts w:ascii="Times New Roman" w:eastAsia="Times New Roman" w:hAnsi="Times New Roman" w:cs="Times New Roman"/>
                <w:color w:val="000000"/>
                <w:lang w:eastAsia="en-GB"/>
              </w:rPr>
              <w:t>-1.82146</w:t>
            </w:r>
            <w:bookmarkEnd w:id="0"/>
          </w:p>
        </w:tc>
        <w:tc>
          <w:tcPr>
            <w:tcW w:w="1890" w:type="dxa"/>
            <w:noWrap/>
            <w:hideMark/>
          </w:tcPr>
          <w:p w14:paraId="52B7F477"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1.14829</w:t>
            </w:r>
          </w:p>
        </w:tc>
        <w:tc>
          <w:tcPr>
            <w:tcW w:w="1710" w:type="dxa"/>
          </w:tcPr>
          <w:p w14:paraId="543477B8" w14:textId="2E4985C2" w:rsidR="00A60E68" w:rsidRPr="00653AF0"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Other theft</w:t>
            </w:r>
          </w:p>
        </w:tc>
        <w:tc>
          <w:tcPr>
            <w:tcW w:w="1350" w:type="dxa"/>
          </w:tcPr>
          <w:p w14:paraId="3A806A1B" w14:textId="559D3419"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-2.30958</w:t>
            </w:r>
          </w:p>
        </w:tc>
        <w:tc>
          <w:tcPr>
            <w:tcW w:w="1530" w:type="dxa"/>
          </w:tcPr>
          <w:p w14:paraId="791545AD" w14:textId="0AE48E02"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1.00335</w:t>
            </w:r>
          </w:p>
        </w:tc>
      </w:tr>
      <w:tr w:rsidR="00A60E68" w14:paraId="03493245" w14:textId="401EFE5A" w:rsidTr="004D284B">
        <w:trPr>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52655854"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Burglary</w:t>
            </w:r>
          </w:p>
        </w:tc>
        <w:tc>
          <w:tcPr>
            <w:tcW w:w="1890" w:type="dxa"/>
            <w:noWrap/>
            <w:hideMark/>
          </w:tcPr>
          <w:p w14:paraId="14FA740C"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bookmarkStart w:id="1" w:name="_Hlk133448136"/>
            <w:r>
              <w:rPr>
                <w:rFonts w:ascii="Times New Roman" w:eastAsia="Times New Roman" w:hAnsi="Times New Roman" w:cs="Times New Roman"/>
                <w:color w:val="000000"/>
                <w:lang w:eastAsia="en-GB"/>
              </w:rPr>
              <w:t>-2.30167</w:t>
            </w:r>
            <w:bookmarkEnd w:id="1"/>
          </w:p>
        </w:tc>
        <w:tc>
          <w:tcPr>
            <w:tcW w:w="1890" w:type="dxa"/>
            <w:noWrap/>
            <w:hideMark/>
          </w:tcPr>
          <w:p w14:paraId="6742A88E"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bookmarkStart w:id="2" w:name="_Hlk133448156"/>
            <w:r>
              <w:rPr>
                <w:rFonts w:ascii="Times New Roman" w:eastAsia="Times New Roman" w:hAnsi="Times New Roman" w:cs="Times New Roman"/>
                <w:color w:val="000000"/>
                <w:lang w:eastAsia="en-GB"/>
              </w:rPr>
              <w:t>1.00289</w:t>
            </w:r>
            <w:bookmarkEnd w:id="2"/>
          </w:p>
        </w:tc>
        <w:tc>
          <w:tcPr>
            <w:tcW w:w="1710" w:type="dxa"/>
          </w:tcPr>
          <w:p w14:paraId="1B88CF23" w14:textId="7D289DEB" w:rsidR="00A60E68" w:rsidRPr="00653AF0"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Drugs</w:t>
            </w:r>
          </w:p>
        </w:tc>
        <w:tc>
          <w:tcPr>
            <w:tcW w:w="1350" w:type="dxa"/>
          </w:tcPr>
          <w:p w14:paraId="4322F695" w14:textId="1A3F2D3F"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-2.84592</w:t>
            </w:r>
          </w:p>
        </w:tc>
        <w:tc>
          <w:tcPr>
            <w:tcW w:w="1530" w:type="dxa"/>
          </w:tcPr>
          <w:p w14:paraId="001089F5" w14:textId="04B77A85"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1.08812</w:t>
            </w:r>
          </w:p>
        </w:tc>
      </w:tr>
      <w:tr w:rsidR="00A60E68" w14:paraId="6C6FB986" w14:textId="15892584" w:rsidTr="004D284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2A1A3D03"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Robbery</w:t>
            </w:r>
          </w:p>
        </w:tc>
        <w:tc>
          <w:tcPr>
            <w:tcW w:w="1890" w:type="dxa"/>
            <w:noWrap/>
            <w:hideMark/>
          </w:tcPr>
          <w:p w14:paraId="4BA35B8E"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-3.18957</w:t>
            </w:r>
          </w:p>
        </w:tc>
        <w:tc>
          <w:tcPr>
            <w:tcW w:w="1890" w:type="dxa"/>
            <w:noWrap/>
            <w:hideMark/>
          </w:tcPr>
          <w:p w14:paraId="54FC41A8"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1.14904</w:t>
            </w:r>
          </w:p>
        </w:tc>
        <w:tc>
          <w:tcPr>
            <w:tcW w:w="1710" w:type="dxa"/>
          </w:tcPr>
          <w:p w14:paraId="2B3B550B" w14:textId="0DE3EF60" w:rsidR="00A60E68" w:rsidRPr="00653AF0"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Other Crimes</w:t>
            </w:r>
          </w:p>
        </w:tc>
        <w:tc>
          <w:tcPr>
            <w:tcW w:w="1350" w:type="dxa"/>
          </w:tcPr>
          <w:p w14:paraId="4133E9B2" w14:textId="7C62EC0B"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-3.1588</w:t>
            </w:r>
          </w:p>
        </w:tc>
        <w:tc>
          <w:tcPr>
            <w:tcW w:w="1530" w:type="dxa"/>
          </w:tcPr>
          <w:p w14:paraId="4971048F" w14:textId="7A066EB5"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1.14374</w:t>
            </w:r>
          </w:p>
        </w:tc>
      </w:tr>
      <w:tr w:rsidR="00A60E68" w14:paraId="4FA15C4A" w14:textId="0FC8ADA6" w:rsidTr="004D284B">
        <w:trPr>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152D2E50"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Vehicle Crimes</w:t>
            </w:r>
          </w:p>
        </w:tc>
        <w:tc>
          <w:tcPr>
            <w:tcW w:w="1890" w:type="dxa"/>
            <w:noWrap/>
            <w:hideMark/>
          </w:tcPr>
          <w:p w14:paraId="01566472"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-2.35954</w:t>
            </w:r>
          </w:p>
        </w:tc>
        <w:tc>
          <w:tcPr>
            <w:tcW w:w="1890" w:type="dxa"/>
            <w:noWrap/>
            <w:hideMark/>
          </w:tcPr>
          <w:p w14:paraId="6A58116C"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1.02457</w:t>
            </w:r>
          </w:p>
        </w:tc>
        <w:tc>
          <w:tcPr>
            <w:tcW w:w="1710" w:type="dxa"/>
          </w:tcPr>
          <w:p w14:paraId="3D9F6613" w14:textId="63D21AC0" w:rsidR="00A60E68" w:rsidRPr="00653AF0"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Bike theft</w:t>
            </w:r>
          </w:p>
        </w:tc>
        <w:tc>
          <w:tcPr>
            <w:tcW w:w="1350" w:type="dxa"/>
          </w:tcPr>
          <w:p w14:paraId="310D1236" w14:textId="0E59217A"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-2.83232</w:t>
            </w:r>
          </w:p>
        </w:tc>
        <w:tc>
          <w:tcPr>
            <w:tcW w:w="1530" w:type="dxa"/>
          </w:tcPr>
          <w:p w14:paraId="20BA7673" w14:textId="0C66041D"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1.07552</w:t>
            </w:r>
          </w:p>
        </w:tc>
      </w:tr>
      <w:tr w:rsidR="00A60E68" w14:paraId="409C166C" w14:textId="2C5ED5A6" w:rsidTr="004D284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7C5E5214"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Violent Crimes</w:t>
            </w:r>
          </w:p>
        </w:tc>
        <w:tc>
          <w:tcPr>
            <w:tcW w:w="1890" w:type="dxa"/>
            <w:noWrap/>
            <w:hideMark/>
          </w:tcPr>
          <w:p w14:paraId="497FC93E"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-1.8708</w:t>
            </w:r>
          </w:p>
        </w:tc>
        <w:tc>
          <w:tcPr>
            <w:tcW w:w="1890" w:type="dxa"/>
            <w:noWrap/>
            <w:hideMark/>
          </w:tcPr>
          <w:p w14:paraId="465832A7"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1.18624</w:t>
            </w:r>
          </w:p>
        </w:tc>
        <w:tc>
          <w:tcPr>
            <w:tcW w:w="1710" w:type="dxa"/>
          </w:tcPr>
          <w:p w14:paraId="6D765970" w14:textId="40B88841" w:rsidR="00A60E68" w:rsidRPr="00653AF0"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Possession</w:t>
            </w:r>
          </w:p>
        </w:tc>
        <w:tc>
          <w:tcPr>
            <w:tcW w:w="1350" w:type="dxa"/>
          </w:tcPr>
          <w:p w14:paraId="22442940" w14:textId="024FF68A"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-3.08451</w:t>
            </w:r>
          </w:p>
        </w:tc>
        <w:tc>
          <w:tcPr>
            <w:tcW w:w="1530" w:type="dxa"/>
          </w:tcPr>
          <w:p w14:paraId="4D36F9CD" w14:textId="50B1C634"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1.09586</w:t>
            </w:r>
          </w:p>
        </w:tc>
      </w:tr>
      <w:tr w:rsidR="00A60E68" w14:paraId="0718F481" w14:textId="511A05AA" w:rsidTr="004D284B">
        <w:trPr>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3F14FA56"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Shoplifting</w:t>
            </w:r>
          </w:p>
        </w:tc>
        <w:tc>
          <w:tcPr>
            <w:tcW w:w="1890" w:type="dxa"/>
            <w:noWrap/>
            <w:hideMark/>
          </w:tcPr>
          <w:p w14:paraId="22D48B90"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-2.95277</w:t>
            </w:r>
          </w:p>
        </w:tc>
        <w:tc>
          <w:tcPr>
            <w:tcW w:w="1890" w:type="dxa"/>
            <w:noWrap/>
            <w:hideMark/>
          </w:tcPr>
          <w:p w14:paraId="4EFAD061" w14:textId="77777777"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1.14475</w:t>
            </w:r>
          </w:p>
        </w:tc>
        <w:tc>
          <w:tcPr>
            <w:tcW w:w="1710" w:type="dxa"/>
          </w:tcPr>
          <w:p w14:paraId="14EAB846" w14:textId="4F0D89F7" w:rsidR="00A60E68" w:rsidRPr="00653AF0"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Public Order</w:t>
            </w:r>
          </w:p>
        </w:tc>
        <w:tc>
          <w:tcPr>
            <w:tcW w:w="1350" w:type="dxa"/>
          </w:tcPr>
          <w:p w14:paraId="15A45A9A" w14:textId="5572A7BD"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-2.53849</w:t>
            </w:r>
          </w:p>
        </w:tc>
        <w:tc>
          <w:tcPr>
            <w:tcW w:w="1530" w:type="dxa"/>
          </w:tcPr>
          <w:p w14:paraId="6E581C94" w14:textId="2A99E3CA" w:rsidR="00A60E68" w:rsidRDefault="00A60E68" w:rsidP="00A60E68">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1.14124</w:t>
            </w:r>
          </w:p>
        </w:tc>
      </w:tr>
      <w:tr w:rsidR="00A60E68" w14:paraId="3FEFCA0A" w14:textId="454D4117" w:rsidTr="004D284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10" w:type="dxa"/>
            <w:noWrap/>
            <w:hideMark/>
          </w:tcPr>
          <w:p w14:paraId="6368B57A" w14:textId="77777777" w:rsidR="00A60E68" w:rsidRDefault="00A60E68" w:rsidP="00A60E68">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CDA</w:t>
            </w:r>
          </w:p>
        </w:tc>
        <w:tc>
          <w:tcPr>
            <w:tcW w:w="1890" w:type="dxa"/>
            <w:noWrap/>
            <w:hideMark/>
          </w:tcPr>
          <w:p w14:paraId="43070780"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-2.30629</w:t>
            </w:r>
          </w:p>
        </w:tc>
        <w:tc>
          <w:tcPr>
            <w:tcW w:w="1890" w:type="dxa"/>
            <w:noWrap/>
            <w:hideMark/>
          </w:tcPr>
          <w:p w14:paraId="7FB78ED7" w14:textId="77777777"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1.12458</w:t>
            </w:r>
          </w:p>
        </w:tc>
        <w:tc>
          <w:tcPr>
            <w:tcW w:w="1710" w:type="dxa"/>
          </w:tcPr>
          <w:p w14:paraId="637C6B54" w14:textId="6CC485F6" w:rsidR="00A60E68" w:rsidRPr="00653AF0"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lang w:eastAsia="en-GB"/>
              </w:rPr>
            </w:pPr>
            <w:r w:rsidRPr="00653AF0">
              <w:rPr>
                <w:rFonts w:ascii="Times New Roman" w:eastAsia="Times New Roman" w:hAnsi="Times New Roman" w:cs="Times New Roman"/>
                <w:b/>
                <w:color w:val="000000"/>
                <w:lang w:eastAsia="en-GB"/>
              </w:rPr>
              <w:t>Theft from per</w:t>
            </w:r>
          </w:p>
        </w:tc>
        <w:tc>
          <w:tcPr>
            <w:tcW w:w="1350" w:type="dxa"/>
          </w:tcPr>
          <w:p w14:paraId="436D5B86" w14:textId="4A541671"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-3.13702</w:t>
            </w:r>
          </w:p>
        </w:tc>
        <w:tc>
          <w:tcPr>
            <w:tcW w:w="1530" w:type="dxa"/>
          </w:tcPr>
          <w:p w14:paraId="3FC6FBC7" w14:textId="16EDD26E" w:rsidR="00A60E68" w:rsidRDefault="00A60E68" w:rsidP="00A60E68">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1.07455</w:t>
            </w:r>
          </w:p>
        </w:tc>
      </w:tr>
    </w:tbl>
    <w:p w14:paraId="1863D485" w14:textId="5132E314" w:rsidR="00A60E68" w:rsidRDefault="00BD0EFC" w:rsidP="00666C37">
      <w:pPr>
        <w:ind w:left="720"/>
      </w:pPr>
      <w:r w:rsidRPr="00BD0EFC">
        <w:t>It's interesting to see the coefficients of different types of crimes in this table. The negative coefficients for most types of crimes suggest that there is a negative correlation between the occurrence of those crimes and the predictor variabl</w:t>
      </w:r>
      <w:r>
        <w:t>e</w:t>
      </w:r>
      <w:r w:rsidRPr="00BD0EFC">
        <w:t xml:space="preserve">. In other words, as the predictor variable increases, the incidence of those crimes decreases. </w:t>
      </w:r>
    </w:p>
    <w:p w14:paraId="7B379A98" w14:textId="359A5B3B" w:rsidR="00BD0EFC" w:rsidRPr="004B448F" w:rsidRDefault="00484DE9" w:rsidP="00666C37">
      <w:pPr>
        <w:tabs>
          <w:tab w:val="left" w:pos="10350"/>
        </w:tabs>
        <w:ind w:left="720"/>
        <w:rPr>
          <w:b/>
          <w:i/>
        </w:rPr>
      </w:pPr>
      <w:r>
        <w:rPr>
          <w:b/>
          <w:i/>
        </w:rPr>
        <w:t xml:space="preserve">                                                           Crimes</w:t>
      </w:r>
      <w:r w:rsidR="00BD0EFC" w:rsidRPr="004B448F">
        <w:rPr>
          <w:b/>
          <w:i/>
        </w:rPr>
        <w:t xml:space="preserve"> = </w:t>
      </w:r>
      <w:r>
        <w:rPr>
          <w:b/>
          <w:i/>
        </w:rPr>
        <w:t>1</w:t>
      </w:r>
      <w:r w:rsidRPr="00484DE9">
        <w:rPr>
          <w:b/>
          <w:i/>
          <w:vertAlign w:val="superscript"/>
        </w:rPr>
        <w:t>st</w:t>
      </w:r>
      <w:r>
        <w:rPr>
          <w:b/>
          <w:i/>
        </w:rPr>
        <w:t xml:space="preserve"> </w:t>
      </w:r>
      <w:proofErr w:type="spellStart"/>
      <w:r>
        <w:rPr>
          <w:b/>
          <w:i/>
        </w:rPr>
        <w:t>Coeff</w:t>
      </w:r>
      <w:proofErr w:type="spellEnd"/>
      <w:r w:rsidR="00BD0EFC" w:rsidRPr="004B448F">
        <w:rPr>
          <w:b/>
          <w:i/>
        </w:rPr>
        <w:t xml:space="preserve"> * Quantity </w:t>
      </w:r>
      <w:r w:rsidR="00DB24BF">
        <w:rPr>
          <w:b/>
          <w:i/>
        </w:rPr>
        <w:t>+</w:t>
      </w:r>
      <w:r w:rsidR="00BD0EFC" w:rsidRPr="004B448F">
        <w:rPr>
          <w:b/>
          <w:i/>
        </w:rPr>
        <w:t xml:space="preserve"> </w:t>
      </w:r>
      <w:r>
        <w:rPr>
          <w:b/>
          <w:i/>
        </w:rPr>
        <w:t>2</w:t>
      </w:r>
      <w:r w:rsidRPr="00484DE9">
        <w:rPr>
          <w:b/>
          <w:i/>
          <w:vertAlign w:val="superscript"/>
        </w:rPr>
        <w:t>nd</w:t>
      </w:r>
      <w:r>
        <w:rPr>
          <w:b/>
          <w:i/>
        </w:rPr>
        <w:t xml:space="preserve"> </w:t>
      </w:r>
      <w:proofErr w:type="spellStart"/>
      <w:r>
        <w:rPr>
          <w:b/>
          <w:i/>
        </w:rPr>
        <w:t>Coeff</w:t>
      </w:r>
      <w:proofErr w:type="spellEnd"/>
      <w:r w:rsidR="00BD0EFC" w:rsidRPr="004B448F">
        <w:rPr>
          <w:b/>
          <w:i/>
        </w:rPr>
        <w:t xml:space="preserve"> * Discount</w:t>
      </w:r>
    </w:p>
    <w:p w14:paraId="7FA945AB" w14:textId="77777777" w:rsidR="00666C37" w:rsidRDefault="00BD0EFC" w:rsidP="00666C37">
      <w:pPr>
        <w:tabs>
          <w:tab w:val="left" w:pos="10350"/>
        </w:tabs>
        <w:ind w:left="720"/>
      </w:pPr>
      <w:r>
        <w:t xml:space="preserve">Based on the values of Quantity and Discount, this equation may be used to forecast the value of the </w:t>
      </w:r>
      <w:r w:rsidR="00484DE9">
        <w:t>crime</w:t>
      </w:r>
      <w:r>
        <w:t xml:space="preserve"> variable</w:t>
      </w:r>
      <w:r w:rsidR="00484DE9">
        <w:t>s</w:t>
      </w:r>
      <w:r>
        <w:t xml:space="preserve">. </w:t>
      </w:r>
    </w:p>
    <w:p w14:paraId="593C7AB5" w14:textId="77E74E06" w:rsidR="0027780B" w:rsidRPr="00666C37" w:rsidRDefault="007E04D8" w:rsidP="00666C37">
      <w:pPr>
        <w:tabs>
          <w:tab w:val="left" w:pos="10350"/>
        </w:tabs>
        <w:ind w:left="720"/>
        <w:rPr>
          <w:b/>
          <w:i/>
          <w:u w:val="single"/>
        </w:rPr>
      </w:pPr>
      <w:r w:rsidRPr="00666C37">
        <w:rPr>
          <w:rFonts w:cstheme="minorHAnsi"/>
          <w:b/>
          <w:i/>
          <w:noProof/>
          <w:sz w:val="24"/>
          <w:szCs w:val="24"/>
          <w:u w:val="single"/>
        </w:rPr>
        <w:t>Linear Model Assumptions</w:t>
      </w:r>
    </w:p>
    <w:p w14:paraId="33CD328D" w14:textId="45FB6AC9" w:rsidR="00A633E7" w:rsidRDefault="00A633E7" w:rsidP="00F840E0">
      <w:pPr>
        <w:ind w:left="720" w:right="720"/>
      </w:pPr>
      <w:r w:rsidRPr="00666C37">
        <w:rPr>
          <w:rFonts w:cstheme="minorHAnsi"/>
          <w:sz w:val="24"/>
          <w:szCs w:val="24"/>
        </w:rPr>
        <w:t>T</w:t>
      </w:r>
      <w:r w:rsidRPr="003E7B55">
        <w:t>his model comes with some general assumptions, in which three of them will be examined in this work, the assumptions are explained thus:</w:t>
      </w:r>
    </w:p>
    <w:p w14:paraId="7B127ACD" w14:textId="77777777" w:rsidR="0027780B" w:rsidRPr="003E7B55" w:rsidRDefault="0027780B" w:rsidP="00F840E0">
      <w:pPr>
        <w:ind w:left="720" w:right="720"/>
      </w:pPr>
    </w:p>
    <w:p w14:paraId="64857A34" w14:textId="77777777" w:rsidR="00666C37" w:rsidRDefault="007E04D8" w:rsidP="007E04D8">
      <w:pPr>
        <w:ind w:right="720"/>
        <w:rPr>
          <w:b/>
        </w:rPr>
      </w:pPr>
      <w:r>
        <w:rPr>
          <w:b/>
        </w:rPr>
        <w:t xml:space="preserve"> </w:t>
      </w:r>
      <w:r>
        <w:rPr>
          <w:b/>
        </w:rPr>
        <w:tab/>
      </w:r>
    </w:p>
    <w:p w14:paraId="4BDF8189" w14:textId="77777777" w:rsidR="004D660D" w:rsidRDefault="00666C37" w:rsidP="007E04D8">
      <w:pPr>
        <w:ind w:right="720"/>
        <w:rPr>
          <w:b/>
        </w:rPr>
      </w:pPr>
      <w:r>
        <w:rPr>
          <w:b/>
        </w:rPr>
        <w:t xml:space="preserve">              </w:t>
      </w:r>
    </w:p>
    <w:p w14:paraId="16D16176" w14:textId="78729C65" w:rsidR="00FF529D" w:rsidRPr="007E04D8" w:rsidRDefault="004D660D" w:rsidP="007E04D8">
      <w:pPr>
        <w:ind w:right="720"/>
        <w:rPr>
          <w:i/>
          <w:u w:val="single"/>
        </w:rPr>
      </w:pPr>
      <w:r>
        <w:rPr>
          <w:b/>
        </w:rPr>
        <w:lastRenderedPageBreak/>
        <w:t xml:space="preserve">               </w:t>
      </w:r>
      <w:r w:rsidR="00FF529D" w:rsidRPr="007E04D8">
        <w:rPr>
          <w:b/>
          <w:i/>
          <w:sz w:val="24"/>
          <w:u w:val="single"/>
        </w:rPr>
        <w:t>Constant Variance</w:t>
      </w:r>
    </w:p>
    <w:p w14:paraId="5A5971CC" w14:textId="54B80B5F" w:rsidR="00644C06" w:rsidRPr="003E7B55" w:rsidRDefault="00644C06" w:rsidP="00F840E0">
      <w:pPr>
        <w:spacing w:after="0"/>
        <w:ind w:left="720" w:right="720"/>
      </w:pPr>
      <w:r w:rsidRPr="003E7B55">
        <w:t xml:space="preserve">At every level of the predictor variable, it is expected for linear regression that the residuals have a constant variance. The quickest way to find this is to plot the </w:t>
      </w:r>
      <w:r w:rsidRPr="00610FB2">
        <w:rPr>
          <w:b/>
        </w:rPr>
        <w:t>fitted</w:t>
      </w:r>
      <w:r w:rsidRPr="003E7B55">
        <w:t xml:space="preserve"> value against the </w:t>
      </w:r>
      <w:r w:rsidRPr="00610FB2">
        <w:rPr>
          <w:b/>
        </w:rPr>
        <w:t>residual</w:t>
      </w:r>
      <w:r w:rsidRPr="003E7B55">
        <w:t>. The plot is as seen below:</w:t>
      </w:r>
    </w:p>
    <w:p w14:paraId="3C922907" w14:textId="36AB7F5E" w:rsidR="00493F07" w:rsidRPr="003E7B55" w:rsidRDefault="000B1D75" w:rsidP="009B1399">
      <w:pPr>
        <w:spacing w:after="0"/>
        <w:ind w:right="-720" w:hanging="450"/>
        <w:rPr>
          <w:noProof/>
        </w:rPr>
      </w:pPr>
      <w:r w:rsidRPr="003E7B55">
        <w:rPr>
          <w:noProof/>
        </w:rPr>
        <w:t xml:space="preserve">        </w:t>
      </w:r>
      <w:r w:rsidR="00D86C63" w:rsidRPr="003E7B55">
        <w:rPr>
          <w:noProof/>
        </w:rPr>
        <w:t xml:space="preserve"> </w:t>
      </w:r>
      <w:r w:rsidR="00191DB4">
        <w:rPr>
          <w:noProof/>
        </w:rPr>
        <w:t xml:space="preserve">     </w:t>
      </w:r>
    </w:p>
    <w:p w14:paraId="50365364" w14:textId="49D0618B" w:rsidR="00844EBA" w:rsidRDefault="000B1D75" w:rsidP="009B1399">
      <w:pPr>
        <w:spacing w:after="0"/>
        <w:ind w:right="-540" w:hanging="450"/>
        <w:rPr>
          <w:noProof/>
        </w:rPr>
      </w:pPr>
      <w:r w:rsidRPr="003E7B55">
        <w:rPr>
          <w:noProof/>
        </w:rPr>
        <w:t xml:space="preserve">        </w:t>
      </w:r>
      <w:r w:rsidR="00423A83">
        <w:rPr>
          <w:noProof/>
        </w:rPr>
        <w:t xml:space="preserve">   </w:t>
      </w:r>
      <w:r w:rsidR="00A30DC7">
        <w:rPr>
          <w:noProof/>
        </w:rPr>
        <w:drawing>
          <wp:inline distT="0" distB="0" distL="0" distR="0" wp14:anchorId="5A3AE317" wp14:editId="05DAE78B">
            <wp:extent cx="7190839" cy="3124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04547" cy="3130156"/>
                    </a:xfrm>
                    <a:prstGeom prst="rect">
                      <a:avLst/>
                    </a:prstGeom>
                  </pic:spPr>
                </pic:pic>
              </a:graphicData>
            </a:graphic>
          </wp:inline>
        </w:drawing>
      </w:r>
      <w:r w:rsidR="00DD51E0" w:rsidRPr="003E7B55">
        <w:rPr>
          <w:noProof/>
        </w:rPr>
        <w:t xml:space="preserve"> </w:t>
      </w:r>
    </w:p>
    <w:p w14:paraId="4A85941C" w14:textId="77777777" w:rsidR="00191DB4" w:rsidRPr="003E7B55" w:rsidRDefault="00191DB4" w:rsidP="009B1399">
      <w:pPr>
        <w:spacing w:after="0"/>
        <w:ind w:right="-540" w:hanging="450"/>
        <w:rPr>
          <w:noProof/>
        </w:rPr>
      </w:pPr>
    </w:p>
    <w:p w14:paraId="41B43370" w14:textId="0478A30F" w:rsidR="00844EBA" w:rsidRPr="003E7B55" w:rsidRDefault="00644C06" w:rsidP="00F840E0">
      <w:pPr>
        <w:ind w:left="720" w:right="810"/>
      </w:pPr>
      <w:r w:rsidRPr="003E7B55">
        <w:t>The</w:t>
      </w:r>
      <w:r w:rsidR="00844EBA" w:rsidRPr="003E7B55">
        <w:t xml:space="preserve"> group of regression models </w:t>
      </w:r>
      <w:r w:rsidRPr="003E7B55">
        <w:t>are seen to</w:t>
      </w:r>
      <w:r w:rsidR="00844EBA" w:rsidRPr="003E7B55">
        <w:t xml:space="preserve"> violate the constant variance assumption </w:t>
      </w:r>
      <w:r w:rsidRPr="003E7B55">
        <w:t>such</w:t>
      </w:r>
      <w:r w:rsidR="00844EBA" w:rsidRPr="003E7B55">
        <w:t xml:space="preserve"> that </w:t>
      </w:r>
      <w:r w:rsidRPr="003E7B55">
        <w:t xml:space="preserve">they </w:t>
      </w:r>
      <w:r w:rsidR="00844EBA" w:rsidRPr="003E7B55">
        <w:t xml:space="preserve">exhibit heteroscedasticity, </w:t>
      </w:r>
      <w:r w:rsidRPr="003E7B55">
        <w:t>c</w:t>
      </w:r>
      <w:r w:rsidR="00844EBA" w:rsidRPr="003E7B55">
        <w:t xml:space="preserve">onsequently, at all levels of the independent variable, the variance of the errors is not constant.  As a result of the uneven weighting of data and potentially skewed estimations of model parameters caused by these models' residuals, which are not evenly distributed around the regression line, the models exhibit this characteristic. </w:t>
      </w:r>
    </w:p>
    <w:p w14:paraId="36B66DDA" w14:textId="77777777" w:rsidR="007E04D8" w:rsidRDefault="007E04D8" w:rsidP="007E04D8">
      <w:pPr>
        <w:spacing w:after="0"/>
        <w:ind w:left="720" w:right="810"/>
        <w:rPr>
          <w:b/>
          <w:i/>
          <w:u w:val="single"/>
        </w:rPr>
      </w:pPr>
    </w:p>
    <w:p w14:paraId="094D439F" w14:textId="6C2A8829" w:rsidR="00844EBA" w:rsidRPr="004C1ECD" w:rsidRDefault="00FF529D" w:rsidP="007E04D8">
      <w:pPr>
        <w:spacing w:after="0"/>
        <w:ind w:left="720" w:right="810"/>
        <w:rPr>
          <w:rFonts w:ascii="Segoe UI" w:hAnsi="Segoe UI" w:cs="Segoe UI"/>
          <w:i/>
          <w:color w:val="D1D5DB"/>
          <w:sz w:val="24"/>
          <w:u w:val="single"/>
          <w:shd w:val="clear" w:color="auto" w:fill="444654"/>
        </w:rPr>
      </w:pPr>
      <w:r w:rsidRPr="004C1ECD">
        <w:rPr>
          <w:b/>
          <w:i/>
          <w:sz w:val="24"/>
          <w:u w:val="single"/>
        </w:rPr>
        <w:t>Independence</w:t>
      </w:r>
    </w:p>
    <w:p w14:paraId="618EA3D4" w14:textId="08192994" w:rsidR="00495A06" w:rsidRPr="003E7B55" w:rsidRDefault="00DE1887" w:rsidP="004C1ECD">
      <w:pPr>
        <w:spacing w:after="0"/>
        <w:ind w:left="720" w:right="180"/>
      </w:pPr>
      <w:r w:rsidRPr="003E7B55">
        <w:t>This refers to the circumstance in which there is no correlation between the errors or residuals of the dependent variable. In other words, there shouldn't be any additional unobserved factors influencing the dependent variable; rather, the variation in the dependent variable should only be explained by the independent variables included in the model.  The plots are as follow:</w:t>
      </w:r>
    </w:p>
    <w:p w14:paraId="1E4726BC" w14:textId="1E9A2BC2" w:rsidR="00495A06" w:rsidRPr="003E7B55" w:rsidRDefault="00A96C54" w:rsidP="00A96C54">
      <w:pPr>
        <w:spacing w:after="0"/>
        <w:ind w:right="-720"/>
        <w:rPr>
          <w:noProof/>
        </w:rPr>
      </w:pPr>
      <w:r>
        <w:rPr>
          <w:noProof/>
        </w:rPr>
        <w:drawing>
          <wp:inline distT="0" distB="0" distL="0" distR="0" wp14:anchorId="7E3DAD1F" wp14:editId="60078446">
            <wp:extent cx="3736478" cy="1895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8845" cy="1896676"/>
                    </a:xfrm>
                    <a:prstGeom prst="rect">
                      <a:avLst/>
                    </a:prstGeom>
                  </pic:spPr>
                </pic:pic>
              </a:graphicData>
            </a:graphic>
          </wp:inline>
        </w:drawing>
      </w:r>
      <w:r>
        <w:rPr>
          <w:noProof/>
        </w:rPr>
        <w:drawing>
          <wp:inline distT="0" distB="0" distL="0" distR="0" wp14:anchorId="7866E337" wp14:editId="6A9D4363">
            <wp:extent cx="3729934" cy="1903095"/>
            <wp:effectExtent l="0" t="0" r="444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7144" cy="1906774"/>
                    </a:xfrm>
                    <a:prstGeom prst="rect">
                      <a:avLst/>
                    </a:prstGeom>
                  </pic:spPr>
                </pic:pic>
              </a:graphicData>
            </a:graphic>
          </wp:inline>
        </w:drawing>
      </w:r>
    </w:p>
    <w:p w14:paraId="116D7F7A" w14:textId="2B267749" w:rsidR="00495A06" w:rsidRDefault="00495A06" w:rsidP="00B65B9B">
      <w:pPr>
        <w:spacing w:after="0"/>
        <w:rPr>
          <w:noProof/>
        </w:rPr>
      </w:pPr>
    </w:p>
    <w:p w14:paraId="7DBB07E7" w14:textId="3134CB72" w:rsidR="00A96C54" w:rsidRDefault="00A96C54" w:rsidP="00B65B9B">
      <w:pPr>
        <w:spacing w:after="0"/>
        <w:rPr>
          <w:noProof/>
        </w:rPr>
      </w:pPr>
    </w:p>
    <w:p w14:paraId="516D996C" w14:textId="74A3A93C" w:rsidR="00A96C54" w:rsidRDefault="00A96C54" w:rsidP="00B65B9B">
      <w:pPr>
        <w:spacing w:after="0"/>
        <w:rPr>
          <w:noProof/>
        </w:rPr>
      </w:pPr>
    </w:p>
    <w:p w14:paraId="45A05D4E" w14:textId="34285294" w:rsidR="00A96C54" w:rsidRDefault="00A96C54" w:rsidP="00B65B9B">
      <w:pPr>
        <w:spacing w:after="0"/>
        <w:rPr>
          <w:noProof/>
        </w:rPr>
      </w:pPr>
    </w:p>
    <w:p w14:paraId="09F4B80F" w14:textId="0C45C516" w:rsidR="00A96C54" w:rsidRDefault="00A96C54" w:rsidP="00B65B9B">
      <w:pPr>
        <w:spacing w:after="0"/>
        <w:rPr>
          <w:noProof/>
        </w:rPr>
      </w:pPr>
    </w:p>
    <w:p w14:paraId="6BA681DB" w14:textId="2A1EA912" w:rsidR="00A96C54" w:rsidRPr="003E7B55" w:rsidRDefault="00A96C54" w:rsidP="008C36A5">
      <w:pPr>
        <w:spacing w:after="0"/>
        <w:ind w:right="-720"/>
        <w:rPr>
          <w:noProof/>
        </w:rPr>
      </w:pPr>
      <w:r>
        <w:rPr>
          <w:noProof/>
        </w:rPr>
        <w:lastRenderedPageBreak/>
        <w:drawing>
          <wp:inline distT="0" distB="0" distL="0" distR="0" wp14:anchorId="3DFCA979" wp14:editId="3AADAD7C">
            <wp:extent cx="3800475" cy="193368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2208" cy="1944740"/>
                    </a:xfrm>
                    <a:prstGeom prst="rect">
                      <a:avLst/>
                    </a:prstGeom>
                  </pic:spPr>
                </pic:pic>
              </a:graphicData>
            </a:graphic>
          </wp:inline>
        </w:drawing>
      </w:r>
      <w:r w:rsidR="008C36A5">
        <w:rPr>
          <w:noProof/>
        </w:rPr>
        <w:drawing>
          <wp:inline distT="0" distB="0" distL="0" distR="0" wp14:anchorId="7548D4D4" wp14:editId="5B756167">
            <wp:extent cx="3710195" cy="188214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9378" cy="1891871"/>
                    </a:xfrm>
                    <a:prstGeom prst="rect">
                      <a:avLst/>
                    </a:prstGeom>
                  </pic:spPr>
                </pic:pic>
              </a:graphicData>
            </a:graphic>
          </wp:inline>
        </w:drawing>
      </w:r>
    </w:p>
    <w:p w14:paraId="547E9463" w14:textId="170F6C04" w:rsidR="00495A06" w:rsidRPr="003E7B55" w:rsidRDefault="00495A06" w:rsidP="00B65B9B">
      <w:pPr>
        <w:spacing w:after="0"/>
        <w:rPr>
          <w:noProof/>
        </w:rPr>
      </w:pPr>
    </w:p>
    <w:p w14:paraId="45E8B75C" w14:textId="76C78952" w:rsidR="007D6B25" w:rsidRPr="003E7B55" w:rsidRDefault="00644C06" w:rsidP="006A2E39">
      <w:pPr>
        <w:ind w:left="720" w:right="-270"/>
      </w:pPr>
      <w:r w:rsidRPr="003E7B55">
        <w:t xml:space="preserve">Since the errors (or residuals) of the dependent variable are not correlated with one another, the group of regression models mentioned above </w:t>
      </w:r>
      <w:r w:rsidRPr="00457E88">
        <w:rPr>
          <w:b/>
        </w:rPr>
        <w:t>abide</w:t>
      </w:r>
      <w:r w:rsidRPr="003E7B55">
        <w:t xml:space="preserve"> by the independence assumption because the variation in the dependent variable is solely explained by the independent variables included in the model and is not affected by any other unobserved factors. For accurate statistical inference and unbiased estimate of the regression coefficients, this condition is required. </w:t>
      </w:r>
    </w:p>
    <w:p w14:paraId="34C44A5F" w14:textId="5448620B" w:rsidR="00FF529D" w:rsidRPr="007E04D8" w:rsidRDefault="002B3326" w:rsidP="002B3326">
      <w:pPr>
        <w:ind w:right="630"/>
        <w:rPr>
          <w:i/>
          <w:u w:val="single"/>
        </w:rPr>
      </w:pPr>
      <w:r w:rsidRPr="002B3326">
        <w:rPr>
          <w:b/>
          <w:i/>
        </w:rPr>
        <w:t xml:space="preserve">              </w:t>
      </w:r>
      <w:r w:rsidR="00FF529D" w:rsidRPr="007E04D8">
        <w:rPr>
          <w:b/>
          <w:i/>
          <w:u w:val="single"/>
        </w:rPr>
        <w:t>Normality</w:t>
      </w:r>
    </w:p>
    <w:p w14:paraId="40E4C736" w14:textId="0B6D8794" w:rsidR="00052459" w:rsidRDefault="00052459" w:rsidP="007947DD">
      <w:pPr>
        <w:spacing w:after="0"/>
        <w:ind w:left="720" w:right="630"/>
      </w:pPr>
      <w:r w:rsidRPr="003E7B55">
        <w:t xml:space="preserve">The notion that the residuals (or errors) of the dependent variable would have a normal (Gaussian) distribution is known as the normality assumption in a model. This presumption is crucial because many statistical techniques used in regression analysis, such as confidence intervals and hypothesis testing, depend on the validity of the assumption of normalcy. The plots below are used to check for the </w:t>
      </w:r>
      <w:proofErr w:type="gramStart"/>
      <w:r w:rsidRPr="003E7B55">
        <w:t>models</w:t>
      </w:r>
      <w:proofErr w:type="gramEnd"/>
      <w:r w:rsidRPr="003E7B55">
        <w:t xml:space="preserve"> normality</w:t>
      </w:r>
      <w:r w:rsidR="00E953C3">
        <w:t>.</w:t>
      </w:r>
    </w:p>
    <w:p w14:paraId="03F6E79A" w14:textId="26976859" w:rsidR="00E953C3" w:rsidRDefault="00E953C3" w:rsidP="00E953C3">
      <w:pPr>
        <w:spacing w:after="0"/>
        <w:ind w:left="-90" w:right="-720"/>
        <w:rPr>
          <w:noProof/>
        </w:rPr>
      </w:pPr>
      <w:r>
        <w:rPr>
          <w:noProof/>
        </w:rPr>
        <w:drawing>
          <wp:inline distT="0" distB="0" distL="0" distR="0" wp14:anchorId="20C53FC2" wp14:editId="1CA2626E">
            <wp:extent cx="3776267"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276" cy="1931697"/>
                    </a:xfrm>
                    <a:prstGeom prst="rect">
                      <a:avLst/>
                    </a:prstGeom>
                  </pic:spPr>
                </pic:pic>
              </a:graphicData>
            </a:graphic>
          </wp:inline>
        </w:drawing>
      </w:r>
      <w:r>
        <w:rPr>
          <w:noProof/>
        </w:rPr>
        <w:drawing>
          <wp:inline distT="0" distB="0" distL="0" distR="0" wp14:anchorId="3C8C81F5" wp14:editId="0726D3C2">
            <wp:extent cx="3758474" cy="1898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088" cy="1910039"/>
                    </a:xfrm>
                    <a:prstGeom prst="rect">
                      <a:avLst/>
                    </a:prstGeom>
                  </pic:spPr>
                </pic:pic>
              </a:graphicData>
            </a:graphic>
          </wp:inline>
        </w:drawing>
      </w:r>
    </w:p>
    <w:p w14:paraId="198AEF7B" w14:textId="44B09041" w:rsidR="00E953C3" w:rsidRPr="003E7B55" w:rsidRDefault="00E953C3" w:rsidP="00E953C3">
      <w:pPr>
        <w:spacing w:after="0"/>
        <w:ind w:left="-90" w:right="-720"/>
        <w:rPr>
          <w:noProof/>
        </w:rPr>
      </w:pPr>
      <w:r>
        <w:rPr>
          <w:noProof/>
        </w:rPr>
        <w:drawing>
          <wp:inline distT="0" distB="0" distL="0" distR="0" wp14:anchorId="3DA80255" wp14:editId="65E157F4">
            <wp:extent cx="3811585" cy="1933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494" cy="1942660"/>
                    </a:xfrm>
                    <a:prstGeom prst="rect">
                      <a:avLst/>
                    </a:prstGeom>
                  </pic:spPr>
                </pic:pic>
              </a:graphicData>
            </a:graphic>
          </wp:inline>
        </w:drawing>
      </w:r>
      <w:r>
        <w:rPr>
          <w:noProof/>
        </w:rPr>
        <w:drawing>
          <wp:inline distT="0" distB="0" distL="0" distR="0" wp14:anchorId="449AE92D" wp14:editId="50E85D1E">
            <wp:extent cx="3733800" cy="189710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1897102"/>
                    </a:xfrm>
                    <a:prstGeom prst="rect">
                      <a:avLst/>
                    </a:prstGeom>
                  </pic:spPr>
                </pic:pic>
              </a:graphicData>
            </a:graphic>
          </wp:inline>
        </w:drawing>
      </w:r>
    </w:p>
    <w:p w14:paraId="046A4AC2" w14:textId="3AE62F57" w:rsidR="00493F07" w:rsidRDefault="00D86C63" w:rsidP="009B1399">
      <w:pPr>
        <w:spacing w:after="0"/>
        <w:ind w:right="-630"/>
        <w:rPr>
          <w:noProof/>
        </w:rPr>
      </w:pPr>
      <w:r w:rsidRPr="003E7B55">
        <w:rPr>
          <w:noProof/>
        </w:rPr>
        <w:t xml:space="preserve">  </w:t>
      </w:r>
    </w:p>
    <w:p w14:paraId="0E0103FC" w14:textId="2D146736" w:rsidR="009B1399" w:rsidRPr="003E7B55" w:rsidRDefault="009B1399" w:rsidP="009B1399">
      <w:pPr>
        <w:spacing w:after="0"/>
        <w:ind w:left="990"/>
        <w:rPr>
          <w:noProof/>
        </w:rPr>
      </w:pPr>
      <w:r>
        <w:rPr>
          <w:noProof/>
        </w:rPr>
        <w:t xml:space="preserve">A number of the models do not obey the normality assumptions, while </w:t>
      </w:r>
      <w:r w:rsidR="00FB1C30">
        <w:rPr>
          <w:noProof/>
        </w:rPr>
        <w:t>Anti Social Behaviour, Burglary, Other Crimes</w:t>
      </w:r>
      <w:r>
        <w:rPr>
          <w:noProof/>
        </w:rPr>
        <w:t xml:space="preserve"> can be fai</w:t>
      </w:r>
      <w:r w:rsidR="00FB1C30">
        <w:rPr>
          <w:noProof/>
        </w:rPr>
        <w:t>r</w:t>
      </w:r>
      <w:r>
        <w:rPr>
          <w:noProof/>
        </w:rPr>
        <w:t>ly accepted to be normally distributed, meaning they obey the normality assumption.</w:t>
      </w:r>
    </w:p>
    <w:p w14:paraId="537E2421" w14:textId="0D6FBDB4" w:rsidR="00493F07" w:rsidRPr="003E7B55" w:rsidRDefault="00493F07" w:rsidP="00B65B9B">
      <w:pPr>
        <w:spacing w:after="0"/>
        <w:rPr>
          <w:noProof/>
        </w:rPr>
      </w:pPr>
    </w:p>
    <w:p w14:paraId="389029E9" w14:textId="77777777" w:rsidR="009B1399" w:rsidRDefault="009B1399" w:rsidP="007E04D8">
      <w:pPr>
        <w:ind w:left="720" w:right="1080"/>
        <w:rPr>
          <w:b/>
          <w:i/>
          <w:u w:val="single"/>
        </w:rPr>
      </w:pPr>
    </w:p>
    <w:p w14:paraId="09C53AB0" w14:textId="77777777" w:rsidR="008C36A5" w:rsidRDefault="008C36A5" w:rsidP="007E04D8">
      <w:pPr>
        <w:ind w:left="720" w:right="1080"/>
        <w:rPr>
          <w:b/>
          <w:i/>
          <w:u w:val="single"/>
        </w:rPr>
      </w:pPr>
    </w:p>
    <w:p w14:paraId="5262C9F7" w14:textId="77777777" w:rsidR="008C36A5" w:rsidRDefault="008C36A5" w:rsidP="007E04D8">
      <w:pPr>
        <w:ind w:left="720" w:right="1080"/>
        <w:rPr>
          <w:b/>
          <w:i/>
          <w:u w:val="single"/>
        </w:rPr>
      </w:pPr>
    </w:p>
    <w:p w14:paraId="1215FE46" w14:textId="118B0963" w:rsidR="00FF529D" w:rsidRDefault="00FF529D" w:rsidP="007E04D8">
      <w:pPr>
        <w:ind w:left="720" w:right="1080"/>
        <w:rPr>
          <w:b/>
          <w:i/>
          <w:u w:val="single"/>
        </w:rPr>
      </w:pPr>
      <w:r w:rsidRPr="007E04D8">
        <w:rPr>
          <w:b/>
          <w:i/>
          <w:u w:val="single"/>
        </w:rPr>
        <w:lastRenderedPageBreak/>
        <w:t>The residual plot</w:t>
      </w:r>
    </w:p>
    <w:p w14:paraId="1DF3CF7E" w14:textId="1CD3DB11" w:rsidR="00DC0943" w:rsidRPr="00DC0943" w:rsidRDefault="00DC0943" w:rsidP="00DC0943">
      <w:pPr>
        <w:ind w:left="720" w:right="1080"/>
      </w:pPr>
      <w:r w:rsidRPr="007E04D8">
        <w:rPr>
          <w:i/>
          <w:u w:val="single"/>
        </w:rPr>
        <w:t>T</w:t>
      </w:r>
      <w:r w:rsidRPr="003E7B55">
        <w:t xml:space="preserve">his is a scatterplot of the residuals against the predictor variable, is employed to assess the following linear regression model assumptions: </w:t>
      </w:r>
    </w:p>
    <w:p w14:paraId="20A81F98" w14:textId="7CE327CA" w:rsidR="0045032A" w:rsidRPr="007E04D8" w:rsidRDefault="00DC0943" w:rsidP="0045032A">
      <w:pPr>
        <w:ind w:right="-720"/>
        <w:rPr>
          <w:i/>
          <w:u w:val="single"/>
        </w:rPr>
      </w:pPr>
      <w:r>
        <w:rPr>
          <w:noProof/>
        </w:rPr>
        <w:drawing>
          <wp:inline distT="0" distB="0" distL="0" distR="0" wp14:anchorId="317A61C0" wp14:editId="7A53D485">
            <wp:extent cx="7572375" cy="2562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72375" cy="2562225"/>
                    </a:xfrm>
                    <a:prstGeom prst="rect">
                      <a:avLst/>
                    </a:prstGeom>
                  </pic:spPr>
                </pic:pic>
              </a:graphicData>
            </a:graphic>
          </wp:inline>
        </w:drawing>
      </w:r>
    </w:p>
    <w:p w14:paraId="0C7EBA0C" w14:textId="56BA43E3" w:rsidR="00F47396" w:rsidRPr="003E7B55" w:rsidRDefault="00F47396" w:rsidP="00F47396">
      <w:pPr>
        <w:pStyle w:val="ListParagraph"/>
        <w:numPr>
          <w:ilvl w:val="0"/>
          <w:numId w:val="11"/>
        </w:numPr>
        <w:ind w:right="1080"/>
      </w:pPr>
      <w:r w:rsidRPr="003E7B55">
        <w:t xml:space="preserve">Linearity: The plot should display a haphazard distribution of dots around the zero line. A nonlinear regression model could be more suitable if there is a clear pattern, such as a curved or U-shaped pattern, which indicates that the connection between the predictor and response variable is not linear. </w:t>
      </w:r>
    </w:p>
    <w:p w14:paraId="74B41E92" w14:textId="6959E0FB" w:rsidR="00F47396" w:rsidRPr="003E7B55" w:rsidRDefault="00F47396" w:rsidP="00F47396">
      <w:pPr>
        <w:pStyle w:val="ListParagraph"/>
        <w:numPr>
          <w:ilvl w:val="0"/>
          <w:numId w:val="11"/>
        </w:numPr>
        <w:ind w:right="1080"/>
      </w:pPr>
      <w:r w:rsidRPr="003E7B55">
        <w:t>Homoscedasticity: The graphic should demonstrate that the residuals' variance is constant for all values of the predictor variable. A</w:t>
      </w:r>
      <w:r w:rsidR="0030270A">
        <w:t>n</w:t>
      </w:r>
      <w:r w:rsidRPr="003E7B55">
        <w:t xml:space="preserve"> alternative error structure, such as weighted least squares regression, may be more appropriate if the variance of the residuals rises or decreases when the predictor variable changes, indicating that the variance is not constant. </w:t>
      </w:r>
    </w:p>
    <w:p w14:paraId="12CD551F" w14:textId="38DA0550" w:rsidR="00F47396" w:rsidRPr="003E7B55" w:rsidRDefault="00F47396" w:rsidP="004E3EFE">
      <w:pPr>
        <w:pStyle w:val="ListParagraph"/>
        <w:numPr>
          <w:ilvl w:val="0"/>
          <w:numId w:val="13"/>
        </w:numPr>
        <w:ind w:right="1080"/>
      </w:pPr>
      <w:r w:rsidRPr="003E7B55">
        <w:t xml:space="preserve">Independence: The residuals should be randomly distributed on the plot, with no patterns indicating that they are connected with, reliant on, or independent of the predictor variable or one another. </w:t>
      </w:r>
    </w:p>
    <w:p w14:paraId="04698076" w14:textId="52A0BF71" w:rsidR="00493F07" w:rsidRPr="003E7B55" w:rsidRDefault="00BC6719" w:rsidP="0045032A">
      <w:pPr>
        <w:spacing w:after="0"/>
        <w:ind w:left="-90" w:right="-810" w:firstLine="90"/>
        <w:rPr>
          <w:noProof/>
        </w:rPr>
      </w:pPr>
      <w:r w:rsidRPr="003E7B55">
        <w:rPr>
          <w:noProof/>
        </w:rPr>
        <w:t xml:space="preserve">            </w:t>
      </w:r>
      <w:r w:rsidR="00DC0943">
        <w:rPr>
          <w:noProof/>
        </w:rPr>
        <w:drawing>
          <wp:inline distT="0" distB="0" distL="0" distR="0" wp14:anchorId="7BDD3E2B" wp14:editId="5B6ABAEA">
            <wp:extent cx="7143750" cy="2762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43750" cy="2762250"/>
                    </a:xfrm>
                    <a:prstGeom prst="rect">
                      <a:avLst/>
                    </a:prstGeom>
                  </pic:spPr>
                </pic:pic>
              </a:graphicData>
            </a:graphic>
          </wp:inline>
        </w:drawing>
      </w:r>
    </w:p>
    <w:p w14:paraId="1527BA10" w14:textId="73757A3D" w:rsidR="00F47396" w:rsidRPr="003E7B55" w:rsidRDefault="00F47396" w:rsidP="0030270A">
      <w:pPr>
        <w:ind w:left="720"/>
      </w:pPr>
      <w:r w:rsidRPr="003E7B55">
        <w:t xml:space="preserve">If these assumptions are met, the residual plot should show a random scatter of points around the zero line, with no discernible patterns or trends. However, </w:t>
      </w:r>
      <w:r w:rsidRPr="003E7B55">
        <w:rPr>
          <w:b/>
        </w:rPr>
        <w:t>as observed in majority of the plots seen above</w:t>
      </w:r>
      <w:r w:rsidRPr="003E7B55">
        <w:t xml:space="preserve">, </w:t>
      </w:r>
      <w:r w:rsidR="006D7FFA" w:rsidRPr="003E7B55">
        <w:rPr>
          <w:b/>
        </w:rPr>
        <w:t>assumptions are not met</w:t>
      </w:r>
      <w:r w:rsidR="006D7FFA">
        <w:rPr>
          <w:b/>
        </w:rPr>
        <w:t xml:space="preserve">, </w:t>
      </w:r>
      <w:r w:rsidR="006D7FFA">
        <w:t xml:space="preserve">hence </w:t>
      </w:r>
      <w:r w:rsidRPr="003E7B55">
        <w:t>the residual plot can help to identify the problems and guide further analyses.</w:t>
      </w:r>
    </w:p>
    <w:p w14:paraId="28DE046C" w14:textId="77777777" w:rsidR="007E04D8" w:rsidRDefault="007E04D8" w:rsidP="00B65B9B">
      <w:pPr>
        <w:spacing w:after="0"/>
      </w:pPr>
    </w:p>
    <w:p w14:paraId="27DB171F" w14:textId="77777777" w:rsidR="00DC0943" w:rsidRDefault="007E04D8" w:rsidP="00B65B9B">
      <w:pPr>
        <w:spacing w:after="0"/>
      </w:pPr>
      <w:r>
        <w:t xml:space="preserve">           </w:t>
      </w:r>
    </w:p>
    <w:p w14:paraId="3C5D7B8F" w14:textId="77777777" w:rsidR="0030270A" w:rsidRDefault="00DC0943" w:rsidP="00B65B9B">
      <w:pPr>
        <w:spacing w:after="0"/>
      </w:pPr>
      <w:r>
        <w:t xml:space="preserve">         </w:t>
      </w:r>
      <w:r w:rsidR="007E04D8">
        <w:t xml:space="preserve">   </w:t>
      </w:r>
    </w:p>
    <w:p w14:paraId="004B4D8A" w14:textId="08007BB4" w:rsidR="004E3EFE" w:rsidRPr="007E04D8" w:rsidRDefault="004C5C94" w:rsidP="00B65B9B">
      <w:pPr>
        <w:spacing w:after="0"/>
        <w:rPr>
          <w:noProof/>
        </w:rPr>
      </w:pPr>
      <w:r w:rsidRPr="004C5C94">
        <w:rPr>
          <w:b/>
          <w:i/>
          <w:noProof/>
          <w:sz w:val="24"/>
        </w:rPr>
        <w:lastRenderedPageBreak/>
        <w:t xml:space="preserve">            </w:t>
      </w:r>
      <w:r w:rsidR="004E3EFE" w:rsidRPr="002B3326">
        <w:rPr>
          <w:b/>
          <w:i/>
          <w:noProof/>
          <w:sz w:val="24"/>
          <w:u w:val="single"/>
        </w:rPr>
        <w:t>The Heatmap.</w:t>
      </w:r>
    </w:p>
    <w:p w14:paraId="5A081EF9" w14:textId="3F153760" w:rsidR="00063CA9" w:rsidRDefault="004E3EFE" w:rsidP="00B65B9B">
      <w:pPr>
        <w:spacing w:after="0"/>
        <w:rPr>
          <w:noProof/>
        </w:rPr>
      </w:pPr>
      <w:r w:rsidRPr="003E7B55">
        <w:rPr>
          <w:noProof/>
        </w:rPr>
        <w:t xml:space="preserve">                                                           </w:t>
      </w:r>
      <w:r w:rsidR="00BD2631" w:rsidRPr="003E7B55">
        <w:rPr>
          <w:noProof/>
        </w:rPr>
        <w:drawing>
          <wp:inline distT="0" distB="0" distL="0" distR="0" wp14:anchorId="197FC726" wp14:editId="77085384">
            <wp:extent cx="3570051" cy="30734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2827" cy="3093073"/>
                    </a:xfrm>
                    <a:prstGeom prst="rect">
                      <a:avLst/>
                    </a:prstGeom>
                  </pic:spPr>
                </pic:pic>
              </a:graphicData>
            </a:graphic>
          </wp:inline>
        </w:drawing>
      </w:r>
    </w:p>
    <w:p w14:paraId="7EC23C47" w14:textId="77777777" w:rsidR="00BF5A11" w:rsidRDefault="00BF5A11" w:rsidP="00BF5A11">
      <w:pPr>
        <w:spacing w:after="0"/>
        <w:ind w:left="990" w:right="180"/>
        <w:rPr>
          <w:noProof/>
        </w:rPr>
      </w:pPr>
      <w:bookmarkStart w:id="3" w:name="_Hlk135376955"/>
      <w:r>
        <w:rPr>
          <w:noProof/>
        </w:rPr>
        <w:t xml:space="preserve">With the use of heatmaps, which graphically describe data by colouring values, it is simple to see and quickly comprehend complicated data. The residuals with the highest correlations are shown with rich colour, and the colour fades out as the correlation decreases, as we have in this example of regression model residuals. </w:t>
      </w:r>
    </w:p>
    <w:bookmarkEnd w:id="3"/>
    <w:p w14:paraId="12CD9082" w14:textId="77777777" w:rsidR="002B3326" w:rsidRDefault="002B3326" w:rsidP="00DC0943">
      <w:pPr>
        <w:spacing w:after="0"/>
        <w:ind w:right="180"/>
        <w:rPr>
          <w:b/>
          <w:i/>
          <w:noProof/>
          <w:sz w:val="24"/>
          <w:u w:val="single"/>
        </w:rPr>
      </w:pPr>
    </w:p>
    <w:p w14:paraId="3C0DF21D" w14:textId="2F19FB61" w:rsidR="00BF5A11" w:rsidRDefault="007E04D8" w:rsidP="00BF5A11">
      <w:pPr>
        <w:spacing w:after="0"/>
        <w:ind w:left="990" w:right="180"/>
        <w:rPr>
          <w:b/>
          <w:i/>
          <w:noProof/>
          <w:sz w:val="24"/>
          <w:u w:val="single"/>
        </w:rPr>
      </w:pPr>
      <w:r w:rsidRPr="007E04D8">
        <w:rPr>
          <w:b/>
          <w:i/>
          <w:noProof/>
          <w:sz w:val="24"/>
          <w:u w:val="single"/>
        </w:rPr>
        <w:t>Heirachical Clustering</w:t>
      </w:r>
    </w:p>
    <w:p w14:paraId="0602242F" w14:textId="77777777" w:rsidR="00BF5A11" w:rsidRPr="00653AF0" w:rsidRDefault="00BF5A11" w:rsidP="004C1ECD">
      <w:pPr>
        <w:spacing w:after="0"/>
        <w:ind w:left="810"/>
        <w:rPr>
          <w:i/>
          <w:u w:val="single"/>
        </w:rPr>
      </w:pPr>
      <w:r w:rsidRPr="003E7B55">
        <w:t xml:space="preserve">An obvious "elbow point" at </w:t>
      </w:r>
      <w:r w:rsidRPr="00653AF0">
        <w:rPr>
          <w:b/>
        </w:rPr>
        <w:t>k=4</w:t>
      </w:r>
      <w:r w:rsidRPr="003E7B55">
        <w:t xml:space="preserve"> when the WCSS values start to level out after a sharp decline can be seen on the elbow plot for a k-means clustering analysis with four categories. This shows that clustering the data into 4 clusters would be the best option. In order to evaluate the clustering's quality visually, a cluster plot is also made, where data points are </w:t>
      </w:r>
      <w:proofErr w:type="spellStart"/>
      <w:r w:rsidRPr="003E7B55">
        <w:t>coloured</w:t>
      </w:r>
      <w:proofErr w:type="spellEnd"/>
      <w:r w:rsidRPr="003E7B55">
        <w:t xml:space="preserve"> or marked in accordance with the given cluster membership. The cluster plot displays discrete clusters with well separated data points inside each cluster, demonstrating that the data were reasonably grouped into </w:t>
      </w:r>
      <w:r w:rsidRPr="00653AF0">
        <w:rPr>
          <w:b/>
        </w:rPr>
        <w:t>4 clusters</w:t>
      </w:r>
      <w:r w:rsidRPr="003E7B55">
        <w:t xml:space="preserve">. </w:t>
      </w:r>
    </w:p>
    <w:p w14:paraId="5D46F3C1" w14:textId="64777F06" w:rsidR="00BF5A11" w:rsidRDefault="00BF5A11" w:rsidP="00BF5A11">
      <w:pPr>
        <w:spacing w:after="0"/>
        <w:ind w:left="990" w:right="180"/>
        <w:rPr>
          <w:b/>
          <w:i/>
          <w:noProof/>
          <w:sz w:val="24"/>
          <w:u w:val="single"/>
        </w:rPr>
      </w:pPr>
    </w:p>
    <w:p w14:paraId="5750FEBE" w14:textId="3446782C" w:rsidR="00C8085E" w:rsidRDefault="00C8085E" w:rsidP="00BF5A11">
      <w:pPr>
        <w:spacing w:after="0"/>
        <w:ind w:left="990" w:right="180"/>
        <w:rPr>
          <w:b/>
          <w:i/>
          <w:noProof/>
          <w:sz w:val="24"/>
          <w:u w:val="single"/>
        </w:rPr>
      </w:pPr>
      <w:r>
        <w:rPr>
          <w:noProof/>
        </w:rPr>
        <w:drawing>
          <wp:inline distT="0" distB="0" distL="0" distR="0" wp14:anchorId="59887DB8" wp14:editId="5D45F019">
            <wp:extent cx="6915150" cy="38191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0291" cy="3833066"/>
                    </a:xfrm>
                    <a:prstGeom prst="rect">
                      <a:avLst/>
                    </a:prstGeom>
                    <a:noFill/>
                    <a:ln>
                      <a:noFill/>
                    </a:ln>
                  </pic:spPr>
                </pic:pic>
              </a:graphicData>
            </a:graphic>
          </wp:inline>
        </w:drawing>
      </w:r>
    </w:p>
    <w:p w14:paraId="1CA14464" w14:textId="73C909C5" w:rsidR="00BC6719" w:rsidRPr="00BF5A11" w:rsidRDefault="00BC6719" w:rsidP="00BD319D">
      <w:pPr>
        <w:spacing w:after="0"/>
        <w:ind w:left="-180" w:right="180"/>
        <w:rPr>
          <w:noProof/>
        </w:rPr>
      </w:pPr>
    </w:p>
    <w:p w14:paraId="0AEC7506" w14:textId="77777777" w:rsidR="00653AF0" w:rsidRDefault="00653AF0" w:rsidP="00653AF0">
      <w:pPr>
        <w:spacing w:after="0"/>
        <w:ind w:left="810" w:right="720"/>
        <w:rPr>
          <w:i/>
          <w:u w:val="single"/>
        </w:rPr>
      </w:pPr>
    </w:p>
    <w:p w14:paraId="70241B96" w14:textId="3EC0BD34" w:rsidR="00653AF0" w:rsidRPr="002B3326" w:rsidRDefault="00653AF0" w:rsidP="00BF5A11">
      <w:pPr>
        <w:spacing w:after="0"/>
        <w:ind w:left="810" w:right="720"/>
        <w:rPr>
          <w:b/>
          <w:i/>
          <w:sz w:val="24"/>
          <w:u w:val="single"/>
        </w:rPr>
      </w:pPr>
      <w:r w:rsidRPr="002B3326">
        <w:rPr>
          <w:b/>
          <w:i/>
          <w:sz w:val="24"/>
          <w:u w:val="single"/>
        </w:rPr>
        <w:t xml:space="preserve">The </w:t>
      </w:r>
      <w:proofErr w:type="spellStart"/>
      <w:r w:rsidRPr="002B3326">
        <w:rPr>
          <w:b/>
          <w:i/>
          <w:sz w:val="24"/>
          <w:u w:val="single"/>
        </w:rPr>
        <w:t>Dendogram</w:t>
      </w:r>
      <w:proofErr w:type="spellEnd"/>
    </w:p>
    <w:p w14:paraId="05ACBF35" w14:textId="491A807C" w:rsidR="00B3595F" w:rsidRDefault="00B3595F" w:rsidP="00653AF0">
      <w:pPr>
        <w:spacing w:after="0"/>
        <w:ind w:left="810" w:right="720"/>
      </w:pPr>
      <w:r w:rsidRPr="003E7B55">
        <w:t xml:space="preserve">As seen in the </w:t>
      </w:r>
      <w:proofErr w:type="spellStart"/>
      <w:r w:rsidRPr="003E7B55">
        <w:t>dendogram</w:t>
      </w:r>
      <w:proofErr w:type="spellEnd"/>
      <w:r w:rsidRPr="003E7B55">
        <w:t xml:space="preserve"> of residuals </w:t>
      </w:r>
      <w:r w:rsidR="004C5C94">
        <w:t>below</w:t>
      </w:r>
      <w:r w:rsidRPr="003E7B55">
        <w:t>, the groupings are closely packed towards the base of the tree due to high number of observations, but has the tree narrows towards the top, the groupings become clearer.</w:t>
      </w:r>
    </w:p>
    <w:p w14:paraId="5DEEC09C" w14:textId="4C54D443" w:rsidR="002249FD" w:rsidRPr="003E7B55" w:rsidRDefault="002249FD" w:rsidP="00653AF0">
      <w:pPr>
        <w:spacing w:after="0"/>
        <w:ind w:left="810" w:right="720"/>
      </w:pPr>
      <w:r>
        <w:rPr>
          <w:noProof/>
        </w:rPr>
        <w:drawing>
          <wp:inline distT="0" distB="0" distL="0" distR="0" wp14:anchorId="6D5FF19E" wp14:editId="7C6BDD8B">
            <wp:extent cx="6648450" cy="2573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9447" cy="2581146"/>
                    </a:xfrm>
                    <a:prstGeom prst="rect">
                      <a:avLst/>
                    </a:prstGeom>
                  </pic:spPr>
                </pic:pic>
              </a:graphicData>
            </a:graphic>
          </wp:inline>
        </w:drawing>
      </w:r>
    </w:p>
    <w:p w14:paraId="4F3012D2" w14:textId="62EF2C17" w:rsidR="00B3595F" w:rsidRPr="003E7B55" w:rsidRDefault="00B3595F" w:rsidP="00653AF0">
      <w:pPr>
        <w:spacing w:after="0"/>
        <w:ind w:left="810" w:right="720"/>
      </w:pPr>
      <w:r w:rsidRPr="003E7B55">
        <w:t xml:space="preserve">Has being observed from previous plots, the observations have quite a number of outliers, same applies to this </w:t>
      </w:r>
      <w:proofErr w:type="spellStart"/>
      <w:r w:rsidRPr="003E7B55">
        <w:t>dendogram</w:t>
      </w:r>
      <w:proofErr w:type="spellEnd"/>
      <w:r w:rsidRPr="003E7B55">
        <w:t xml:space="preserve"> of residuals as </w:t>
      </w:r>
      <w:r w:rsidR="004C5C94">
        <w:t>10-15</w:t>
      </w:r>
      <w:r w:rsidRPr="003E7B55">
        <w:t xml:space="preserve"> main outliers can be observed</w:t>
      </w:r>
      <w:r w:rsidR="004C5C94">
        <w:t xml:space="preserve"> physically, while 42 was gotten when derived using code</w:t>
      </w:r>
      <w:r w:rsidRPr="003E7B55">
        <w:t>. This conclusion is reached due to the distance they maintain away from the rest of the tree.</w:t>
      </w:r>
    </w:p>
    <w:p w14:paraId="1A312B96" w14:textId="1A73054B" w:rsidR="00C92F35" w:rsidRPr="003E7B55" w:rsidRDefault="00C92F35" w:rsidP="00653AF0">
      <w:pPr>
        <w:spacing w:after="0"/>
        <w:ind w:left="810" w:right="720"/>
      </w:pPr>
      <w:r w:rsidRPr="003E7B55">
        <w:t>The dendrogram shows the hierarchical clustering of the data points, with each branch representing the similarity between the data points. The outliers can be identified as the individual data points that are farthest away from the rest of the data on the dendrogram. They may be shown as separate branches or as isolated points in the diagram.</w:t>
      </w:r>
      <w:r w:rsidR="00B475EA">
        <w:t xml:space="preserve"> </w:t>
      </w:r>
    </w:p>
    <w:p w14:paraId="01047683" w14:textId="77777777" w:rsidR="00A170A1" w:rsidRDefault="00712270" w:rsidP="00A170A1">
      <w:pPr>
        <w:spacing w:after="0"/>
      </w:pPr>
      <w:r>
        <w:t xml:space="preserve">                                                      </w:t>
      </w:r>
      <w:r w:rsidR="00A170A1">
        <w:t xml:space="preserve">  </w:t>
      </w:r>
    </w:p>
    <w:p w14:paraId="6F2FDB33" w14:textId="4DB6B56F" w:rsidR="004D284B" w:rsidRPr="00A170A1" w:rsidRDefault="00A170A1" w:rsidP="00A170A1">
      <w:pPr>
        <w:spacing w:after="0"/>
      </w:pPr>
      <w:r>
        <w:t xml:space="preserve">                                                                                     </w:t>
      </w:r>
      <w:r w:rsidR="004D284B" w:rsidRPr="004D284B">
        <w:rPr>
          <w:rFonts w:ascii="Times New Roman" w:hAnsi="Times New Roman" w:cs="Times New Roman"/>
          <w:sz w:val="36"/>
        </w:rPr>
        <w:t xml:space="preserve">Further Investigation </w:t>
      </w:r>
      <w:proofErr w:type="gramStart"/>
      <w:r w:rsidR="004D284B" w:rsidRPr="004D284B">
        <w:rPr>
          <w:rFonts w:ascii="Times New Roman" w:hAnsi="Times New Roman" w:cs="Times New Roman"/>
          <w:sz w:val="36"/>
        </w:rPr>
        <w:t>On</w:t>
      </w:r>
      <w:proofErr w:type="gramEnd"/>
      <w:r w:rsidR="004D284B" w:rsidRPr="004D284B">
        <w:rPr>
          <w:rFonts w:ascii="Times New Roman" w:hAnsi="Times New Roman" w:cs="Times New Roman"/>
          <w:sz w:val="36"/>
        </w:rPr>
        <w:t xml:space="preserve"> The Dataset</w:t>
      </w:r>
      <w:r w:rsidR="004D284B" w:rsidRPr="004D284B">
        <w:rPr>
          <w:rFonts w:ascii="Times New Roman" w:hAnsi="Times New Roman" w:cs="Times New Roman"/>
        </w:rPr>
        <w:t xml:space="preserve">                                                            </w:t>
      </w:r>
    </w:p>
    <w:p w14:paraId="77867594" w14:textId="77777777" w:rsidR="004D284B" w:rsidRPr="003E7B55" w:rsidRDefault="004D284B" w:rsidP="00B65B9B">
      <w:pPr>
        <w:spacing w:after="0"/>
      </w:pPr>
    </w:p>
    <w:tbl>
      <w:tblPr>
        <w:tblStyle w:val="TableGrid"/>
        <w:tblW w:w="12393" w:type="dxa"/>
        <w:tblInd w:w="-185" w:type="dxa"/>
        <w:tblLook w:val="04A0" w:firstRow="1" w:lastRow="0" w:firstColumn="1" w:lastColumn="0" w:noHBand="0" w:noVBand="1"/>
      </w:tblPr>
      <w:tblGrid>
        <w:gridCol w:w="1276"/>
        <w:gridCol w:w="3628"/>
        <w:gridCol w:w="3673"/>
        <w:gridCol w:w="3816"/>
      </w:tblGrid>
      <w:tr w:rsidR="0047674B" w:rsidRPr="003E7B55" w14:paraId="1C0F2B4E" w14:textId="77777777" w:rsidTr="00D25237">
        <w:tc>
          <w:tcPr>
            <w:tcW w:w="1332" w:type="dxa"/>
          </w:tcPr>
          <w:p w14:paraId="4E48F1BD" w14:textId="2261DF18" w:rsidR="0047674B" w:rsidRPr="003E7B55" w:rsidRDefault="00C87574" w:rsidP="00D25237">
            <w:pPr>
              <w:ind w:left="-195" w:firstLine="180"/>
              <w:rPr>
                <w:noProof/>
              </w:rPr>
            </w:pPr>
            <w:r>
              <w:rPr>
                <w:noProof/>
              </w:rPr>
              <w:t>Plot</w:t>
            </w:r>
          </w:p>
        </w:tc>
        <w:tc>
          <w:tcPr>
            <w:tcW w:w="3639" w:type="dxa"/>
          </w:tcPr>
          <w:p w14:paraId="5F6EB993" w14:textId="77777777" w:rsidR="0047674B" w:rsidRPr="003E7B55" w:rsidRDefault="0047674B" w:rsidP="00D25237">
            <w:pPr>
              <w:rPr>
                <w:noProof/>
              </w:rPr>
            </w:pPr>
            <w:r w:rsidRPr="003E7B55">
              <w:rPr>
                <w:noProof/>
              </w:rPr>
              <w:drawing>
                <wp:inline distT="0" distB="0" distL="0" distR="0" wp14:anchorId="6655396A" wp14:editId="6E889409">
                  <wp:extent cx="2162175" cy="200003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9572" cy="2080875"/>
                          </a:xfrm>
                          <a:prstGeom prst="rect">
                            <a:avLst/>
                          </a:prstGeom>
                        </pic:spPr>
                      </pic:pic>
                    </a:graphicData>
                  </a:graphic>
                </wp:inline>
              </w:drawing>
            </w:r>
          </w:p>
        </w:tc>
        <w:tc>
          <w:tcPr>
            <w:tcW w:w="3606" w:type="dxa"/>
          </w:tcPr>
          <w:p w14:paraId="35D2150B" w14:textId="77777777" w:rsidR="0047674B" w:rsidRPr="003E7B55" w:rsidRDefault="0047674B" w:rsidP="00D25237">
            <w:pPr>
              <w:rPr>
                <w:noProof/>
              </w:rPr>
            </w:pPr>
            <w:r w:rsidRPr="003E7B55">
              <w:rPr>
                <w:noProof/>
              </w:rPr>
              <w:drawing>
                <wp:inline distT="0" distB="0" distL="0" distR="0" wp14:anchorId="08A41921" wp14:editId="1A64C435">
                  <wp:extent cx="2195221"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3109" cy="2013892"/>
                          </a:xfrm>
                          <a:prstGeom prst="rect">
                            <a:avLst/>
                          </a:prstGeom>
                          <a:noFill/>
                          <a:ln>
                            <a:noFill/>
                          </a:ln>
                        </pic:spPr>
                      </pic:pic>
                    </a:graphicData>
                  </a:graphic>
                </wp:inline>
              </w:drawing>
            </w:r>
          </w:p>
        </w:tc>
        <w:tc>
          <w:tcPr>
            <w:tcW w:w="3816" w:type="dxa"/>
          </w:tcPr>
          <w:p w14:paraId="577E1C43" w14:textId="77777777" w:rsidR="0047674B" w:rsidRPr="003E7B55" w:rsidRDefault="0047674B" w:rsidP="00D25237">
            <w:pPr>
              <w:rPr>
                <w:noProof/>
              </w:rPr>
            </w:pPr>
            <w:r w:rsidRPr="003E7B55">
              <w:rPr>
                <w:noProof/>
              </w:rPr>
              <w:drawing>
                <wp:inline distT="0" distB="0" distL="0" distR="0" wp14:anchorId="26C7E818" wp14:editId="5E1F9518">
                  <wp:extent cx="2285422" cy="204277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0178" cy="2055961"/>
                          </a:xfrm>
                          <a:prstGeom prst="rect">
                            <a:avLst/>
                          </a:prstGeom>
                          <a:noFill/>
                          <a:ln>
                            <a:noFill/>
                          </a:ln>
                        </pic:spPr>
                      </pic:pic>
                    </a:graphicData>
                  </a:graphic>
                </wp:inline>
              </w:drawing>
            </w:r>
          </w:p>
        </w:tc>
      </w:tr>
      <w:tr w:rsidR="0047674B" w:rsidRPr="003E7B55" w14:paraId="41AEB4A7" w14:textId="77777777" w:rsidTr="00D25237">
        <w:tc>
          <w:tcPr>
            <w:tcW w:w="1332" w:type="dxa"/>
          </w:tcPr>
          <w:p w14:paraId="0CFD1792" w14:textId="77777777" w:rsidR="0047674B" w:rsidRPr="003E7B55" w:rsidRDefault="0047674B" w:rsidP="00D25237">
            <w:pPr>
              <w:rPr>
                <w:noProof/>
              </w:rPr>
            </w:pPr>
            <w:r w:rsidRPr="003E7B55">
              <w:rPr>
                <w:noProof/>
              </w:rPr>
              <w:t>Description</w:t>
            </w:r>
          </w:p>
        </w:tc>
        <w:tc>
          <w:tcPr>
            <w:tcW w:w="3639" w:type="dxa"/>
          </w:tcPr>
          <w:p w14:paraId="647DF369" w14:textId="77777777" w:rsidR="0047674B" w:rsidRPr="003E7B55" w:rsidRDefault="0047674B" w:rsidP="00D25237">
            <w:pPr>
              <w:rPr>
                <w:noProof/>
              </w:rPr>
            </w:pPr>
            <w:r w:rsidRPr="003E7B55">
              <w:rPr>
                <w:noProof/>
              </w:rPr>
              <w:t>As seen above, the Population of the entire reqion is a bit right-skewed. With concetration between 1000 and 2500 and outliers around 4000.</w:t>
            </w:r>
          </w:p>
          <w:p w14:paraId="4EEFE5E6" w14:textId="77777777" w:rsidR="0047674B" w:rsidRPr="003E7B55" w:rsidRDefault="0047674B" w:rsidP="00D25237">
            <w:pPr>
              <w:rPr>
                <w:noProof/>
              </w:rPr>
            </w:pPr>
          </w:p>
        </w:tc>
        <w:tc>
          <w:tcPr>
            <w:tcW w:w="3606" w:type="dxa"/>
          </w:tcPr>
          <w:p w14:paraId="645391D4" w14:textId="77777777" w:rsidR="0047674B" w:rsidRPr="003E7B55" w:rsidRDefault="0047674B" w:rsidP="00D25237">
            <w:pPr>
              <w:rPr>
                <w:noProof/>
              </w:rPr>
            </w:pPr>
            <w:r w:rsidRPr="003E7B55">
              <w:rPr>
                <w:noProof/>
              </w:rPr>
              <w:t>As evident in the Treemap, Derby has the highest criminal cases, followed by Amber Valley and Derbyshire Dales comes last.</w:t>
            </w:r>
          </w:p>
        </w:tc>
        <w:tc>
          <w:tcPr>
            <w:tcW w:w="3816" w:type="dxa"/>
          </w:tcPr>
          <w:p w14:paraId="750E53B8" w14:textId="77777777" w:rsidR="0047674B" w:rsidRPr="003E7B55" w:rsidRDefault="0047674B" w:rsidP="00D25237">
            <w:pPr>
              <w:rPr>
                <w:noProof/>
              </w:rPr>
            </w:pPr>
            <w:r w:rsidRPr="003E7B55">
              <w:rPr>
                <w:noProof/>
              </w:rPr>
              <w:t>As seen in the barplot, most of the regions under consideration fall under Low population with a figure of 308 while only 334 regions fall under High population density.</w:t>
            </w:r>
          </w:p>
        </w:tc>
      </w:tr>
    </w:tbl>
    <w:p w14:paraId="23907330" w14:textId="779FB61A" w:rsidR="0047674B" w:rsidRPr="003E7B55" w:rsidRDefault="0047674B" w:rsidP="00B65B9B">
      <w:pPr>
        <w:spacing w:after="0"/>
      </w:pPr>
    </w:p>
    <w:p w14:paraId="5036E0F5" w14:textId="6460E766" w:rsidR="0047674B" w:rsidRPr="003E7B55" w:rsidRDefault="0047674B" w:rsidP="00B65B9B">
      <w:pPr>
        <w:spacing w:after="0"/>
      </w:pPr>
    </w:p>
    <w:p w14:paraId="749A306F" w14:textId="5A41003E" w:rsidR="0047674B" w:rsidRPr="003E7B55" w:rsidRDefault="0047674B" w:rsidP="00B65B9B">
      <w:pPr>
        <w:spacing w:after="0"/>
      </w:pPr>
    </w:p>
    <w:p w14:paraId="3248F3A3" w14:textId="77777777" w:rsidR="004D660D" w:rsidRDefault="0045032A" w:rsidP="007E04D8">
      <w:pPr>
        <w:spacing w:after="0"/>
      </w:pPr>
      <w:r>
        <w:t xml:space="preserve">                </w:t>
      </w:r>
    </w:p>
    <w:p w14:paraId="1F5C541A" w14:textId="77777777" w:rsidR="004D660D" w:rsidRDefault="004D660D" w:rsidP="007E04D8">
      <w:pPr>
        <w:spacing w:after="0"/>
      </w:pPr>
    </w:p>
    <w:p w14:paraId="28A52A45" w14:textId="70F6F9FC" w:rsidR="0047674B" w:rsidRDefault="004D660D" w:rsidP="007E04D8">
      <w:pPr>
        <w:spacing w:after="0"/>
        <w:rPr>
          <w:b/>
          <w:i/>
          <w:sz w:val="24"/>
          <w:u w:val="single"/>
        </w:rPr>
      </w:pPr>
      <w:r>
        <w:lastRenderedPageBreak/>
        <w:t xml:space="preserve">              </w:t>
      </w:r>
      <w:r w:rsidR="0045032A">
        <w:t xml:space="preserve"> </w:t>
      </w:r>
      <w:r w:rsidR="007E04D8" w:rsidRPr="007E04D8">
        <w:rPr>
          <w:b/>
          <w:i/>
          <w:sz w:val="24"/>
          <w:u w:val="single"/>
        </w:rPr>
        <w:t xml:space="preserve">The </w:t>
      </w:r>
      <w:proofErr w:type="spellStart"/>
      <w:r w:rsidR="007E04D8" w:rsidRPr="007E04D8">
        <w:rPr>
          <w:b/>
          <w:i/>
          <w:sz w:val="24"/>
          <w:u w:val="single"/>
        </w:rPr>
        <w:t>Geomap</w:t>
      </w:r>
      <w:proofErr w:type="spellEnd"/>
    </w:p>
    <w:p w14:paraId="56D286D7" w14:textId="658BDA64" w:rsidR="00891A41" w:rsidRDefault="00891A41" w:rsidP="004C1ECD">
      <w:pPr>
        <w:spacing w:after="0"/>
        <w:ind w:left="810"/>
        <w:rPr>
          <w:b/>
          <w:i/>
          <w:sz w:val="24"/>
          <w:u w:val="single"/>
        </w:rPr>
      </w:pPr>
      <w:r>
        <w:t>It is obvious that some crimes are more common in some places based on the map of crime density in Derbyshire, UK.</w:t>
      </w:r>
    </w:p>
    <w:p w14:paraId="0ED4FC26" w14:textId="792E72FC" w:rsidR="00891A41" w:rsidRPr="007E04D8" w:rsidRDefault="00891A41" w:rsidP="00891A41">
      <w:pPr>
        <w:spacing w:after="0"/>
        <w:ind w:right="-810"/>
        <w:rPr>
          <w:b/>
          <w:i/>
          <w:u w:val="single"/>
        </w:rPr>
      </w:pPr>
      <w:r>
        <w:rPr>
          <w:noProof/>
        </w:rPr>
        <w:drawing>
          <wp:inline distT="0" distB="0" distL="0" distR="0" wp14:anchorId="05FE267C" wp14:editId="1EE77462">
            <wp:extent cx="7439048" cy="19196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39094" cy="1919617"/>
                    </a:xfrm>
                    <a:prstGeom prst="rect">
                      <a:avLst/>
                    </a:prstGeom>
                  </pic:spPr>
                </pic:pic>
              </a:graphicData>
            </a:graphic>
          </wp:inline>
        </w:drawing>
      </w:r>
    </w:p>
    <w:p w14:paraId="69FB6C2D" w14:textId="02497FE5" w:rsidR="00D86344" w:rsidRDefault="007D4661" w:rsidP="004C1ECD">
      <w:pPr>
        <w:ind w:left="720"/>
      </w:pPr>
      <w:r>
        <w:t xml:space="preserve">The crimes mentioned, including stealing, arson, violent crimes, car crimes, and more, all contribute to the total crime rate in the region. Law enforcement and other </w:t>
      </w:r>
      <w:proofErr w:type="spellStart"/>
      <w:r>
        <w:t>organisations</w:t>
      </w:r>
      <w:proofErr w:type="spellEnd"/>
      <w:r>
        <w:t xml:space="preserve"> can use the map as a useful tool to concentrate their efforts and resources in the most crime-prone regions. </w:t>
      </w:r>
    </w:p>
    <w:p w14:paraId="58BC1ADA" w14:textId="1946EDDD" w:rsidR="00891A41" w:rsidRPr="00D86344" w:rsidRDefault="00891A41" w:rsidP="007D4661">
      <w:pPr>
        <w:ind w:left="720" w:right="1170"/>
      </w:pPr>
      <w:r>
        <w:rPr>
          <w:noProof/>
        </w:rPr>
        <w:drawing>
          <wp:inline distT="0" distB="0" distL="0" distR="0" wp14:anchorId="511FEEF5" wp14:editId="56EB940B">
            <wp:extent cx="7143750" cy="181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3750" cy="1817370"/>
                    </a:xfrm>
                    <a:prstGeom prst="rect">
                      <a:avLst/>
                    </a:prstGeom>
                  </pic:spPr>
                </pic:pic>
              </a:graphicData>
            </a:graphic>
          </wp:inline>
        </w:drawing>
      </w:r>
    </w:p>
    <w:p w14:paraId="6D71E92A" w14:textId="096DD597" w:rsidR="00D86344" w:rsidRDefault="007D4661" w:rsidP="004C1ECD">
      <w:pPr>
        <w:ind w:left="720"/>
      </w:pPr>
      <w:r>
        <w:t xml:space="preserve">However, there can be serious risks to people and communities if the crimes are not stopped quickly. For instance, burglaries may result in physical harm to property, the loss of priceless objects, and psychological grief for the victims. Robberies and other violent crimes can result in bodily harm or even death, as well as instilling fear and instability in the communities they influence. Vehicle crimes, such as theft and vandalism, can interrupt everyday life and lead to financial loss for the victims. In addition, if allowed unchecked, crimes like arson and possession of firearms can have major negative effects on public safety. </w:t>
      </w:r>
    </w:p>
    <w:p w14:paraId="55A7C956" w14:textId="0BF432E8" w:rsidR="00BD319D" w:rsidRPr="00D86344" w:rsidRDefault="00BD319D" w:rsidP="007D4661">
      <w:pPr>
        <w:ind w:left="720" w:right="1170"/>
      </w:pPr>
      <w:r>
        <w:rPr>
          <w:noProof/>
        </w:rPr>
        <w:drawing>
          <wp:inline distT="0" distB="0" distL="0" distR="0" wp14:anchorId="32519A1E" wp14:editId="172579D4">
            <wp:extent cx="7143750" cy="166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43750" cy="1664335"/>
                    </a:xfrm>
                    <a:prstGeom prst="rect">
                      <a:avLst/>
                    </a:prstGeom>
                  </pic:spPr>
                </pic:pic>
              </a:graphicData>
            </a:graphic>
          </wp:inline>
        </w:drawing>
      </w:r>
    </w:p>
    <w:p w14:paraId="18005404" w14:textId="436B18FF" w:rsidR="00925414" w:rsidRDefault="007D4661" w:rsidP="00B16504">
      <w:pPr>
        <w:ind w:left="720"/>
      </w:pPr>
      <w:r>
        <w:t xml:space="preserve">In order to lower crime rates and maintain community safety, it is imperative that law enforcement and other </w:t>
      </w:r>
      <w:proofErr w:type="spellStart"/>
      <w:r>
        <w:t>organisations</w:t>
      </w:r>
      <w:proofErr w:type="spellEnd"/>
      <w:r>
        <w:t xml:space="preserve"> collaborate. Increased patrols in high-crime areas, community outreach and education initiatives, and proactive steps to stop crimes before they start can all be part of this. By taking steps to reduce crime, we can build communities that are safer and more secure for everyone.</w:t>
      </w:r>
    </w:p>
    <w:p w14:paraId="0546E3EA" w14:textId="77777777" w:rsidR="002B3326" w:rsidRDefault="00EB5B86" w:rsidP="00D25237">
      <w:pPr>
        <w:ind w:left="720" w:right="1170"/>
      </w:pPr>
      <w:r>
        <w:t xml:space="preserve">                                                               </w:t>
      </w:r>
    </w:p>
    <w:p w14:paraId="5298E2F3" w14:textId="77777777" w:rsidR="004D660D" w:rsidRDefault="002B3326" w:rsidP="00D25237">
      <w:pPr>
        <w:ind w:left="720" w:right="1170"/>
      </w:pPr>
      <w:r>
        <w:t xml:space="preserve">                                                     </w:t>
      </w:r>
    </w:p>
    <w:p w14:paraId="7EAABF7B" w14:textId="4C260077" w:rsidR="00EB5B86" w:rsidRPr="00D553F4" w:rsidRDefault="004D660D" w:rsidP="00D25237">
      <w:pPr>
        <w:ind w:left="720" w:right="1170"/>
        <w:rPr>
          <w:rFonts w:ascii="Times New Roman" w:hAnsi="Times New Roman" w:cs="Times New Roman"/>
          <w:sz w:val="36"/>
          <w:szCs w:val="36"/>
        </w:rPr>
      </w:pPr>
      <w:r>
        <w:lastRenderedPageBreak/>
        <w:t xml:space="preserve">                       </w:t>
      </w:r>
      <w:r w:rsidR="002B3326">
        <w:t xml:space="preserve">    </w:t>
      </w:r>
      <w:r w:rsidR="00EE0A65">
        <w:t xml:space="preserve">                              </w:t>
      </w:r>
      <w:r w:rsidR="002B3326">
        <w:t xml:space="preserve"> </w:t>
      </w:r>
      <w:r w:rsidR="00EB5B86">
        <w:t xml:space="preserve"> </w:t>
      </w:r>
      <w:r w:rsidR="00EB5B86" w:rsidRPr="00D553F4">
        <w:rPr>
          <w:rFonts w:ascii="Times New Roman" w:hAnsi="Times New Roman" w:cs="Times New Roman"/>
          <w:sz w:val="32"/>
          <w:szCs w:val="36"/>
        </w:rPr>
        <w:t>Investigating the Regional Land Area</w:t>
      </w:r>
    </w:p>
    <w:p w14:paraId="7B87E402" w14:textId="422053F5" w:rsidR="00677D77" w:rsidRPr="00677D77" w:rsidRDefault="00677D77" w:rsidP="00677D77">
      <w:pPr>
        <w:ind w:left="720"/>
      </w:pPr>
      <w:r>
        <w:t>There is need to investigate the Land Area of the Regions under consideration, this would further solidify the reasons for any actionable decision to be made from the previous insight</w:t>
      </w:r>
      <w:r w:rsidR="00891A41">
        <w:t>s</w:t>
      </w:r>
      <w:r>
        <w:t xml:space="preserve"> generated and to also create more understanding </w:t>
      </w:r>
      <w:r w:rsidR="00891A41">
        <w:t>of the dataset.</w:t>
      </w:r>
    </w:p>
    <w:p w14:paraId="4EDE5AD0" w14:textId="1208E007" w:rsidR="00A9006B" w:rsidRDefault="00A9006B" w:rsidP="00D25237">
      <w:pPr>
        <w:ind w:left="720" w:right="1170"/>
        <w:rPr>
          <w:b/>
          <w:i/>
        </w:rPr>
      </w:pPr>
      <w:r w:rsidRPr="00A9006B">
        <w:rPr>
          <w:b/>
          <w:i/>
        </w:rPr>
        <w:t>Frequency Distribution of Land Area</w:t>
      </w:r>
    </w:p>
    <w:p w14:paraId="798737B1" w14:textId="247AFDDC" w:rsidR="00677D77" w:rsidRPr="00677D77" w:rsidRDefault="00677D77" w:rsidP="00D25237">
      <w:pPr>
        <w:ind w:left="720" w:right="1170"/>
      </w:pPr>
      <w:r>
        <w:t>As seen in the table below, 632 Land Areas fall within 0 to 5000 hectares, 9 falls within 5000 to 10000.</w:t>
      </w:r>
    </w:p>
    <w:p w14:paraId="23FFB798" w14:textId="2ACB2405" w:rsidR="00A9006B" w:rsidRDefault="00A9006B" w:rsidP="00D25237">
      <w:pPr>
        <w:ind w:left="720" w:right="1170"/>
        <w:rPr>
          <w:noProof/>
        </w:rPr>
      </w:pPr>
      <w:r>
        <w:rPr>
          <w:noProof/>
        </w:rPr>
        <w:t xml:space="preserve">                                               </w:t>
      </w:r>
      <w:r>
        <w:rPr>
          <w:noProof/>
        </w:rPr>
        <w:drawing>
          <wp:inline distT="0" distB="0" distL="0" distR="0" wp14:anchorId="32B6EDE4" wp14:editId="2ED10265">
            <wp:extent cx="342900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628650"/>
                    </a:xfrm>
                    <a:prstGeom prst="rect">
                      <a:avLst/>
                    </a:prstGeom>
                  </pic:spPr>
                </pic:pic>
              </a:graphicData>
            </a:graphic>
          </wp:inline>
        </w:drawing>
      </w:r>
    </w:p>
    <w:p w14:paraId="1D635500" w14:textId="5274F74B" w:rsidR="00A9006B" w:rsidRDefault="00A9006B" w:rsidP="00A9006B">
      <w:pPr>
        <w:ind w:left="720" w:right="1170"/>
        <w:rPr>
          <w:b/>
          <w:i/>
        </w:rPr>
      </w:pPr>
      <w:r w:rsidRPr="00A9006B">
        <w:rPr>
          <w:b/>
          <w:i/>
        </w:rPr>
        <w:t>Frequency Distribution of Land Area</w:t>
      </w:r>
    </w:p>
    <w:p w14:paraId="4E31AD6F" w14:textId="101D78B1" w:rsidR="00A9006B" w:rsidRDefault="00677D77" w:rsidP="00677D77">
      <w:pPr>
        <w:ind w:left="720" w:right="1170"/>
      </w:pPr>
      <w:r>
        <w:t>The cumulated value of the entire observation can be reconfirmed below to be 641.</w:t>
      </w:r>
    </w:p>
    <w:p w14:paraId="73C1320F" w14:textId="6AC1D9C7" w:rsidR="00A9006B" w:rsidRPr="00677D77" w:rsidRDefault="00A9006B" w:rsidP="00D25237">
      <w:pPr>
        <w:ind w:left="720" w:right="1170"/>
        <w:rPr>
          <w:b/>
          <w:i/>
          <w:noProof/>
        </w:rPr>
      </w:pPr>
      <w:r>
        <w:rPr>
          <w:noProof/>
        </w:rPr>
        <w:t xml:space="preserve">                                            </w:t>
      </w:r>
      <w:r>
        <w:rPr>
          <w:noProof/>
        </w:rPr>
        <w:drawing>
          <wp:inline distT="0" distB="0" distL="0" distR="0" wp14:anchorId="79AB0AC7" wp14:editId="31C95A46">
            <wp:extent cx="36576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609600"/>
                    </a:xfrm>
                    <a:prstGeom prst="rect">
                      <a:avLst/>
                    </a:prstGeom>
                  </pic:spPr>
                </pic:pic>
              </a:graphicData>
            </a:graphic>
          </wp:inline>
        </w:drawing>
      </w:r>
    </w:p>
    <w:p w14:paraId="29CCA998" w14:textId="55ABE555" w:rsidR="00C8706E" w:rsidRPr="00677D77" w:rsidRDefault="00C8706E" w:rsidP="00D25237">
      <w:pPr>
        <w:ind w:left="720" w:right="1170"/>
        <w:rPr>
          <w:b/>
          <w:i/>
          <w:noProof/>
        </w:rPr>
      </w:pPr>
      <w:r w:rsidRPr="00677D77">
        <w:rPr>
          <w:b/>
          <w:i/>
          <w:noProof/>
        </w:rPr>
        <w:t>Mean Regional Land Area</w:t>
      </w:r>
    </w:p>
    <w:p w14:paraId="3E89CF36" w14:textId="3AADC9D2" w:rsidR="00677D77" w:rsidRDefault="00677D77" w:rsidP="00F275F7">
      <w:pPr>
        <w:ind w:left="720"/>
        <w:rPr>
          <w:noProof/>
        </w:rPr>
      </w:pPr>
      <w:r>
        <w:rPr>
          <w:noProof/>
        </w:rPr>
        <w:t>The average land area in hectares according to the regions under observation can be seen in the table below, with Derbyshire Dales coming with the highest of value of 1842.91hectares, followed by High Peak with 913.81hectares of Land, in the third place we have South Derbyshire with 582.97hecatres of land. Coming last on the list, we have Derby with 51.68hectares of land.</w:t>
      </w:r>
    </w:p>
    <w:p w14:paraId="25717978" w14:textId="369AF1ED" w:rsidR="00A9006B" w:rsidRDefault="00A9006B" w:rsidP="00D25237">
      <w:pPr>
        <w:ind w:left="720" w:right="1170"/>
      </w:pPr>
      <w:r>
        <w:rPr>
          <w:noProof/>
        </w:rPr>
        <w:drawing>
          <wp:inline distT="0" distB="0" distL="0" distR="0" wp14:anchorId="54208B27" wp14:editId="2B71FD3A">
            <wp:extent cx="714375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3750" cy="578485"/>
                    </a:xfrm>
                    <a:prstGeom prst="rect">
                      <a:avLst/>
                    </a:prstGeom>
                  </pic:spPr>
                </pic:pic>
              </a:graphicData>
            </a:graphic>
          </wp:inline>
        </w:drawing>
      </w:r>
    </w:p>
    <w:p w14:paraId="63C55A3E" w14:textId="77777777" w:rsidR="009F10C6" w:rsidRDefault="00443D6F" w:rsidP="00D25237">
      <w:pPr>
        <w:ind w:left="720" w:right="1170"/>
      </w:pPr>
      <w:r>
        <w:t xml:space="preserve">                                                          </w:t>
      </w:r>
    </w:p>
    <w:p w14:paraId="713FDE0C" w14:textId="3827B36C" w:rsidR="00443D6F" w:rsidRPr="003B7266" w:rsidRDefault="009F10C6" w:rsidP="00D25237">
      <w:pPr>
        <w:ind w:left="720" w:right="1170"/>
        <w:rPr>
          <w:rFonts w:ascii="Times New Roman" w:hAnsi="Times New Roman" w:cs="Times New Roman"/>
          <w:sz w:val="28"/>
          <w:szCs w:val="28"/>
        </w:rPr>
      </w:pPr>
      <w:r>
        <w:t xml:space="preserve">                                                                 </w:t>
      </w:r>
      <w:r w:rsidR="003B7266" w:rsidRPr="003B7266">
        <w:rPr>
          <w:rFonts w:ascii="Times New Roman" w:hAnsi="Times New Roman" w:cs="Times New Roman"/>
          <w:sz w:val="28"/>
          <w:szCs w:val="28"/>
        </w:rPr>
        <w:t xml:space="preserve">Checking for the </w:t>
      </w:r>
      <w:r w:rsidR="00443D6F" w:rsidRPr="003B7266">
        <w:rPr>
          <w:rFonts w:ascii="Times New Roman" w:hAnsi="Times New Roman" w:cs="Times New Roman"/>
          <w:sz w:val="28"/>
          <w:szCs w:val="28"/>
        </w:rPr>
        <w:t>Crime Rate</w:t>
      </w:r>
      <w:r w:rsidR="003B7266" w:rsidRPr="003B7266">
        <w:rPr>
          <w:rFonts w:ascii="Times New Roman" w:hAnsi="Times New Roman" w:cs="Times New Roman"/>
          <w:sz w:val="28"/>
          <w:szCs w:val="28"/>
        </w:rPr>
        <w:t xml:space="preserve"> by Region</w:t>
      </w:r>
    </w:p>
    <w:p w14:paraId="467134DD" w14:textId="54CBE61D" w:rsidR="00443D6F" w:rsidRDefault="00443D6F" w:rsidP="00443D6F">
      <w:pPr>
        <w:ind w:left="90" w:right="-540"/>
        <w:rPr>
          <w:noProof/>
        </w:rPr>
      </w:pPr>
      <w:r>
        <w:t xml:space="preserve">      </w:t>
      </w:r>
      <w:r>
        <w:rPr>
          <w:noProof/>
        </w:rPr>
        <w:t xml:space="preserve">         </w:t>
      </w:r>
      <w:r>
        <w:rPr>
          <w:noProof/>
        </w:rPr>
        <w:drawing>
          <wp:inline distT="0" distB="0" distL="0" distR="0" wp14:anchorId="5D650718" wp14:editId="45071AB5">
            <wp:extent cx="6677025" cy="346137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2664" cy="3469477"/>
                    </a:xfrm>
                    <a:prstGeom prst="rect">
                      <a:avLst/>
                    </a:prstGeom>
                  </pic:spPr>
                </pic:pic>
              </a:graphicData>
            </a:graphic>
          </wp:inline>
        </w:drawing>
      </w:r>
    </w:p>
    <w:p w14:paraId="3BBB846D" w14:textId="5DDB25ED" w:rsidR="00EB5B86" w:rsidRPr="00753E3E" w:rsidRDefault="00753E3E" w:rsidP="00753E3E">
      <w:pPr>
        <w:ind w:left="900" w:right="540"/>
      </w:pPr>
      <w:r w:rsidRPr="00753E3E">
        <w:lastRenderedPageBreak/>
        <w:t xml:space="preserve">The plot above clearly illustrates that in the given dataset, Derby has the highest crime rate among the mentioned regions, followed by </w:t>
      </w:r>
      <w:proofErr w:type="spellStart"/>
      <w:r w:rsidRPr="00753E3E">
        <w:t>Erewash</w:t>
      </w:r>
      <w:proofErr w:type="spellEnd"/>
      <w:r w:rsidRPr="00753E3E">
        <w:t>, and then Amber Valley</w:t>
      </w:r>
      <w:r w:rsidR="00497ACC">
        <w:t>, while Bolsover and Derbyshire Dales come last with close figures.</w:t>
      </w:r>
      <w:bookmarkStart w:id="4" w:name="_GoBack"/>
      <w:bookmarkEnd w:id="4"/>
    </w:p>
    <w:p w14:paraId="0DBAE532" w14:textId="77777777" w:rsidR="00891A41" w:rsidRDefault="00891A41" w:rsidP="003E7B55">
      <w:pPr>
        <w:ind w:left="990" w:right="990"/>
        <w:rPr>
          <w:b/>
        </w:rPr>
      </w:pPr>
    </w:p>
    <w:p w14:paraId="36C5CA7B" w14:textId="6AFF51B9" w:rsidR="00925414" w:rsidRPr="002B3326" w:rsidRDefault="002B3326" w:rsidP="003E7B55">
      <w:pPr>
        <w:ind w:left="990" w:right="990"/>
        <w:rPr>
          <w:rFonts w:ascii="Times New Roman" w:hAnsi="Times New Roman" w:cs="Times New Roman"/>
          <w:b/>
        </w:rPr>
      </w:pPr>
      <w:r>
        <w:rPr>
          <w:b/>
        </w:rPr>
        <w:t xml:space="preserve">                                                                 </w:t>
      </w:r>
      <w:r w:rsidRPr="002B3326">
        <w:rPr>
          <w:rFonts w:ascii="Times New Roman" w:hAnsi="Times New Roman" w:cs="Times New Roman"/>
          <w:b/>
          <w:sz w:val="32"/>
        </w:rPr>
        <w:t>Ethics of Analysis</w:t>
      </w:r>
    </w:p>
    <w:p w14:paraId="33CF77E2" w14:textId="3AC8E0ED" w:rsidR="00AA0285" w:rsidRPr="008377A7" w:rsidRDefault="00D538E5" w:rsidP="008377A7">
      <w:pPr>
        <w:tabs>
          <w:tab w:val="left" w:pos="900"/>
        </w:tabs>
        <w:ind w:left="990" w:right="990"/>
      </w:pPr>
      <w:r>
        <w:t xml:space="preserve">The moral standards that direct the way data is gathered, </w:t>
      </w:r>
      <w:proofErr w:type="spellStart"/>
      <w:r>
        <w:t>analysed</w:t>
      </w:r>
      <w:proofErr w:type="spellEnd"/>
      <w:r>
        <w:t xml:space="preserve">, and published are referred to as ethics in analysis. It's crucial to think about the ethical ramifications of data analysis as the </w:t>
      </w:r>
      <w:proofErr w:type="spellStart"/>
      <w:r>
        <w:t>practise</w:t>
      </w:r>
      <w:proofErr w:type="spellEnd"/>
      <w:r>
        <w:t xml:space="preserve"> spreads and more data is gathered. </w:t>
      </w:r>
    </w:p>
    <w:p w14:paraId="3936DBDD" w14:textId="33D7E7A0" w:rsidR="00AA0285" w:rsidRPr="008377A7" w:rsidRDefault="00D538E5" w:rsidP="008377A7">
      <w:pPr>
        <w:tabs>
          <w:tab w:val="left" w:pos="900"/>
        </w:tabs>
        <w:ind w:left="990" w:right="990"/>
      </w:pPr>
      <w:r>
        <w:t xml:space="preserve">Privacy is one of the most important ethical issues in analysis. It is crucial to make sure that any personal information is kept private and that the necessary precautions are taken to prevent unwanted access to it when analysts work with data. Prior to gathering and evaluating the data from participants, it is also crucial to have their informed permission. </w:t>
      </w:r>
    </w:p>
    <w:p w14:paraId="089D810F" w14:textId="4611E964" w:rsidR="00AA0285" w:rsidRPr="008377A7" w:rsidRDefault="00D538E5" w:rsidP="008377A7">
      <w:pPr>
        <w:tabs>
          <w:tab w:val="left" w:pos="900"/>
        </w:tabs>
        <w:ind w:left="990" w:right="990"/>
      </w:pPr>
      <w:r>
        <w:t xml:space="preserve">Bias is a further ethical issue to be addressed in analysis. Regardless of their own opinions or preferences, analysts must make sure that their analysis is impartial and objective. This entails being conscious of potential bias sources and taking action to reduce them. </w:t>
      </w:r>
    </w:p>
    <w:p w14:paraId="1D6CD2C6" w14:textId="072F42FF" w:rsidR="00AA0285" w:rsidRPr="008377A7" w:rsidRDefault="00D538E5" w:rsidP="008377A7">
      <w:pPr>
        <w:tabs>
          <w:tab w:val="left" w:pos="900"/>
        </w:tabs>
        <w:ind w:left="990" w:right="990"/>
      </w:pPr>
      <w:r>
        <w:t xml:space="preserve">Another crucial ethical factor in analysis is transparency. It is crucial for analysts to be open and honest about their processes, data sources, and any analysis's constraints. This enables stakeholders to make defensible decisions based on the analysis and helps to establish confidence and trust with them. </w:t>
      </w:r>
    </w:p>
    <w:p w14:paraId="72DEC3DA" w14:textId="608F0762" w:rsidR="00AA0285" w:rsidRPr="008377A7" w:rsidRDefault="00D538E5" w:rsidP="008377A7">
      <w:pPr>
        <w:tabs>
          <w:tab w:val="left" w:pos="900"/>
        </w:tabs>
        <w:ind w:left="990" w:right="990"/>
      </w:pPr>
      <w:r>
        <w:t xml:space="preserve">Last but not least, ethical analysis also takes into account how the analysis will affect society as a whole. Analysts must think about the possible outcomes of their study, such as how it could harm certain groups of people or maintain current inequities. In order to achieve social justice and equality, data must be used in a way that does not reinforce current power dynamics or </w:t>
      </w:r>
      <w:proofErr w:type="spellStart"/>
      <w:r>
        <w:t>marginalise</w:t>
      </w:r>
      <w:proofErr w:type="spellEnd"/>
      <w:r>
        <w:t xml:space="preserve"> particular groups. </w:t>
      </w:r>
    </w:p>
    <w:p w14:paraId="1CF5CAA3" w14:textId="13BF80E7" w:rsidR="00EB5B86" w:rsidRDefault="00D538E5" w:rsidP="00BD319D">
      <w:pPr>
        <w:tabs>
          <w:tab w:val="left" w:pos="900"/>
        </w:tabs>
        <w:ind w:left="990" w:right="990"/>
      </w:pPr>
      <w:r>
        <w:t xml:space="preserve">In conclusion, ethics in analysis is a crucial factor that should direct the way data is gathered, examined, and published. Protecting privacy, reducing prejudice, being open and honest about their processes and constraints, and taking into account how their research may affect society are all important considerations for analysts. </w:t>
      </w:r>
    </w:p>
    <w:p w14:paraId="18A3C4FC" w14:textId="23D42756" w:rsidR="00781F61" w:rsidRPr="003E7B55" w:rsidRDefault="00781F61" w:rsidP="003E7B55">
      <w:pPr>
        <w:ind w:left="990" w:right="990"/>
      </w:pPr>
      <w:r w:rsidRPr="00BD319D">
        <w:rPr>
          <w:b/>
        </w:rPr>
        <w:t>To avoid misleading analysis and visualization, the following steps should be taken</w:t>
      </w:r>
      <w:r w:rsidRPr="003E7B55">
        <w:t>:</w:t>
      </w:r>
    </w:p>
    <w:p w14:paraId="3733CBB1" w14:textId="4F645F39" w:rsidR="00925414" w:rsidRPr="003E7B55" w:rsidRDefault="00925414" w:rsidP="003E7B55">
      <w:pPr>
        <w:pStyle w:val="ListParagraph"/>
        <w:numPr>
          <w:ilvl w:val="0"/>
          <w:numId w:val="6"/>
        </w:numPr>
        <w:ind w:left="990" w:right="990"/>
      </w:pPr>
      <w:r w:rsidRPr="003E7B55">
        <w:t>Define the scope and objectives of the analysis: Before starting the analysis, it is important to clearly define the scope and objectives of the project. This will help to ensure that the analysis is relevant and aligned with the needs of the stakeholders.</w:t>
      </w:r>
    </w:p>
    <w:p w14:paraId="591A19E5" w14:textId="1BDE5FC0" w:rsidR="00925414" w:rsidRPr="003E7B55" w:rsidRDefault="00925414" w:rsidP="003E7B55">
      <w:pPr>
        <w:pStyle w:val="ListParagraph"/>
        <w:numPr>
          <w:ilvl w:val="0"/>
          <w:numId w:val="6"/>
        </w:numPr>
        <w:ind w:left="990" w:right="990"/>
      </w:pPr>
      <w:r w:rsidRPr="003E7B55">
        <w:t>Use reliable and accurate data: The quality of the analysis is highly dependent on the quality of the data used. It is important to ensure that the data is reliable and accurate, and that any errors or biases are identified and corrected.</w:t>
      </w:r>
    </w:p>
    <w:p w14:paraId="596042CD" w14:textId="447CE3F5" w:rsidR="00925414" w:rsidRPr="003E7B55" w:rsidRDefault="00925414" w:rsidP="003E7B55">
      <w:pPr>
        <w:pStyle w:val="ListParagraph"/>
        <w:numPr>
          <w:ilvl w:val="0"/>
          <w:numId w:val="6"/>
        </w:numPr>
        <w:ind w:left="990" w:right="990"/>
      </w:pPr>
      <w:r w:rsidRPr="003E7B55">
        <w:t>Avoid cherry-picking: Cherry-picking refers to the practice of selecting only the data that supports a particular argument or conclusion. This can be misleading and unethical. To avoid cherry-picking, it is important to consider all relevant data and to be transparent about any exclusions.</w:t>
      </w:r>
    </w:p>
    <w:p w14:paraId="5CEF9FCB" w14:textId="2B8F89F6" w:rsidR="00925414" w:rsidRPr="003E7B55" w:rsidRDefault="00925414" w:rsidP="003E7B55">
      <w:pPr>
        <w:pStyle w:val="ListParagraph"/>
        <w:numPr>
          <w:ilvl w:val="0"/>
          <w:numId w:val="6"/>
        </w:numPr>
        <w:ind w:left="990" w:right="990"/>
      </w:pPr>
      <w:r w:rsidRPr="003E7B55">
        <w:t>Be transparent about methodology: The methodology used in the analysis should be transparent and clearly documented. This will help to ensure that the analysis can be replicated and that any limitations or assumptions are understood.</w:t>
      </w:r>
    </w:p>
    <w:p w14:paraId="6FD2091B" w14:textId="369E37EA" w:rsidR="00925414" w:rsidRPr="003E7B55" w:rsidRDefault="00925414" w:rsidP="009527CC">
      <w:pPr>
        <w:pStyle w:val="ListParagraph"/>
        <w:numPr>
          <w:ilvl w:val="0"/>
          <w:numId w:val="6"/>
        </w:numPr>
        <w:ind w:left="990" w:right="990"/>
      </w:pPr>
      <w:r w:rsidRPr="003E7B55">
        <w:t xml:space="preserve">Avoid over-simplification: </w:t>
      </w:r>
      <w:proofErr w:type="spellStart"/>
      <w:r w:rsidRPr="003E7B55">
        <w:t>Visualisation</w:t>
      </w:r>
      <w:proofErr w:type="spellEnd"/>
      <w:r w:rsidRPr="003E7B55">
        <w:t xml:space="preserve"> can be a powerful tool for communicating complex data, but it can also be misleading if the data is over-simplified or misrepresented. It is important to ensure that the </w:t>
      </w:r>
      <w:proofErr w:type="spellStart"/>
      <w:r w:rsidRPr="003E7B55">
        <w:t>visualisations</w:t>
      </w:r>
      <w:proofErr w:type="spellEnd"/>
      <w:r w:rsidRPr="003E7B55">
        <w:t xml:space="preserve"> accurately represent the data and that any simplifications are clearly explained.</w:t>
      </w:r>
    </w:p>
    <w:p w14:paraId="67B45342" w14:textId="3AD4B3FA" w:rsidR="00925414" w:rsidRPr="003E7B55" w:rsidRDefault="00925414" w:rsidP="003E7B55">
      <w:pPr>
        <w:pStyle w:val="ListParagraph"/>
        <w:numPr>
          <w:ilvl w:val="0"/>
          <w:numId w:val="6"/>
        </w:numPr>
        <w:ind w:left="990" w:right="990"/>
      </w:pPr>
      <w:r w:rsidRPr="003E7B55">
        <w:t>Consider the impact of the analysis: The impact of the analysis should be considered, both in terms of the potential benefits and risks. It is important to ensure that the analysis is used ethically and responsibly, and that any potential harms are identified and mitigated.</w:t>
      </w:r>
    </w:p>
    <w:p w14:paraId="0BEAEDF6" w14:textId="77777777" w:rsidR="00925414" w:rsidRPr="003E7B55" w:rsidRDefault="00925414" w:rsidP="003E7B55">
      <w:pPr>
        <w:ind w:left="990" w:right="990"/>
      </w:pPr>
      <w:r w:rsidRPr="003E7B55">
        <w:lastRenderedPageBreak/>
        <w:t>Overall, the ethics of analysis requires a commitment to transparency, accuracy, and accountability. By following these steps, analysts can help to ensure that their work is reliable, relevant, and trustworthy.</w:t>
      </w:r>
    </w:p>
    <w:p w14:paraId="6EFAC840" w14:textId="77777777" w:rsidR="00E91A55" w:rsidRDefault="00E91A55" w:rsidP="00E91A55">
      <w:pPr>
        <w:ind w:right="990"/>
        <w:rPr>
          <w:b/>
        </w:rPr>
      </w:pPr>
    </w:p>
    <w:p w14:paraId="39730C53" w14:textId="77777777" w:rsidR="00EB5B86" w:rsidRDefault="004D284B" w:rsidP="00EB5B86">
      <w:pPr>
        <w:ind w:left="540" w:right="990" w:firstLine="450"/>
        <w:jc w:val="center"/>
        <w:rPr>
          <w:rFonts w:ascii="Times New Roman" w:hAnsi="Times New Roman" w:cs="Times New Roman"/>
          <w:b/>
          <w:sz w:val="36"/>
          <w:szCs w:val="36"/>
        </w:rPr>
      </w:pPr>
      <w:r w:rsidRPr="004D284B">
        <w:rPr>
          <w:rFonts w:ascii="Times New Roman" w:hAnsi="Times New Roman" w:cs="Times New Roman"/>
          <w:b/>
          <w:sz w:val="36"/>
          <w:szCs w:val="36"/>
        </w:rPr>
        <w:t>Conclusion</w:t>
      </w:r>
    </w:p>
    <w:p w14:paraId="68E136E0" w14:textId="65D1B754" w:rsidR="00243881" w:rsidRPr="00EB5B86" w:rsidRDefault="00243881" w:rsidP="00EB5B86">
      <w:pPr>
        <w:ind w:left="810" w:right="990"/>
        <w:jc w:val="both"/>
        <w:rPr>
          <w:rFonts w:ascii="Times New Roman" w:hAnsi="Times New Roman" w:cs="Times New Roman"/>
          <w:b/>
          <w:sz w:val="36"/>
          <w:szCs w:val="36"/>
        </w:rPr>
      </w:pPr>
      <w:r w:rsidRPr="003E7B55">
        <w:t xml:space="preserve">In conclusion, the information </w:t>
      </w:r>
      <w:proofErr w:type="spellStart"/>
      <w:r w:rsidRPr="003E7B55">
        <w:t>visualisation</w:t>
      </w:r>
      <w:proofErr w:type="spellEnd"/>
      <w:r w:rsidRPr="003E7B55">
        <w:t xml:space="preserve"> project has given me insightful knowledge about the data I've been examining. I was able to spot patterns and trends </w:t>
      </w:r>
      <w:proofErr w:type="spellStart"/>
      <w:r w:rsidRPr="003E7B55">
        <w:t>utilising</w:t>
      </w:r>
      <w:proofErr w:type="spellEnd"/>
      <w:r w:rsidRPr="003E7B55">
        <w:t xml:space="preserve"> a number of </w:t>
      </w:r>
      <w:proofErr w:type="spellStart"/>
      <w:r w:rsidRPr="003E7B55">
        <w:t>visualisation</w:t>
      </w:r>
      <w:proofErr w:type="spellEnd"/>
      <w:r w:rsidRPr="003E7B55">
        <w:t xml:space="preserve"> approaches that would have been challenging to spot using conventional data analysis tools. </w:t>
      </w:r>
    </w:p>
    <w:p w14:paraId="42878BDE" w14:textId="7B3241EB" w:rsidR="00447184" w:rsidRDefault="00243881" w:rsidP="00D553F4">
      <w:pPr>
        <w:pStyle w:val="Default"/>
        <w:ind w:left="810" w:right="990"/>
        <w:jc w:val="both"/>
        <w:rPr>
          <w:sz w:val="22"/>
          <w:szCs w:val="22"/>
        </w:rPr>
      </w:pPr>
      <w:r w:rsidRPr="003E7B55">
        <w:rPr>
          <w:sz w:val="22"/>
          <w:szCs w:val="22"/>
        </w:rPr>
        <w:t xml:space="preserve">My </w:t>
      </w:r>
      <w:proofErr w:type="spellStart"/>
      <w:r w:rsidRPr="003E7B55">
        <w:rPr>
          <w:sz w:val="22"/>
          <w:szCs w:val="22"/>
        </w:rPr>
        <w:t>visualisations</w:t>
      </w:r>
      <w:proofErr w:type="spellEnd"/>
      <w:r w:rsidRPr="003E7B55">
        <w:rPr>
          <w:sz w:val="22"/>
          <w:szCs w:val="22"/>
        </w:rPr>
        <w:t xml:space="preserve"> not only helped me understand the data more deeply, but also provided a way to communicate my insights to others but also able to create clear and compelling </w:t>
      </w:r>
      <w:proofErr w:type="spellStart"/>
      <w:r w:rsidRPr="003E7B55">
        <w:rPr>
          <w:sz w:val="22"/>
          <w:szCs w:val="22"/>
        </w:rPr>
        <w:t>visualisations</w:t>
      </w:r>
      <w:proofErr w:type="spellEnd"/>
      <w:r w:rsidRPr="003E7B55">
        <w:rPr>
          <w:sz w:val="22"/>
          <w:szCs w:val="22"/>
        </w:rPr>
        <w:t xml:space="preserve"> that conveyed complex information in a simple and intuitive way, critically evaluate and apply ethical principles and standards to the whole of the </w:t>
      </w:r>
      <w:proofErr w:type="spellStart"/>
      <w:r w:rsidRPr="003E7B55">
        <w:rPr>
          <w:sz w:val="22"/>
          <w:szCs w:val="22"/>
        </w:rPr>
        <w:t>visualisation</w:t>
      </w:r>
      <w:proofErr w:type="spellEnd"/>
      <w:r w:rsidRPr="003E7B55">
        <w:rPr>
          <w:sz w:val="22"/>
          <w:szCs w:val="22"/>
        </w:rPr>
        <w:t xml:space="preserve"> process. </w:t>
      </w:r>
    </w:p>
    <w:p w14:paraId="5217CC1B" w14:textId="75FE0BD6" w:rsidR="00690B73" w:rsidRDefault="00690B73" w:rsidP="00D553F4">
      <w:pPr>
        <w:pStyle w:val="Default"/>
        <w:ind w:left="810" w:right="990"/>
        <w:jc w:val="both"/>
        <w:rPr>
          <w:sz w:val="22"/>
          <w:szCs w:val="22"/>
        </w:rPr>
      </w:pPr>
    </w:p>
    <w:p w14:paraId="2E18FD64" w14:textId="0FBDA77E" w:rsidR="00690B73" w:rsidRDefault="00690B73" w:rsidP="00D553F4">
      <w:pPr>
        <w:pStyle w:val="Default"/>
        <w:ind w:left="810" w:right="990"/>
        <w:jc w:val="both"/>
        <w:rPr>
          <w:sz w:val="22"/>
          <w:szCs w:val="22"/>
        </w:rPr>
      </w:pPr>
    </w:p>
    <w:p w14:paraId="79CF4F28" w14:textId="6B53BFDF" w:rsidR="00690B73" w:rsidRPr="0030270A" w:rsidRDefault="00690B73" w:rsidP="0030270A">
      <w:pPr>
        <w:pStyle w:val="Default"/>
        <w:ind w:left="810" w:right="990"/>
        <w:jc w:val="center"/>
        <w:rPr>
          <w:rFonts w:ascii="Times New Roman" w:hAnsi="Times New Roman" w:cs="Times New Roman"/>
          <w:b/>
          <w:sz w:val="22"/>
          <w:szCs w:val="22"/>
        </w:rPr>
      </w:pPr>
      <w:r w:rsidRPr="0030270A">
        <w:rPr>
          <w:rFonts w:ascii="Times New Roman" w:hAnsi="Times New Roman" w:cs="Times New Roman"/>
          <w:b/>
          <w:sz w:val="36"/>
          <w:szCs w:val="22"/>
        </w:rPr>
        <w:t>Reference</w:t>
      </w:r>
    </w:p>
    <w:p w14:paraId="27623A65" w14:textId="77777777" w:rsidR="004D660D" w:rsidRPr="008F5994" w:rsidRDefault="001A45FE" w:rsidP="004D660D">
      <w:pPr>
        <w:spacing w:before="100" w:beforeAutospacing="1" w:after="100" w:afterAutospacing="1" w:line="240" w:lineRule="auto"/>
        <w:ind w:left="567" w:hanging="567"/>
        <w:rPr>
          <w:rFonts w:ascii="Times New Roman" w:eastAsia="Times New Roman" w:hAnsi="Times New Roman" w:cs="Times New Roman"/>
          <w:sz w:val="24"/>
          <w:szCs w:val="24"/>
        </w:rPr>
      </w:pPr>
      <w:r w:rsidRPr="003E7B55">
        <w:t xml:space="preserve"> </w:t>
      </w:r>
      <w:r w:rsidR="004D660D" w:rsidRPr="008F5994">
        <w:rPr>
          <w:rFonts w:ascii="Times New Roman" w:eastAsia="Times New Roman" w:hAnsi="Times New Roman" w:cs="Times New Roman"/>
          <w:i/>
          <w:iCs/>
          <w:sz w:val="24"/>
          <w:szCs w:val="24"/>
        </w:rPr>
        <w:t>13 powerful ways to visualize your data (with examples)</w:t>
      </w:r>
      <w:r w:rsidR="004D660D" w:rsidRPr="008F5994">
        <w:rPr>
          <w:rFonts w:ascii="Times New Roman" w:eastAsia="Times New Roman" w:hAnsi="Times New Roman" w:cs="Times New Roman"/>
          <w:sz w:val="24"/>
          <w:szCs w:val="24"/>
        </w:rPr>
        <w:t xml:space="preserve"> (2022) </w:t>
      </w:r>
      <w:r w:rsidR="004D660D" w:rsidRPr="008F5994">
        <w:rPr>
          <w:rFonts w:ascii="Times New Roman" w:eastAsia="Times New Roman" w:hAnsi="Times New Roman" w:cs="Times New Roman"/>
          <w:i/>
          <w:iCs/>
          <w:sz w:val="24"/>
          <w:szCs w:val="24"/>
        </w:rPr>
        <w:t>Sisense</w:t>
      </w:r>
      <w:r w:rsidR="004D660D" w:rsidRPr="008F5994">
        <w:rPr>
          <w:rFonts w:ascii="Times New Roman" w:eastAsia="Times New Roman" w:hAnsi="Times New Roman" w:cs="Times New Roman"/>
          <w:sz w:val="24"/>
          <w:szCs w:val="24"/>
        </w:rPr>
        <w:t xml:space="preserve">. Available at: https://www.sisense.com/blog/10-useful-ways-visualize-data-examples/ (Accessed: April 23, 2023). </w:t>
      </w:r>
    </w:p>
    <w:p w14:paraId="7E66F01B" w14:textId="77777777" w:rsidR="004D660D" w:rsidRPr="00C233BF" w:rsidRDefault="004D660D" w:rsidP="004D660D">
      <w:pPr>
        <w:spacing w:before="100" w:beforeAutospacing="1" w:after="100" w:afterAutospacing="1" w:line="240" w:lineRule="auto"/>
        <w:ind w:left="567" w:hanging="567"/>
        <w:rPr>
          <w:rFonts w:ascii="Times New Roman" w:eastAsia="Times New Roman" w:hAnsi="Times New Roman" w:cs="Times New Roman"/>
          <w:sz w:val="24"/>
          <w:szCs w:val="24"/>
        </w:rPr>
      </w:pPr>
      <w:r w:rsidRPr="00C233BF">
        <w:rPr>
          <w:rFonts w:ascii="Times New Roman" w:eastAsia="Times New Roman" w:hAnsi="Times New Roman" w:cs="Times New Roman"/>
          <w:i/>
          <w:iCs/>
          <w:sz w:val="24"/>
          <w:szCs w:val="24"/>
        </w:rPr>
        <w:t>Data ethics</w:t>
      </w:r>
      <w:r w:rsidRPr="00C233BF">
        <w:rPr>
          <w:rFonts w:ascii="Times New Roman" w:eastAsia="Times New Roman" w:hAnsi="Times New Roman" w:cs="Times New Roman"/>
          <w:sz w:val="24"/>
          <w:szCs w:val="24"/>
        </w:rPr>
        <w:t xml:space="preserve"> (no date) </w:t>
      </w:r>
      <w:r w:rsidRPr="00C233BF">
        <w:rPr>
          <w:rFonts w:ascii="Times New Roman" w:eastAsia="Times New Roman" w:hAnsi="Times New Roman" w:cs="Times New Roman"/>
          <w:i/>
          <w:iCs/>
          <w:sz w:val="24"/>
          <w:szCs w:val="24"/>
        </w:rPr>
        <w:t>www.cognizant.com</w:t>
      </w:r>
      <w:r w:rsidRPr="00C233BF">
        <w:rPr>
          <w:rFonts w:ascii="Times New Roman" w:eastAsia="Times New Roman" w:hAnsi="Times New Roman" w:cs="Times New Roman"/>
          <w:sz w:val="24"/>
          <w:szCs w:val="24"/>
        </w:rPr>
        <w:t xml:space="preserve">. Available at: https://www.cognizant.com/us/en/glossary/data-ethics (Accessed: April 23, 2023). </w:t>
      </w:r>
    </w:p>
    <w:p w14:paraId="4E163D95" w14:textId="77777777" w:rsidR="004D660D" w:rsidRPr="00C233BF" w:rsidRDefault="004D660D" w:rsidP="004D660D">
      <w:pPr>
        <w:spacing w:before="100" w:beforeAutospacing="1" w:after="100" w:afterAutospacing="1" w:line="240" w:lineRule="auto"/>
        <w:ind w:left="567" w:hanging="567"/>
        <w:rPr>
          <w:rFonts w:ascii="Times New Roman" w:eastAsia="Times New Roman" w:hAnsi="Times New Roman" w:cs="Times New Roman"/>
          <w:sz w:val="24"/>
          <w:szCs w:val="24"/>
        </w:rPr>
      </w:pPr>
      <w:r w:rsidRPr="00C233BF">
        <w:rPr>
          <w:rFonts w:ascii="Times New Roman" w:eastAsia="Times New Roman" w:hAnsi="Times New Roman" w:cs="Times New Roman"/>
          <w:i/>
          <w:iCs/>
          <w:sz w:val="24"/>
          <w:szCs w:val="24"/>
        </w:rPr>
        <w:t xml:space="preserve">R tutorial: Learn R programming language tutorial - </w:t>
      </w:r>
      <w:proofErr w:type="spellStart"/>
      <w:r w:rsidRPr="00C233BF">
        <w:rPr>
          <w:rFonts w:ascii="Times New Roman" w:eastAsia="Times New Roman" w:hAnsi="Times New Roman" w:cs="Times New Roman"/>
          <w:i/>
          <w:iCs/>
          <w:sz w:val="24"/>
          <w:szCs w:val="24"/>
        </w:rPr>
        <w:t>javatpoint</w:t>
      </w:r>
      <w:proofErr w:type="spellEnd"/>
      <w:r w:rsidRPr="00C233BF">
        <w:rPr>
          <w:rFonts w:ascii="Times New Roman" w:eastAsia="Times New Roman" w:hAnsi="Times New Roman" w:cs="Times New Roman"/>
          <w:sz w:val="24"/>
          <w:szCs w:val="24"/>
        </w:rPr>
        <w:t xml:space="preserve"> (no date) </w:t>
      </w:r>
      <w:r w:rsidRPr="00C233BF">
        <w:rPr>
          <w:rFonts w:ascii="Times New Roman" w:eastAsia="Times New Roman" w:hAnsi="Times New Roman" w:cs="Times New Roman"/>
          <w:i/>
          <w:iCs/>
          <w:sz w:val="24"/>
          <w:szCs w:val="24"/>
        </w:rPr>
        <w:t>www.javatpoint.com</w:t>
      </w:r>
      <w:r w:rsidRPr="00C233BF">
        <w:rPr>
          <w:rFonts w:ascii="Times New Roman" w:eastAsia="Times New Roman" w:hAnsi="Times New Roman" w:cs="Times New Roman"/>
          <w:sz w:val="24"/>
          <w:szCs w:val="24"/>
        </w:rPr>
        <w:t xml:space="preserve">. Available at: https://www.javatpoint.com/r-tutorial (Accessed: April 23, 2023). </w:t>
      </w:r>
    </w:p>
    <w:p w14:paraId="6EF671EE" w14:textId="6F14A34C" w:rsidR="007515FD" w:rsidRDefault="007515FD" w:rsidP="003E7B55">
      <w:pPr>
        <w:ind w:left="990" w:right="990"/>
      </w:pPr>
    </w:p>
    <w:p w14:paraId="05C99CB0" w14:textId="228CCC01" w:rsidR="004A74BF" w:rsidRDefault="004A74BF" w:rsidP="003E7B55">
      <w:pPr>
        <w:ind w:left="990" w:right="990"/>
      </w:pPr>
    </w:p>
    <w:p w14:paraId="11A109C9" w14:textId="6A011E29" w:rsidR="004A74BF" w:rsidRDefault="004A74BF" w:rsidP="004A74BF">
      <w:pPr>
        <w:ind w:left="990" w:right="990"/>
        <w:rPr>
          <w:rFonts w:ascii="Open Sans" w:hAnsi="Open Sans"/>
          <w:color w:val="252525"/>
          <w:sz w:val="21"/>
          <w:szCs w:val="21"/>
          <w:lang w:val="en"/>
        </w:rPr>
      </w:pPr>
    </w:p>
    <w:p w14:paraId="47EF094C" w14:textId="384492DC" w:rsidR="004A74BF" w:rsidRDefault="004A74BF" w:rsidP="004A74BF">
      <w:pPr>
        <w:ind w:left="990" w:right="990"/>
        <w:rPr>
          <w:rFonts w:ascii="Open Sans" w:hAnsi="Open Sans"/>
          <w:color w:val="252525"/>
          <w:sz w:val="21"/>
          <w:szCs w:val="21"/>
          <w:lang w:val="en"/>
        </w:rPr>
      </w:pPr>
    </w:p>
    <w:p w14:paraId="39C2CB21" w14:textId="3325F4A2" w:rsidR="004A74BF" w:rsidRDefault="004A74BF" w:rsidP="004A74BF">
      <w:pPr>
        <w:spacing w:line="240" w:lineRule="auto"/>
        <w:ind w:left="990" w:right="990"/>
        <w:rPr>
          <w:rFonts w:ascii="Open Sans" w:hAnsi="Open Sans"/>
          <w:color w:val="252525"/>
          <w:sz w:val="21"/>
          <w:szCs w:val="21"/>
          <w:lang w:val="en"/>
        </w:rPr>
      </w:pPr>
    </w:p>
    <w:sectPr w:rsidR="004A74BF" w:rsidSect="005E4A92">
      <w:pgSz w:w="12240" w:h="15840"/>
      <w:pgMar w:top="720" w:right="810" w:bottom="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DBB3"/>
      </v:shape>
    </w:pict>
  </w:numPicBullet>
  <w:abstractNum w:abstractNumId="0" w15:restartNumberingAfterBreak="0">
    <w:nsid w:val="184F53D7"/>
    <w:multiLevelType w:val="multilevel"/>
    <w:tmpl w:val="3D3A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C56F1E"/>
    <w:multiLevelType w:val="multilevel"/>
    <w:tmpl w:val="564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FF2E30"/>
    <w:multiLevelType w:val="multilevel"/>
    <w:tmpl w:val="6804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63814"/>
    <w:multiLevelType w:val="hybridMultilevel"/>
    <w:tmpl w:val="1750E09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7E406E"/>
    <w:multiLevelType w:val="hybridMultilevel"/>
    <w:tmpl w:val="E61A0D5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CE4942"/>
    <w:multiLevelType w:val="multilevel"/>
    <w:tmpl w:val="3D3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34FFA"/>
    <w:multiLevelType w:val="multilevel"/>
    <w:tmpl w:val="EECE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D4C7D"/>
    <w:multiLevelType w:val="hybridMultilevel"/>
    <w:tmpl w:val="213203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D495911"/>
    <w:multiLevelType w:val="hybridMultilevel"/>
    <w:tmpl w:val="6BF408B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2E078B"/>
    <w:multiLevelType w:val="multilevel"/>
    <w:tmpl w:val="10CA8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E21E2D"/>
    <w:multiLevelType w:val="hybridMultilevel"/>
    <w:tmpl w:val="859C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426910"/>
    <w:multiLevelType w:val="multilevel"/>
    <w:tmpl w:val="CB52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57236"/>
    <w:multiLevelType w:val="hybridMultilevel"/>
    <w:tmpl w:val="D5A2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9E6D3A"/>
    <w:multiLevelType w:val="hybridMultilevel"/>
    <w:tmpl w:val="F48A1848"/>
    <w:lvl w:ilvl="0" w:tplc="3C42310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037920"/>
    <w:multiLevelType w:val="multilevel"/>
    <w:tmpl w:val="051C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8656E"/>
    <w:multiLevelType w:val="multilevel"/>
    <w:tmpl w:val="E13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00EB3"/>
    <w:multiLevelType w:val="hybridMultilevel"/>
    <w:tmpl w:val="2F3EE53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02797C"/>
    <w:multiLevelType w:val="multilevel"/>
    <w:tmpl w:val="BFE42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0"/>
  </w:num>
  <w:num w:numId="4">
    <w:abstractNumId w:val="14"/>
  </w:num>
  <w:num w:numId="5">
    <w:abstractNumId w:val="17"/>
  </w:num>
  <w:num w:numId="6">
    <w:abstractNumId w:val="12"/>
  </w:num>
  <w:num w:numId="7">
    <w:abstractNumId w:val="5"/>
  </w:num>
  <w:num w:numId="8">
    <w:abstractNumId w:val="10"/>
  </w:num>
  <w:num w:numId="9">
    <w:abstractNumId w:val="15"/>
  </w:num>
  <w:num w:numId="10">
    <w:abstractNumId w:val="6"/>
  </w:num>
  <w:num w:numId="11">
    <w:abstractNumId w:val="4"/>
  </w:num>
  <w:num w:numId="12">
    <w:abstractNumId w:val="7"/>
  </w:num>
  <w:num w:numId="13">
    <w:abstractNumId w:val="8"/>
  </w:num>
  <w:num w:numId="14">
    <w:abstractNumId w:val="13"/>
  </w:num>
  <w:num w:numId="15">
    <w:abstractNumId w:val="1"/>
  </w:num>
  <w:num w:numId="16">
    <w:abstractNumId w:val="11"/>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B02"/>
    <w:rsid w:val="00020D40"/>
    <w:rsid w:val="00020DA9"/>
    <w:rsid w:val="000235A9"/>
    <w:rsid w:val="00024473"/>
    <w:rsid w:val="00045B3A"/>
    <w:rsid w:val="00052459"/>
    <w:rsid w:val="00063CA9"/>
    <w:rsid w:val="00083407"/>
    <w:rsid w:val="00096C53"/>
    <w:rsid w:val="000B1D75"/>
    <w:rsid w:val="000C5DAE"/>
    <w:rsid w:val="000D6461"/>
    <w:rsid w:val="000E2518"/>
    <w:rsid w:val="000F21C9"/>
    <w:rsid w:val="000F723E"/>
    <w:rsid w:val="00121A2F"/>
    <w:rsid w:val="001253A4"/>
    <w:rsid w:val="00140755"/>
    <w:rsid w:val="00163221"/>
    <w:rsid w:val="001728E7"/>
    <w:rsid w:val="00191DB4"/>
    <w:rsid w:val="001A45FE"/>
    <w:rsid w:val="001B10E5"/>
    <w:rsid w:val="002249FD"/>
    <w:rsid w:val="00225371"/>
    <w:rsid w:val="00232E0B"/>
    <w:rsid w:val="00243881"/>
    <w:rsid w:val="00252742"/>
    <w:rsid w:val="002529EB"/>
    <w:rsid w:val="00253B02"/>
    <w:rsid w:val="00256E69"/>
    <w:rsid w:val="0027780B"/>
    <w:rsid w:val="002B3326"/>
    <w:rsid w:val="002C110F"/>
    <w:rsid w:val="002C1DB1"/>
    <w:rsid w:val="002C57B5"/>
    <w:rsid w:val="002D7A2D"/>
    <w:rsid w:val="003011BC"/>
    <w:rsid w:val="0030270A"/>
    <w:rsid w:val="00316AB7"/>
    <w:rsid w:val="00320932"/>
    <w:rsid w:val="00364D8A"/>
    <w:rsid w:val="003650B3"/>
    <w:rsid w:val="00395FD0"/>
    <w:rsid w:val="003A78D0"/>
    <w:rsid w:val="003A7F02"/>
    <w:rsid w:val="003B316B"/>
    <w:rsid w:val="003B7266"/>
    <w:rsid w:val="003E7B55"/>
    <w:rsid w:val="003F65B0"/>
    <w:rsid w:val="0040051D"/>
    <w:rsid w:val="004168C8"/>
    <w:rsid w:val="00423A83"/>
    <w:rsid w:val="00425909"/>
    <w:rsid w:val="0043751F"/>
    <w:rsid w:val="00443D6F"/>
    <w:rsid w:val="00447184"/>
    <w:rsid w:val="0045032A"/>
    <w:rsid w:val="00457E88"/>
    <w:rsid w:val="0047674B"/>
    <w:rsid w:val="00484DE9"/>
    <w:rsid w:val="00486F87"/>
    <w:rsid w:val="00493F07"/>
    <w:rsid w:val="00495A06"/>
    <w:rsid w:val="00497ACC"/>
    <w:rsid w:val="004A2D49"/>
    <w:rsid w:val="004A74BF"/>
    <w:rsid w:val="004C1ECD"/>
    <w:rsid w:val="004C2A39"/>
    <w:rsid w:val="004C5C94"/>
    <w:rsid w:val="004D284B"/>
    <w:rsid w:val="004D660D"/>
    <w:rsid w:val="004D6E68"/>
    <w:rsid w:val="004E3286"/>
    <w:rsid w:val="004E3EFE"/>
    <w:rsid w:val="004E50C4"/>
    <w:rsid w:val="0055025F"/>
    <w:rsid w:val="005517C8"/>
    <w:rsid w:val="005544CD"/>
    <w:rsid w:val="00580B6C"/>
    <w:rsid w:val="00596B88"/>
    <w:rsid w:val="005A6349"/>
    <w:rsid w:val="005D410B"/>
    <w:rsid w:val="005E4A92"/>
    <w:rsid w:val="005E6983"/>
    <w:rsid w:val="005F61C1"/>
    <w:rsid w:val="005F6DE5"/>
    <w:rsid w:val="00610FB2"/>
    <w:rsid w:val="00620E72"/>
    <w:rsid w:val="00644C06"/>
    <w:rsid w:val="00644F33"/>
    <w:rsid w:val="006450EF"/>
    <w:rsid w:val="00653AF0"/>
    <w:rsid w:val="00654E78"/>
    <w:rsid w:val="00657B6D"/>
    <w:rsid w:val="00666C37"/>
    <w:rsid w:val="006731E4"/>
    <w:rsid w:val="00677D77"/>
    <w:rsid w:val="00690B73"/>
    <w:rsid w:val="00691309"/>
    <w:rsid w:val="00694EBF"/>
    <w:rsid w:val="006A2E39"/>
    <w:rsid w:val="006B0400"/>
    <w:rsid w:val="006B34B5"/>
    <w:rsid w:val="006C7B6F"/>
    <w:rsid w:val="006D7B8D"/>
    <w:rsid w:val="006D7FFA"/>
    <w:rsid w:val="006F0196"/>
    <w:rsid w:val="006F19E6"/>
    <w:rsid w:val="00712270"/>
    <w:rsid w:val="007515FD"/>
    <w:rsid w:val="00753E3E"/>
    <w:rsid w:val="00756F8C"/>
    <w:rsid w:val="00766CB2"/>
    <w:rsid w:val="00777A3E"/>
    <w:rsid w:val="00781F61"/>
    <w:rsid w:val="00783E3F"/>
    <w:rsid w:val="00787940"/>
    <w:rsid w:val="007947DD"/>
    <w:rsid w:val="007B4EC8"/>
    <w:rsid w:val="007B7FC3"/>
    <w:rsid w:val="007D0626"/>
    <w:rsid w:val="007D4661"/>
    <w:rsid w:val="007D6B25"/>
    <w:rsid w:val="007E04D8"/>
    <w:rsid w:val="007E75E7"/>
    <w:rsid w:val="007F0008"/>
    <w:rsid w:val="007F1C71"/>
    <w:rsid w:val="00820D2B"/>
    <w:rsid w:val="008217FC"/>
    <w:rsid w:val="0083695E"/>
    <w:rsid w:val="008377A7"/>
    <w:rsid w:val="00843EDF"/>
    <w:rsid w:val="00844EBA"/>
    <w:rsid w:val="008514B5"/>
    <w:rsid w:val="00884B7B"/>
    <w:rsid w:val="00891A41"/>
    <w:rsid w:val="00891CC7"/>
    <w:rsid w:val="008A4A36"/>
    <w:rsid w:val="008A5854"/>
    <w:rsid w:val="008B62AC"/>
    <w:rsid w:val="008C36A5"/>
    <w:rsid w:val="00925414"/>
    <w:rsid w:val="00946171"/>
    <w:rsid w:val="009527CC"/>
    <w:rsid w:val="009855B4"/>
    <w:rsid w:val="00985696"/>
    <w:rsid w:val="00987ABB"/>
    <w:rsid w:val="009964B2"/>
    <w:rsid w:val="009A342E"/>
    <w:rsid w:val="009B1399"/>
    <w:rsid w:val="009D4B83"/>
    <w:rsid w:val="009D4D5C"/>
    <w:rsid w:val="009E3C1E"/>
    <w:rsid w:val="009E52C5"/>
    <w:rsid w:val="009F10C6"/>
    <w:rsid w:val="00A170A1"/>
    <w:rsid w:val="00A30DC7"/>
    <w:rsid w:val="00A43DA3"/>
    <w:rsid w:val="00A60E68"/>
    <w:rsid w:val="00A633E7"/>
    <w:rsid w:val="00A640AE"/>
    <w:rsid w:val="00A9006B"/>
    <w:rsid w:val="00A91F67"/>
    <w:rsid w:val="00A96C54"/>
    <w:rsid w:val="00AA0285"/>
    <w:rsid w:val="00AA23F7"/>
    <w:rsid w:val="00AB4360"/>
    <w:rsid w:val="00AC611A"/>
    <w:rsid w:val="00AC7886"/>
    <w:rsid w:val="00AD11EC"/>
    <w:rsid w:val="00AE5CE8"/>
    <w:rsid w:val="00B06B31"/>
    <w:rsid w:val="00B16504"/>
    <w:rsid w:val="00B168BF"/>
    <w:rsid w:val="00B17D79"/>
    <w:rsid w:val="00B20E60"/>
    <w:rsid w:val="00B238E9"/>
    <w:rsid w:val="00B3595F"/>
    <w:rsid w:val="00B450C5"/>
    <w:rsid w:val="00B475EA"/>
    <w:rsid w:val="00B65B9B"/>
    <w:rsid w:val="00BA3525"/>
    <w:rsid w:val="00BB760B"/>
    <w:rsid w:val="00BC6719"/>
    <w:rsid w:val="00BD0EFC"/>
    <w:rsid w:val="00BD2631"/>
    <w:rsid w:val="00BD319D"/>
    <w:rsid w:val="00BF5A11"/>
    <w:rsid w:val="00C004C4"/>
    <w:rsid w:val="00C10FBB"/>
    <w:rsid w:val="00C30897"/>
    <w:rsid w:val="00C3529F"/>
    <w:rsid w:val="00C36AC2"/>
    <w:rsid w:val="00C41483"/>
    <w:rsid w:val="00C63897"/>
    <w:rsid w:val="00C65CE4"/>
    <w:rsid w:val="00C71D21"/>
    <w:rsid w:val="00C7565D"/>
    <w:rsid w:val="00C8085E"/>
    <w:rsid w:val="00C8706E"/>
    <w:rsid w:val="00C87574"/>
    <w:rsid w:val="00C92F35"/>
    <w:rsid w:val="00D22339"/>
    <w:rsid w:val="00D25237"/>
    <w:rsid w:val="00D4223D"/>
    <w:rsid w:val="00D425CC"/>
    <w:rsid w:val="00D538E5"/>
    <w:rsid w:val="00D553F4"/>
    <w:rsid w:val="00D86344"/>
    <w:rsid w:val="00D86C63"/>
    <w:rsid w:val="00D94339"/>
    <w:rsid w:val="00D94592"/>
    <w:rsid w:val="00DB24BF"/>
    <w:rsid w:val="00DB39EB"/>
    <w:rsid w:val="00DC00BD"/>
    <w:rsid w:val="00DC0943"/>
    <w:rsid w:val="00DC4C6C"/>
    <w:rsid w:val="00DD368A"/>
    <w:rsid w:val="00DD51E0"/>
    <w:rsid w:val="00DE1887"/>
    <w:rsid w:val="00DF1B32"/>
    <w:rsid w:val="00E05680"/>
    <w:rsid w:val="00E16896"/>
    <w:rsid w:val="00E45A63"/>
    <w:rsid w:val="00E47274"/>
    <w:rsid w:val="00E6144F"/>
    <w:rsid w:val="00E77CAB"/>
    <w:rsid w:val="00E82304"/>
    <w:rsid w:val="00E91A55"/>
    <w:rsid w:val="00E953C3"/>
    <w:rsid w:val="00EA68FF"/>
    <w:rsid w:val="00EA75B0"/>
    <w:rsid w:val="00EB5B86"/>
    <w:rsid w:val="00EB5F84"/>
    <w:rsid w:val="00ED3B24"/>
    <w:rsid w:val="00ED5E3A"/>
    <w:rsid w:val="00EE0A65"/>
    <w:rsid w:val="00EE3AF9"/>
    <w:rsid w:val="00EF0110"/>
    <w:rsid w:val="00F0658D"/>
    <w:rsid w:val="00F20A48"/>
    <w:rsid w:val="00F23816"/>
    <w:rsid w:val="00F275F7"/>
    <w:rsid w:val="00F47396"/>
    <w:rsid w:val="00F5424E"/>
    <w:rsid w:val="00F840E0"/>
    <w:rsid w:val="00F9542B"/>
    <w:rsid w:val="00FA2C99"/>
    <w:rsid w:val="00FB1C30"/>
    <w:rsid w:val="00FD2559"/>
    <w:rsid w:val="00FF529D"/>
    <w:rsid w:val="00FF6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90B1A"/>
  <w15:chartTrackingRefBased/>
  <w15:docId w15:val="{667D2D50-5723-4B04-A882-7B13BCDD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0B6C"/>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005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0051D"/>
    <w:rPr>
      <w:rFonts w:ascii="Arial" w:eastAsia="Times New Roman" w:hAnsi="Arial" w:cs="Arial"/>
      <w:vanish/>
      <w:sz w:val="16"/>
      <w:szCs w:val="16"/>
    </w:rPr>
  </w:style>
  <w:style w:type="character" w:styleId="Strong">
    <w:name w:val="Strong"/>
    <w:basedOn w:val="DefaultParagraphFont"/>
    <w:uiPriority w:val="22"/>
    <w:qFormat/>
    <w:rsid w:val="00BA3525"/>
    <w:rPr>
      <w:b/>
      <w:bCs/>
    </w:rPr>
  </w:style>
  <w:style w:type="character" w:styleId="Hyperlink">
    <w:name w:val="Hyperlink"/>
    <w:basedOn w:val="DefaultParagraphFont"/>
    <w:uiPriority w:val="99"/>
    <w:unhideWhenUsed/>
    <w:rsid w:val="00EB5F84"/>
    <w:rPr>
      <w:color w:val="0563C1" w:themeColor="hyperlink"/>
      <w:u w:val="single"/>
    </w:rPr>
  </w:style>
  <w:style w:type="character" w:styleId="UnresolvedMention">
    <w:name w:val="Unresolved Mention"/>
    <w:basedOn w:val="DefaultParagraphFont"/>
    <w:uiPriority w:val="99"/>
    <w:semiHidden/>
    <w:unhideWhenUsed/>
    <w:rsid w:val="00EB5F84"/>
    <w:rPr>
      <w:color w:val="605E5C"/>
      <w:shd w:val="clear" w:color="auto" w:fill="E1DFDD"/>
    </w:rPr>
  </w:style>
  <w:style w:type="table" w:styleId="TableGrid">
    <w:name w:val="Table Grid"/>
    <w:basedOn w:val="TableNormal"/>
    <w:uiPriority w:val="39"/>
    <w:rsid w:val="00654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82304"/>
    <w:rPr>
      <w:i/>
      <w:iCs/>
    </w:rPr>
  </w:style>
  <w:style w:type="paragraph" w:customStyle="1" w:styleId="Default">
    <w:name w:val="Default"/>
    <w:rsid w:val="00783E3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47184"/>
    <w:pPr>
      <w:ind w:left="720"/>
      <w:contextualSpacing/>
    </w:pPr>
  </w:style>
  <w:style w:type="paragraph" w:customStyle="1" w:styleId="04xlpa">
    <w:name w:val="_04xlpa"/>
    <w:basedOn w:val="Normal"/>
    <w:rsid w:val="004A74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ppyq">
    <w:name w:val="s1ppyq"/>
    <w:basedOn w:val="DefaultParagraphFont"/>
    <w:rsid w:val="004A74BF"/>
  </w:style>
  <w:style w:type="table" w:styleId="PlainTable4">
    <w:name w:val="Plain Table 4"/>
    <w:basedOn w:val="TableNormal"/>
    <w:uiPriority w:val="44"/>
    <w:rsid w:val="002C1DB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2C1D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2C1DB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910">
      <w:bodyDiv w:val="1"/>
      <w:marLeft w:val="0"/>
      <w:marRight w:val="0"/>
      <w:marTop w:val="0"/>
      <w:marBottom w:val="0"/>
      <w:divBdr>
        <w:top w:val="none" w:sz="0" w:space="0" w:color="auto"/>
        <w:left w:val="none" w:sz="0" w:space="0" w:color="auto"/>
        <w:bottom w:val="none" w:sz="0" w:space="0" w:color="auto"/>
        <w:right w:val="none" w:sz="0" w:space="0" w:color="auto"/>
      </w:divBdr>
      <w:divsChild>
        <w:div w:id="948439878">
          <w:marLeft w:val="0"/>
          <w:marRight w:val="0"/>
          <w:marTop w:val="0"/>
          <w:marBottom w:val="0"/>
          <w:divBdr>
            <w:top w:val="none" w:sz="0" w:space="0" w:color="auto"/>
            <w:left w:val="none" w:sz="0" w:space="0" w:color="auto"/>
            <w:bottom w:val="none" w:sz="0" w:space="0" w:color="auto"/>
            <w:right w:val="none" w:sz="0" w:space="0" w:color="auto"/>
          </w:divBdr>
        </w:div>
        <w:div w:id="1052343453">
          <w:marLeft w:val="0"/>
          <w:marRight w:val="0"/>
          <w:marTop w:val="0"/>
          <w:marBottom w:val="0"/>
          <w:divBdr>
            <w:top w:val="single" w:sz="2" w:space="0" w:color="D9D9E3"/>
            <w:left w:val="single" w:sz="2" w:space="0" w:color="D9D9E3"/>
            <w:bottom w:val="single" w:sz="2" w:space="0" w:color="D9D9E3"/>
            <w:right w:val="single" w:sz="2" w:space="0" w:color="D9D9E3"/>
          </w:divBdr>
          <w:divsChild>
            <w:div w:id="569073258">
              <w:marLeft w:val="0"/>
              <w:marRight w:val="0"/>
              <w:marTop w:val="0"/>
              <w:marBottom w:val="0"/>
              <w:divBdr>
                <w:top w:val="single" w:sz="2" w:space="0" w:color="D9D9E3"/>
                <w:left w:val="single" w:sz="2" w:space="0" w:color="D9D9E3"/>
                <w:bottom w:val="single" w:sz="2" w:space="0" w:color="D9D9E3"/>
                <w:right w:val="single" w:sz="2" w:space="0" w:color="D9D9E3"/>
              </w:divBdr>
              <w:divsChild>
                <w:div w:id="1887915218">
                  <w:marLeft w:val="0"/>
                  <w:marRight w:val="0"/>
                  <w:marTop w:val="0"/>
                  <w:marBottom w:val="0"/>
                  <w:divBdr>
                    <w:top w:val="single" w:sz="2" w:space="0" w:color="D9D9E3"/>
                    <w:left w:val="single" w:sz="2" w:space="0" w:color="D9D9E3"/>
                    <w:bottom w:val="single" w:sz="2" w:space="0" w:color="D9D9E3"/>
                    <w:right w:val="single" w:sz="2" w:space="0" w:color="D9D9E3"/>
                  </w:divBdr>
                  <w:divsChild>
                    <w:div w:id="802619768">
                      <w:marLeft w:val="0"/>
                      <w:marRight w:val="0"/>
                      <w:marTop w:val="0"/>
                      <w:marBottom w:val="0"/>
                      <w:divBdr>
                        <w:top w:val="single" w:sz="2" w:space="0" w:color="D9D9E3"/>
                        <w:left w:val="single" w:sz="2" w:space="0" w:color="D9D9E3"/>
                        <w:bottom w:val="single" w:sz="2" w:space="0" w:color="D9D9E3"/>
                        <w:right w:val="single" w:sz="2" w:space="0" w:color="D9D9E3"/>
                      </w:divBdr>
                      <w:divsChild>
                        <w:div w:id="1006253588">
                          <w:marLeft w:val="0"/>
                          <w:marRight w:val="0"/>
                          <w:marTop w:val="0"/>
                          <w:marBottom w:val="0"/>
                          <w:divBdr>
                            <w:top w:val="single" w:sz="2" w:space="0" w:color="auto"/>
                            <w:left w:val="single" w:sz="2" w:space="0" w:color="auto"/>
                            <w:bottom w:val="single" w:sz="6" w:space="0" w:color="auto"/>
                            <w:right w:val="single" w:sz="2" w:space="0" w:color="auto"/>
                          </w:divBdr>
                          <w:divsChild>
                            <w:div w:id="16555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846283707">
                                  <w:marLeft w:val="0"/>
                                  <w:marRight w:val="0"/>
                                  <w:marTop w:val="0"/>
                                  <w:marBottom w:val="0"/>
                                  <w:divBdr>
                                    <w:top w:val="single" w:sz="2" w:space="0" w:color="D9D9E3"/>
                                    <w:left w:val="single" w:sz="2" w:space="0" w:color="D9D9E3"/>
                                    <w:bottom w:val="single" w:sz="2" w:space="0" w:color="D9D9E3"/>
                                    <w:right w:val="single" w:sz="2" w:space="0" w:color="D9D9E3"/>
                                  </w:divBdr>
                                  <w:divsChild>
                                    <w:div w:id="408843460">
                                      <w:marLeft w:val="0"/>
                                      <w:marRight w:val="0"/>
                                      <w:marTop w:val="0"/>
                                      <w:marBottom w:val="0"/>
                                      <w:divBdr>
                                        <w:top w:val="single" w:sz="2" w:space="0" w:color="D9D9E3"/>
                                        <w:left w:val="single" w:sz="2" w:space="0" w:color="D9D9E3"/>
                                        <w:bottom w:val="single" w:sz="2" w:space="0" w:color="D9D9E3"/>
                                        <w:right w:val="single" w:sz="2" w:space="0" w:color="D9D9E3"/>
                                      </w:divBdr>
                                      <w:divsChild>
                                        <w:div w:id="1238636760">
                                          <w:marLeft w:val="0"/>
                                          <w:marRight w:val="0"/>
                                          <w:marTop w:val="0"/>
                                          <w:marBottom w:val="0"/>
                                          <w:divBdr>
                                            <w:top w:val="single" w:sz="2" w:space="0" w:color="D9D9E3"/>
                                            <w:left w:val="single" w:sz="2" w:space="0" w:color="D9D9E3"/>
                                            <w:bottom w:val="single" w:sz="2" w:space="0" w:color="D9D9E3"/>
                                            <w:right w:val="single" w:sz="2" w:space="0" w:color="D9D9E3"/>
                                          </w:divBdr>
                                          <w:divsChild>
                                            <w:div w:id="17902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4128286">
      <w:bodyDiv w:val="1"/>
      <w:marLeft w:val="0"/>
      <w:marRight w:val="0"/>
      <w:marTop w:val="0"/>
      <w:marBottom w:val="0"/>
      <w:divBdr>
        <w:top w:val="none" w:sz="0" w:space="0" w:color="auto"/>
        <w:left w:val="none" w:sz="0" w:space="0" w:color="auto"/>
        <w:bottom w:val="none" w:sz="0" w:space="0" w:color="auto"/>
        <w:right w:val="none" w:sz="0" w:space="0" w:color="auto"/>
      </w:divBdr>
    </w:div>
    <w:div w:id="179901938">
      <w:bodyDiv w:val="1"/>
      <w:marLeft w:val="0"/>
      <w:marRight w:val="0"/>
      <w:marTop w:val="0"/>
      <w:marBottom w:val="0"/>
      <w:divBdr>
        <w:top w:val="none" w:sz="0" w:space="0" w:color="auto"/>
        <w:left w:val="none" w:sz="0" w:space="0" w:color="auto"/>
        <w:bottom w:val="none" w:sz="0" w:space="0" w:color="auto"/>
        <w:right w:val="none" w:sz="0" w:space="0" w:color="auto"/>
      </w:divBdr>
    </w:div>
    <w:div w:id="441342342">
      <w:bodyDiv w:val="1"/>
      <w:marLeft w:val="0"/>
      <w:marRight w:val="0"/>
      <w:marTop w:val="0"/>
      <w:marBottom w:val="0"/>
      <w:divBdr>
        <w:top w:val="none" w:sz="0" w:space="0" w:color="auto"/>
        <w:left w:val="none" w:sz="0" w:space="0" w:color="auto"/>
        <w:bottom w:val="none" w:sz="0" w:space="0" w:color="auto"/>
        <w:right w:val="none" w:sz="0" w:space="0" w:color="auto"/>
      </w:divBdr>
    </w:div>
    <w:div w:id="465659516">
      <w:bodyDiv w:val="1"/>
      <w:marLeft w:val="0"/>
      <w:marRight w:val="0"/>
      <w:marTop w:val="0"/>
      <w:marBottom w:val="0"/>
      <w:divBdr>
        <w:top w:val="none" w:sz="0" w:space="0" w:color="auto"/>
        <w:left w:val="none" w:sz="0" w:space="0" w:color="auto"/>
        <w:bottom w:val="none" w:sz="0" w:space="0" w:color="auto"/>
        <w:right w:val="none" w:sz="0" w:space="0" w:color="auto"/>
      </w:divBdr>
    </w:div>
    <w:div w:id="483740958">
      <w:bodyDiv w:val="1"/>
      <w:marLeft w:val="0"/>
      <w:marRight w:val="0"/>
      <w:marTop w:val="0"/>
      <w:marBottom w:val="0"/>
      <w:divBdr>
        <w:top w:val="none" w:sz="0" w:space="0" w:color="auto"/>
        <w:left w:val="none" w:sz="0" w:space="0" w:color="auto"/>
        <w:bottom w:val="none" w:sz="0" w:space="0" w:color="auto"/>
        <w:right w:val="none" w:sz="0" w:space="0" w:color="auto"/>
      </w:divBdr>
    </w:div>
    <w:div w:id="582371526">
      <w:bodyDiv w:val="1"/>
      <w:marLeft w:val="0"/>
      <w:marRight w:val="0"/>
      <w:marTop w:val="0"/>
      <w:marBottom w:val="0"/>
      <w:divBdr>
        <w:top w:val="none" w:sz="0" w:space="0" w:color="auto"/>
        <w:left w:val="none" w:sz="0" w:space="0" w:color="auto"/>
        <w:bottom w:val="none" w:sz="0" w:space="0" w:color="auto"/>
        <w:right w:val="none" w:sz="0" w:space="0" w:color="auto"/>
      </w:divBdr>
    </w:div>
    <w:div w:id="724835531">
      <w:bodyDiv w:val="1"/>
      <w:marLeft w:val="0"/>
      <w:marRight w:val="0"/>
      <w:marTop w:val="0"/>
      <w:marBottom w:val="0"/>
      <w:divBdr>
        <w:top w:val="none" w:sz="0" w:space="0" w:color="auto"/>
        <w:left w:val="none" w:sz="0" w:space="0" w:color="auto"/>
        <w:bottom w:val="none" w:sz="0" w:space="0" w:color="auto"/>
        <w:right w:val="none" w:sz="0" w:space="0" w:color="auto"/>
      </w:divBdr>
    </w:div>
    <w:div w:id="795441622">
      <w:bodyDiv w:val="1"/>
      <w:marLeft w:val="0"/>
      <w:marRight w:val="0"/>
      <w:marTop w:val="0"/>
      <w:marBottom w:val="0"/>
      <w:divBdr>
        <w:top w:val="none" w:sz="0" w:space="0" w:color="auto"/>
        <w:left w:val="none" w:sz="0" w:space="0" w:color="auto"/>
        <w:bottom w:val="none" w:sz="0" w:space="0" w:color="auto"/>
        <w:right w:val="none" w:sz="0" w:space="0" w:color="auto"/>
      </w:divBdr>
    </w:div>
    <w:div w:id="815149826">
      <w:bodyDiv w:val="1"/>
      <w:marLeft w:val="0"/>
      <w:marRight w:val="0"/>
      <w:marTop w:val="0"/>
      <w:marBottom w:val="0"/>
      <w:divBdr>
        <w:top w:val="none" w:sz="0" w:space="0" w:color="auto"/>
        <w:left w:val="none" w:sz="0" w:space="0" w:color="auto"/>
        <w:bottom w:val="none" w:sz="0" w:space="0" w:color="auto"/>
        <w:right w:val="none" w:sz="0" w:space="0" w:color="auto"/>
      </w:divBdr>
    </w:div>
    <w:div w:id="909458685">
      <w:bodyDiv w:val="1"/>
      <w:marLeft w:val="0"/>
      <w:marRight w:val="0"/>
      <w:marTop w:val="0"/>
      <w:marBottom w:val="0"/>
      <w:divBdr>
        <w:top w:val="none" w:sz="0" w:space="0" w:color="auto"/>
        <w:left w:val="none" w:sz="0" w:space="0" w:color="auto"/>
        <w:bottom w:val="none" w:sz="0" w:space="0" w:color="auto"/>
        <w:right w:val="none" w:sz="0" w:space="0" w:color="auto"/>
      </w:divBdr>
    </w:div>
    <w:div w:id="994451755">
      <w:bodyDiv w:val="1"/>
      <w:marLeft w:val="0"/>
      <w:marRight w:val="0"/>
      <w:marTop w:val="0"/>
      <w:marBottom w:val="0"/>
      <w:divBdr>
        <w:top w:val="none" w:sz="0" w:space="0" w:color="auto"/>
        <w:left w:val="none" w:sz="0" w:space="0" w:color="auto"/>
        <w:bottom w:val="none" w:sz="0" w:space="0" w:color="auto"/>
        <w:right w:val="none" w:sz="0" w:space="0" w:color="auto"/>
      </w:divBdr>
    </w:div>
    <w:div w:id="997078810">
      <w:bodyDiv w:val="1"/>
      <w:marLeft w:val="0"/>
      <w:marRight w:val="0"/>
      <w:marTop w:val="0"/>
      <w:marBottom w:val="0"/>
      <w:divBdr>
        <w:top w:val="none" w:sz="0" w:space="0" w:color="auto"/>
        <w:left w:val="none" w:sz="0" w:space="0" w:color="auto"/>
        <w:bottom w:val="none" w:sz="0" w:space="0" w:color="auto"/>
        <w:right w:val="none" w:sz="0" w:space="0" w:color="auto"/>
      </w:divBdr>
    </w:div>
    <w:div w:id="1262683458">
      <w:bodyDiv w:val="1"/>
      <w:marLeft w:val="0"/>
      <w:marRight w:val="0"/>
      <w:marTop w:val="0"/>
      <w:marBottom w:val="0"/>
      <w:divBdr>
        <w:top w:val="none" w:sz="0" w:space="0" w:color="auto"/>
        <w:left w:val="none" w:sz="0" w:space="0" w:color="auto"/>
        <w:bottom w:val="none" w:sz="0" w:space="0" w:color="auto"/>
        <w:right w:val="none" w:sz="0" w:space="0" w:color="auto"/>
      </w:divBdr>
    </w:div>
    <w:div w:id="1264998128">
      <w:bodyDiv w:val="1"/>
      <w:marLeft w:val="0"/>
      <w:marRight w:val="0"/>
      <w:marTop w:val="0"/>
      <w:marBottom w:val="0"/>
      <w:divBdr>
        <w:top w:val="none" w:sz="0" w:space="0" w:color="auto"/>
        <w:left w:val="none" w:sz="0" w:space="0" w:color="auto"/>
        <w:bottom w:val="none" w:sz="0" w:space="0" w:color="auto"/>
        <w:right w:val="none" w:sz="0" w:space="0" w:color="auto"/>
      </w:divBdr>
    </w:div>
    <w:div w:id="1353337393">
      <w:bodyDiv w:val="1"/>
      <w:marLeft w:val="0"/>
      <w:marRight w:val="0"/>
      <w:marTop w:val="0"/>
      <w:marBottom w:val="0"/>
      <w:divBdr>
        <w:top w:val="none" w:sz="0" w:space="0" w:color="auto"/>
        <w:left w:val="none" w:sz="0" w:space="0" w:color="auto"/>
        <w:bottom w:val="none" w:sz="0" w:space="0" w:color="auto"/>
        <w:right w:val="none" w:sz="0" w:space="0" w:color="auto"/>
      </w:divBdr>
    </w:div>
    <w:div w:id="1489634828">
      <w:bodyDiv w:val="1"/>
      <w:marLeft w:val="0"/>
      <w:marRight w:val="0"/>
      <w:marTop w:val="0"/>
      <w:marBottom w:val="0"/>
      <w:divBdr>
        <w:top w:val="none" w:sz="0" w:space="0" w:color="auto"/>
        <w:left w:val="none" w:sz="0" w:space="0" w:color="auto"/>
        <w:bottom w:val="none" w:sz="0" w:space="0" w:color="auto"/>
        <w:right w:val="none" w:sz="0" w:space="0" w:color="auto"/>
      </w:divBdr>
    </w:div>
    <w:div w:id="1630550249">
      <w:bodyDiv w:val="1"/>
      <w:marLeft w:val="0"/>
      <w:marRight w:val="0"/>
      <w:marTop w:val="0"/>
      <w:marBottom w:val="0"/>
      <w:divBdr>
        <w:top w:val="none" w:sz="0" w:space="0" w:color="auto"/>
        <w:left w:val="none" w:sz="0" w:space="0" w:color="auto"/>
        <w:bottom w:val="none" w:sz="0" w:space="0" w:color="auto"/>
        <w:right w:val="none" w:sz="0" w:space="0" w:color="auto"/>
      </w:divBdr>
    </w:div>
    <w:div w:id="1644969315">
      <w:bodyDiv w:val="1"/>
      <w:marLeft w:val="0"/>
      <w:marRight w:val="0"/>
      <w:marTop w:val="0"/>
      <w:marBottom w:val="0"/>
      <w:divBdr>
        <w:top w:val="none" w:sz="0" w:space="0" w:color="auto"/>
        <w:left w:val="none" w:sz="0" w:space="0" w:color="auto"/>
        <w:bottom w:val="none" w:sz="0" w:space="0" w:color="auto"/>
        <w:right w:val="none" w:sz="0" w:space="0" w:color="auto"/>
      </w:divBdr>
    </w:div>
    <w:div w:id="1673952208">
      <w:bodyDiv w:val="1"/>
      <w:marLeft w:val="0"/>
      <w:marRight w:val="0"/>
      <w:marTop w:val="0"/>
      <w:marBottom w:val="0"/>
      <w:divBdr>
        <w:top w:val="none" w:sz="0" w:space="0" w:color="auto"/>
        <w:left w:val="none" w:sz="0" w:space="0" w:color="auto"/>
        <w:bottom w:val="none" w:sz="0" w:space="0" w:color="auto"/>
        <w:right w:val="none" w:sz="0" w:space="0" w:color="auto"/>
      </w:divBdr>
    </w:div>
    <w:div w:id="1846162244">
      <w:bodyDiv w:val="1"/>
      <w:marLeft w:val="0"/>
      <w:marRight w:val="0"/>
      <w:marTop w:val="0"/>
      <w:marBottom w:val="0"/>
      <w:divBdr>
        <w:top w:val="none" w:sz="0" w:space="0" w:color="auto"/>
        <w:left w:val="none" w:sz="0" w:space="0" w:color="auto"/>
        <w:bottom w:val="none" w:sz="0" w:space="0" w:color="auto"/>
        <w:right w:val="none" w:sz="0" w:space="0" w:color="auto"/>
      </w:divBdr>
    </w:div>
    <w:div w:id="1901556841">
      <w:bodyDiv w:val="1"/>
      <w:marLeft w:val="0"/>
      <w:marRight w:val="0"/>
      <w:marTop w:val="0"/>
      <w:marBottom w:val="0"/>
      <w:divBdr>
        <w:top w:val="none" w:sz="0" w:space="0" w:color="auto"/>
        <w:left w:val="none" w:sz="0" w:space="0" w:color="auto"/>
        <w:bottom w:val="none" w:sz="0" w:space="0" w:color="auto"/>
        <w:right w:val="none" w:sz="0" w:space="0" w:color="auto"/>
      </w:divBdr>
    </w:div>
    <w:div w:id="203306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91DF4-65C9-4360-97C6-1176CB8EBB4C}">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16482</TotalTime>
  <Pages>13</Pages>
  <Words>3455</Words>
  <Characters>20148</Characters>
  <Application>Microsoft Office Word</Application>
  <DocSecurity>0</DocSecurity>
  <Lines>373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2023-02-27T22:22:00Z</dcterms:created>
  <dcterms:modified xsi:type="dcterms:W3CDTF">2023-05-20T22:18:00Z</dcterms:modified>
</cp:coreProperties>
</file>