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6"/>
          <w:szCs w:val="36"/>
        </w:rPr>
        <w:t xml:space="preserve">IRREVOCABLE DIRECTION TO PAY</w:t>
      </w:r>
    </w:p>
    <w:p>
      <w:pPr>
        <w:spacing w:after="240"/>
        <w:jc w:val="center"/>
      </w:pPr>
      <w:r>
        <w:rPr>
          <w:rFonts w:ascii="Times New Roman" w:cs="Times New Roman" w:eastAsia="Times New Roman" w:hAnsi="Times New Roman"/>
          <w:b w:val="false"/>
          <w:bCs w:val="false"/>
          <w:i/>
          <w:iCs/>
          <w:sz w:val="24"/>
          <w:szCs w:val="24"/>
        </w:rPr>
        <w:t xml:space="preserve">Commission Payment Direction</w:t>
      </w:r>
    </w:p>
    <w:p>
      <w:pPr>
        <w:spacing w:after="24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b/>
          <w:bCs/>
          <w:sz w:val="24"/>
          <w:szCs w:val="24"/>
        </w:rPr>
        <w:t xml:space="preserve">{{AGREEMENT_DATE}}</w:t>
      </w:r>
    </w:p>
    <w:p>
      <w:pPr>
        <w:spacing w:after="120"/>
        <w:jc w:val="left"/>
      </w:pPr>
      <w:r>
        <w:rPr>
          <w:rFonts w:ascii="Times New Roman" w:cs="Times New Roman" w:eastAsia="Times New Roman" w:hAnsi="Times New Roman"/>
          <w:b/>
          <w:bCs/>
          <w:i w:val="false"/>
          <w:iCs w:val="false"/>
          <w:sz w:val="24"/>
          <w:szCs w:val="24"/>
        </w:rPr>
        <w:t xml:space="preserve">TO:</w:t>
      </w:r>
    </w:p>
    <w:p>
      <w:pPr>
        <w:spacing w:after="40"/>
        <w:ind w:left="360"/>
        <w:jc w:val="left"/>
      </w:pPr>
      <w:r>
        <w:rPr>
          <w:rFonts w:ascii="Times New Roman" w:cs="Times New Roman" w:eastAsia="Times New Roman" w:hAnsi="Times New Roman"/>
          <w:b/>
          <w:bCs/>
          <w:sz w:val="24"/>
          <w:szCs w:val="24"/>
        </w:rPr>
        <w:t xml:space="preserve">{{BROKERAGE_LEGAL_NAME}}</w:t>
      </w:r>
    </w:p>
    <w:p>
      <w:pPr>
        <w:spacing w:after="40"/>
        <w:ind w:left="360"/>
        <w:jc w:val="left"/>
      </w:pPr>
      <w:r>
        <w:rPr>
          <w:rFonts w:ascii="Times New Roman" w:cs="Times New Roman" w:eastAsia="Times New Roman" w:hAnsi="Times New Roman"/>
          <w:b w:val="false"/>
          <w:bCs w:val="false"/>
          <w:i w:val="false"/>
          <w:iCs w:val="false"/>
          <w:sz w:val="24"/>
          <w:szCs w:val="24"/>
        </w:rPr>
        <w:t xml:space="preserve">{{BROKERAGE_ADDRESS}}</w:t>
      </w:r>
    </w:p>
    <w:p>
      <w:pPr>
        <w:spacing w:after="240"/>
        <w:ind w:left="360"/>
        <w:jc w:val="left"/>
      </w:pPr>
      <w:r>
        <w:rPr>
          <w:rFonts w:ascii="Times New Roman" w:cs="Times New Roman" w:eastAsia="Times New Roman" w:hAnsi="Times New Roman"/>
          <w:sz w:val="24"/>
          <w:szCs w:val="24"/>
        </w:rPr>
        <w:t xml:space="preserve">Attention: </w:t>
      </w:r>
      <w:r>
        <w:rPr>
          <w:rFonts w:ascii="Times New Roman" w:cs="Times New Roman" w:eastAsia="Times New Roman" w:hAnsi="Times New Roman"/>
          <w:b/>
          <w:bCs/>
          <w:sz w:val="24"/>
          <w:szCs w:val="24"/>
        </w:rPr>
        <w:t xml:space="preserve">{{BROKER_OF_RECORD}}</w:t>
      </w:r>
    </w:p>
    <w:p>
      <w:pPr>
        <w:spacing w:after="120"/>
        <w:jc w:val="left"/>
      </w:pPr>
      <w:r>
        <w:rPr>
          <w:rFonts w:ascii="Times New Roman" w:cs="Times New Roman" w:eastAsia="Times New Roman" w:hAnsi="Times New Roman"/>
          <w:b/>
          <w:bCs/>
          <w:i w:val="false"/>
          <w:iCs w:val="false"/>
          <w:sz w:val="24"/>
          <w:szCs w:val="24"/>
        </w:rPr>
        <w:t xml:space="preserve">FROM:</w:t>
      </w:r>
    </w:p>
    <w:p>
      <w:pPr>
        <w:spacing w:after="40"/>
        <w:ind w:left="360"/>
        <w:jc w:val="left"/>
      </w:pPr>
      <w:r>
        <w:rPr>
          <w:rFonts w:ascii="Times New Roman" w:cs="Times New Roman" w:eastAsia="Times New Roman" w:hAnsi="Times New Roman"/>
          <w:b/>
          <w:bCs/>
          <w:sz w:val="24"/>
          <w:szCs w:val="24"/>
        </w:rPr>
        <w:t xml:space="preserve">{{AGENT_FULL_LEGAL_NAME}}</w:t>
      </w:r>
    </w:p>
    <w:p>
      <w:pPr>
        <w:spacing w:after="240"/>
        <w:ind w:left="360"/>
        <w:jc w:val="left"/>
      </w:pPr>
      <w:r>
        <w:rPr>
          <w:rFonts w:ascii="Times New Roman" w:cs="Times New Roman" w:eastAsia="Times New Roman" w:hAnsi="Times New Roman"/>
          <w:b w:val="false"/>
          <w:bCs w:val="false"/>
          <w:i w:val="false"/>
          <w:iCs w:val="false"/>
          <w:sz w:val="24"/>
          <w:szCs w:val="24"/>
        </w:rPr>
        <w:t xml:space="preserve">RECO Registration No.: {{RECO_REGISTRATION_NUMBER}}</w:t>
      </w:r>
    </w:p>
    <w:p>
      <w:pPr>
        <w:spacing w:after="360"/>
        <w:jc w:val="left"/>
      </w:pPr>
      <w:r>
        <w:rPr>
          <w:rFonts w:ascii="Times New Roman" w:cs="Times New Roman" w:eastAsia="Times New Roman" w:hAnsi="Times New Roman"/>
          <w:b/>
          <w:bCs/>
          <w:sz w:val="24"/>
          <w:szCs w:val="24"/>
        </w:rPr>
        <w:t xml:space="preserve">RE: </w:t>
      </w:r>
      <w:r>
        <w:rPr>
          <w:rFonts w:ascii="Times New Roman" w:cs="Times New Roman" w:eastAsia="Times New Roman" w:hAnsi="Times New Roman"/>
          <w:sz w:val="24"/>
          <w:szCs w:val="24"/>
        </w:rPr>
        <w:t xml:space="preserve">Commission on sale of </w:t>
      </w:r>
      <w:r>
        <w:rPr>
          <w:rFonts w:ascii="Times New Roman" w:cs="Times New Roman" w:eastAsia="Times New Roman" w:hAnsi="Times New Roman"/>
          <w:b/>
          <w:bCs/>
          <w:sz w:val="24"/>
          <w:szCs w:val="24"/>
        </w:rPr>
        <w:t xml:space="preserve">{{PROPERTY_ADDRESS}}</w:t>
      </w:r>
      <w:r>
        <w:rPr>
          <w:rFonts w:ascii="Times New Roman" w:cs="Times New Roman" w:eastAsia="Times New Roman" w:hAnsi="Times New Roman"/>
          <w:sz w:val="24"/>
          <w:szCs w:val="24"/>
        </w:rPr>
        <w:t xml:space="preserve">, MLS No. </w:t>
      </w:r>
      <w:r>
        <w:rPr>
          <w:rFonts w:ascii="Times New Roman" w:cs="Times New Roman" w:eastAsia="Times New Roman" w:hAnsi="Times New Roman"/>
          <w:b/>
          <w:bCs/>
          <w:sz w:val="24"/>
          <w:szCs w:val="24"/>
        </w:rPr>
        <w:t xml:space="preserve">{{MLS_NUMBER}}</w:t>
      </w:r>
    </w:p>
    <w:p>
      <w:pPr>
        <w:spacing w:after="200"/>
        <w:jc w:val="left"/>
      </w:pPr>
      <w:r>
        <w:rPr>
          <w:rFonts w:ascii="Times New Roman" w:cs="Times New Roman" w:eastAsia="Times New Roman" w:hAnsi="Times New Roman"/>
          <w:b/>
          <w:bCs/>
          <w:i w:val="false"/>
          <w:iCs w:val="false"/>
          <w:sz w:val="28"/>
          <w:szCs w:val="28"/>
        </w:rPr>
        <w:t xml:space="preserve">DIRECTION</w:t>
      </w:r>
    </w:p>
    <w:p>
      <w:pPr>
        <w:spacing w:after="200"/>
        <w:jc w:val="left"/>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{{AGENT_FULL_LEGAL_NAME}}</w:t>
      </w:r>
      <w:r>
        <w:rPr>
          <w:rFonts w:ascii="Times New Roman" w:cs="Times New Roman" w:eastAsia="Times New Roman" w:hAnsi="Times New Roman"/>
          <w:sz w:val="24"/>
          <w:szCs w:val="24"/>
        </w:rPr>
        <w:t xml:space="preserve">, a registered real estate salesperson/broker affiliated with </w:t>
      </w:r>
      <w:r>
        <w:rPr>
          <w:rFonts w:ascii="Times New Roman" w:cs="Times New Roman" w:eastAsia="Times New Roman" w:hAnsi="Times New Roman"/>
          <w:b/>
          <w:bCs/>
          <w:sz w:val="24"/>
          <w:szCs w:val="24"/>
        </w:rPr>
        <w:t xml:space="preserve">{{BROKERAGE_LEGAL_NAME}}</w:t>
      </w:r>
      <w:r>
        <w:rPr>
          <w:rFonts w:ascii="Times New Roman" w:cs="Times New Roman" w:eastAsia="Times New Roman" w:hAnsi="Times New Roman"/>
          <w:sz w:val="24"/>
          <w:szCs w:val="24"/>
        </w:rPr>
        <w:t xml:space="preserve"> (the "Brokerage"), hereby irrevocably direct the Brokerage to pay the sum of </w:t>
      </w:r>
      <w:r>
        <w:rPr>
          <w:rFonts w:ascii="Times New Roman" w:cs="Times New Roman" w:eastAsia="Times New Roman" w:hAnsi="Times New Roman"/>
          <w:b/>
          <w:bCs/>
          <w:sz w:val="24"/>
          <w:szCs w:val="24"/>
        </w:rPr>
        <w:t xml:space="preserve">${{DIRECTED_AMOUNT}}</w:t>
      </w:r>
      <w:r>
        <w:rPr>
          <w:rFonts w:ascii="Times New Roman" w:cs="Times New Roman" w:eastAsia="Times New Roman" w:hAnsi="Times New Roman"/>
          <w:sz w:val="24"/>
          <w:szCs w:val="24"/>
        </w:rPr>
        <w:t xml:space="preserve"> (the "Directed Amount") from my commission earned on the sale of the property municipally known as </w:t>
      </w:r>
      <w:r>
        <w:rPr>
          <w:rFonts w:ascii="Times New Roman" w:cs="Times New Roman" w:eastAsia="Times New Roman" w:hAnsi="Times New Roman"/>
          <w:b/>
          <w:bCs/>
          <w:sz w:val="24"/>
          <w:szCs w:val="24"/>
        </w:rPr>
        <w:t xml:space="preserve">{{PROPERTY_ADDRESS}}</w:t>
      </w:r>
      <w:r>
        <w:rPr>
          <w:rFonts w:ascii="Times New Roman" w:cs="Times New Roman" w:eastAsia="Times New Roman" w:hAnsi="Times New Roman"/>
          <w:sz w:val="24"/>
          <w:szCs w:val="24"/>
        </w:rPr>
        <w:t xml:space="preserve"> (MLS No. </w:t>
      </w:r>
      <w:r>
        <w:rPr>
          <w:rFonts w:ascii="Times New Roman" w:cs="Times New Roman" w:eastAsia="Times New Roman" w:hAnsi="Times New Roman"/>
          <w:b/>
          <w:bCs/>
          <w:sz w:val="24"/>
          <w:szCs w:val="24"/>
        </w:rPr>
        <w:t xml:space="preserve">{{MLS_NUMBER}}</w:t>
      </w:r>
      <w:r>
        <w:rPr>
          <w:rFonts w:ascii="Times New Roman" w:cs="Times New Roman" w:eastAsia="Times New Roman" w:hAnsi="Times New Roman"/>
          <w:sz w:val="24"/>
          <w:szCs w:val="24"/>
        </w:rPr>
        <w:t xml:space="preserve">) directly to </w:t>
      </w:r>
      <w:r>
        <w:rPr>
          <w:rFonts w:ascii="Times New Roman" w:cs="Times New Roman" w:eastAsia="Times New Roman" w:hAnsi="Times New Roman"/>
          <w:b/>
          <w:bCs/>
          <w:sz w:val="24"/>
          <w:szCs w:val="24"/>
        </w:rPr>
        <w:t xml:space="preserve">Firm Funds Inc.</w:t>
      </w:r>
      <w:r>
        <w:rPr>
          <w:rFonts w:ascii="Times New Roman" w:cs="Times New Roman" w:eastAsia="Times New Roman" w:hAnsi="Times New Roman"/>
          <w:sz w:val="24"/>
          <w:szCs w:val="24"/>
        </w:rPr>
        <w:t xml:space="preserve"> (the "Purchaser").</w:t>
      </w:r>
    </w:p>
    <w:p>
      <w:pPr>
        <w:spacing w:after="200"/>
        <w:jc w:val="left"/>
      </w:pPr>
      <w:r>
        <w:rPr>
          <w:rFonts w:ascii="Times New Roman" w:cs="Times New Roman" w:eastAsia="Times New Roman" w:hAnsi="Times New Roman"/>
          <w:b w:val="false"/>
          <w:bCs w:val="false"/>
          <w:i w:val="false"/>
          <w:iCs w:val="false"/>
          <w:sz w:val="24"/>
          <w:szCs w:val="24"/>
        </w:rPr>
        <w:t xml:space="preserve">This Direction is irrevocable and may not be revoked, altered, amended, or countermanded by me without the prior written consent of the Purchaser. This Direction supersedes any prior instructions I may have given regarding the disposition of the Directed Amount.</w:t>
      </w:r>
    </w:p>
    <w:p>
      <w:pPr>
        <w:spacing w:after="200"/>
        <w:jc w:val="left"/>
      </w:pPr>
      <w:r>
        <w:rPr>
          <w:rFonts w:ascii="Times New Roman" w:cs="Times New Roman" w:eastAsia="Times New Roman" w:hAnsi="Times New Roman"/>
          <w:sz w:val="24"/>
          <w:szCs w:val="24"/>
        </w:rPr>
        <w:t xml:space="preserve">The Directed Amount shall be paid from the Brokerage’s real estate trust account within </w:t>
      </w:r>
      <w:r>
        <w:rPr>
          <w:rFonts w:ascii="Times New Roman" w:cs="Times New Roman" w:eastAsia="Times New Roman" w:hAnsi="Times New Roman"/>
          <w:b/>
          <w:bCs/>
          <w:sz w:val="24"/>
          <w:szCs w:val="24"/>
        </w:rPr>
        <w:t xml:space="preserve">five (5) business days</w:t>
      </w:r>
      <w:r>
        <w:rPr>
          <w:rFonts w:ascii="Times New Roman" w:cs="Times New Roman" w:eastAsia="Times New Roman" w:hAnsi="Times New Roman"/>
          <w:sz w:val="24"/>
          <w:szCs w:val="24"/>
        </w:rPr>
        <w:t xml:space="preserve"> of the closing of the above-referenced real estate transaction, by electronic funds transfer to the following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Payee</w:t>
            </w:r>
          </w:p>
        </w:tc>
        <w:tc>
          <w:tcPr>
            <w:tcW w:type="dxa" w:w="5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Firm Funds Inc.</w:t>
            </w:r>
          </w:p>
        </w:tc>
      </w:tr>
      <w:tr>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Financial Institution</w:t>
            </w:r>
          </w:p>
        </w:tc>
        <w:tc>
          <w:tcPr>
            <w:tcW w:type="dxa" w:w="5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{{PURCHASER_BANK_NAME}}</w:t>
            </w:r>
          </w:p>
        </w:tc>
      </w:tr>
      <w:tr>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Transit Number</w:t>
            </w:r>
          </w:p>
        </w:tc>
        <w:tc>
          <w:tcPr>
            <w:tcW w:type="dxa" w:w="5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{{PURCHASER_TRANSIT}}</w:t>
            </w:r>
          </w:p>
        </w:tc>
      </w:tr>
      <w:tr>
        <w:tc>
          <w:tcPr>
            <w:tcW w:type="dxa" w:w="3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Account Number</w:t>
            </w:r>
          </w:p>
        </w:tc>
        <w:tc>
          <w:tcPr>
            <w:tcW w:type="dxa" w:w="58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{{PURCHASER_ACCOUNT}}</w:t>
            </w:r>
          </w:p>
        </w:tc>
      </w:tr>
    </w:tbl>
    <w:p>
      <w:pPr>
        <w:spacing w:after="120"/>
      </w:pPr>
    </w:p>
    <w:p>
      <w:pPr>
        <w:spacing w:after="360"/>
        <w:jc w:val="left"/>
      </w:pPr>
      <w:r>
        <w:rPr>
          <w:rFonts w:ascii="Times New Roman" w:cs="Times New Roman" w:eastAsia="Times New Roman" w:hAnsi="Times New Roman"/>
          <w:b w:val="false"/>
          <w:bCs w:val="false"/>
          <w:i w:val="false"/>
          <w:iCs w:val="false"/>
          <w:sz w:val="24"/>
          <w:szCs w:val="24"/>
        </w:rPr>
        <w:t xml:space="preserve">If the Directed Amount exceeds the commission actually payable to me on this transaction (after the Brokerage’s commission split), the Brokerage shall pay the lesser of the Directed Amount and the commission actually payable.</w:t>
      </w:r>
    </w:p>
    <w:p>
      <w:pPr>
        <w:spacing w:after="200"/>
        <w:jc w:val="left"/>
      </w:pPr>
      <w:r>
        <w:rPr>
          <w:rFonts w:ascii="Times New Roman" w:cs="Times New Roman" w:eastAsia="Times New Roman" w:hAnsi="Times New Roman"/>
          <w:b/>
          <w:bCs/>
          <w:i w:val="false"/>
          <w:iCs w:val="false"/>
          <w:sz w:val="28"/>
          <w:szCs w:val="28"/>
        </w:rPr>
        <w:t xml:space="preserve">BROKERAGE AUTHORIZATION</w:t>
      </w:r>
    </w:p>
    <w:p>
      <w:pPr>
        <w:spacing w:after="200"/>
        <w:jc w:val="left"/>
      </w:pPr>
      <w:r>
        <w:rPr>
          <w:rFonts w:ascii="Times New Roman" w:cs="Times New Roman" w:eastAsia="Times New Roman" w:hAnsi="Times New Roman"/>
          <w:sz w:val="24"/>
          <w:szCs w:val="24"/>
        </w:rPr>
        <w:t xml:space="preserve">I acknowledge that the Brokerage has entered into a Brokerage Cooperation Agreement with Firm Funds Inc. dated </w:t>
      </w:r>
      <w:r>
        <w:rPr>
          <w:rFonts w:ascii="Times New Roman" w:cs="Times New Roman" w:eastAsia="Times New Roman" w:hAnsi="Times New Roman"/>
          <w:b/>
          <w:bCs/>
          <w:sz w:val="24"/>
          <w:szCs w:val="24"/>
        </w:rPr>
        <w:t xml:space="preserve">{{BCA_DATE}}</w:t>
      </w:r>
      <w:r>
        <w:rPr>
          <w:rFonts w:ascii="Times New Roman" w:cs="Times New Roman" w:eastAsia="Times New Roman" w:hAnsi="Times New Roman"/>
          <w:sz w:val="24"/>
          <w:szCs w:val="24"/>
        </w:rPr>
        <w:t xml:space="preserve">, under which the Brokerage has agreed to honour Irrevocable Directions to Pay issued by its affiliated Agents in connection with the Firm Funds commission advance program. This Direction is issued pursuant to and in accordance with that agreement.</w:t>
      </w:r>
    </w:p>
    <w:p>
      <w:pPr>
        <w:spacing w:after="360"/>
        <w:jc w:val="left"/>
      </w:pPr>
      <w:r>
        <w:rPr>
          <w:rFonts w:ascii="Times New Roman" w:cs="Times New Roman" w:eastAsia="Times New Roman" w:hAnsi="Times New Roman"/>
          <w:i/>
          <w:iCs/>
          <w:sz w:val="24"/>
          <w:szCs w:val="24"/>
        </w:rPr>
        <w:t xml:space="preserve">A copy of this Irrevocable Direction to Pay will be provided to the Brokerage upon execution. The Brokerage’s obligation to honour this Direction arises from the Brokerage Cooperation Agreement and does not require a separate acknowledgment signature on this document.</w:t>
      </w:r>
    </w:p>
    <w:p>
      <w:pPr>
        <w:spacing w:after="200"/>
        <w:jc w:val="left"/>
      </w:pPr>
      <w:r>
        <w:rPr>
          <w:rFonts w:ascii="Times New Roman" w:cs="Times New Roman" w:eastAsia="Times New Roman" w:hAnsi="Times New Roman"/>
          <w:b/>
          <w:bCs/>
          <w:i w:val="false"/>
          <w:iCs w:val="false"/>
          <w:sz w:val="28"/>
          <w:szCs w:val="28"/>
        </w:rPr>
        <w:t xml:space="preserve">EXTENSION FEE ACKNOWLEDGMENT</w:t>
      </w:r>
    </w:p>
    <w:p>
      <w:pPr>
        <w:spacing w:after="360"/>
        <w:jc w:val="left"/>
      </w:pPr>
      <w:r>
        <w:rPr>
          <w:rFonts w:ascii="Times New Roman" w:cs="Times New Roman" w:eastAsia="Times New Roman" w:hAnsi="Times New Roman"/>
          <w:b w:val="false"/>
          <w:bCs w:val="false"/>
          <w:i w:val="false"/>
          <w:iCs w:val="false"/>
          <w:sz w:val="24"/>
          <w:szCs w:val="24"/>
        </w:rPr>
        <w:t xml:space="preserve">I acknowledge that under the Commission Purchase Agreement dated {{AGREEMENT_DATE}} between myself and Firm Funds Inc., an Extension Fee may apply if the real estate transaction does not close on or before the Expected Closing Date. If an Extension Fee accrues, the Directed Amount shall be increased by the amount of the Extension Fee, and the Brokerage is hereby directed to pay such increased amount to the Purchaser. For clarity, the Extension Fee applies at the rate of $0.75 per $1,000.00 of Face Value per day, following a five (5) calendar day grace period after the Expected Closing Date.</w:t>
      </w:r>
    </w:p>
    <w:p>
      <w:pPr>
        <w:spacing w:after="200"/>
        <w:jc w:val="left"/>
      </w:pPr>
      <w:r>
        <w:rPr>
          <w:rFonts w:ascii="Times New Roman" w:cs="Times New Roman" w:eastAsia="Times New Roman" w:hAnsi="Times New Roman"/>
          <w:b/>
          <w:bCs/>
          <w:i w:val="false"/>
          <w:iCs w:val="false"/>
          <w:sz w:val="28"/>
          <w:szCs w:val="28"/>
        </w:rPr>
        <w:t xml:space="preserve">NOTIFICATION OBLIGATION</w:t>
      </w:r>
    </w:p>
    <w:p>
      <w:pPr>
        <w:spacing w:after="120"/>
        <w:jc w:val="left"/>
      </w:pPr>
      <w:r>
        <w:rPr>
          <w:rFonts w:ascii="Times New Roman" w:cs="Times New Roman" w:eastAsia="Times New Roman" w:hAnsi="Times New Roman"/>
          <w:b w:val="false"/>
          <w:bCs w:val="false"/>
          <w:i w:val="false"/>
          <w:iCs w:val="false"/>
          <w:sz w:val="24"/>
          <w:szCs w:val="24"/>
        </w:rPr>
        <w:t xml:space="preserve">I shall immediately notify both the Brokerage and the Purchaser in writing if:</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closing date of the above-referenced real estate transaction is changed, extended, or rescheduled;</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transaction is terminated, aborted, or is otherwise unlikely to close for any reason; or</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 become aware of any circumstance that may prevent or delay closing or the payment of the Directed Amount.</w:t>
      </w:r>
    </w:p>
    <w:p>
      <w:pPr>
        <w:spacing w:after="120"/>
      </w:pPr>
    </w:p>
    <w:p>
      <w:pPr>
        <w:spacing w:after="360"/>
        <w:jc w:val="left"/>
      </w:pPr>
      <w:r>
        <w:rPr>
          <w:rFonts w:ascii="Times New Roman" w:cs="Times New Roman" w:eastAsia="Times New Roman" w:hAnsi="Times New Roman"/>
          <w:b w:val="false"/>
          <w:bCs w:val="false"/>
          <w:i w:val="false"/>
          <w:iCs w:val="false"/>
          <w:sz w:val="24"/>
          <w:szCs w:val="24"/>
        </w:rPr>
        <w:t xml:space="preserve">Notifications to the Purchaser may be made through the Purchaser’s online portal at firmfunds.ca or by email to bud@firmfunds.ca.</w:t>
      </w:r>
    </w:p>
    <w:p>
      <w:pPr>
        <w:spacing w:after="200"/>
        <w:jc w:val="left"/>
      </w:pPr>
      <w:r>
        <w:rPr>
          <w:rFonts w:ascii="Times New Roman" w:cs="Times New Roman" w:eastAsia="Times New Roman" w:hAnsi="Times New Roman"/>
          <w:b/>
          <w:bCs/>
          <w:i w:val="false"/>
          <w:iCs w:val="false"/>
          <w:sz w:val="28"/>
          <w:szCs w:val="28"/>
        </w:rPr>
        <w:t xml:space="preserve">INDEPENDENT LEGAL ADVICE</w:t>
      </w:r>
    </w:p>
    <w:p>
      <w:pPr>
        <w:spacing w:after="360"/>
        <w:jc w:val="left"/>
      </w:pPr>
      <w:r>
        <w:rPr>
          <w:rFonts w:ascii="Times New Roman" w:cs="Times New Roman" w:eastAsia="Times New Roman" w:hAnsi="Times New Roman"/>
          <w:b w:val="false"/>
          <w:bCs w:val="false"/>
          <w:i w:val="false"/>
          <w:iCs w:val="false"/>
          <w:sz w:val="24"/>
          <w:szCs w:val="24"/>
        </w:rPr>
        <w:t xml:space="preserve">I acknowledge that I have been advised to obtain independent legal advice as to the nature and effect of this Irrevocable Direction to Pay prior to executing it. I have either obtained such independent legal advice or have voluntarily chosen not to do so. I am executing this Direction freely, voluntarily, and with full knowledge of its contents and legal effect.</w:t>
      </w:r>
    </w:p>
    <w:p>
      <w:pPr>
        <w:spacing w:after="200"/>
        <w:jc w:val="left"/>
      </w:pPr>
      <w:r>
        <w:rPr>
          <w:rFonts w:ascii="Times New Roman" w:cs="Times New Roman" w:eastAsia="Times New Roman" w:hAnsi="Times New Roman"/>
          <w:b/>
          <w:bCs/>
          <w:i w:val="false"/>
          <w:iCs w:val="false"/>
          <w:sz w:val="28"/>
          <w:szCs w:val="28"/>
        </w:rPr>
        <w:t xml:space="preserve">ELECTRONIC SIGNATURE</w:t>
      </w:r>
    </w:p>
    <w:p>
      <w:pPr>
        <w:spacing w:after="360"/>
        <w:jc w:val="left"/>
      </w:pPr>
      <w:r>
        <w:rPr>
          <w:rFonts w:ascii="Times New Roman" w:cs="Times New Roman" w:eastAsia="Times New Roman" w:hAnsi="Times New Roman"/>
          <w:b w:val="false"/>
          <w:bCs w:val="false"/>
          <w:i w:val="false"/>
          <w:iCs w:val="false"/>
          <w:sz w:val="24"/>
          <w:szCs w:val="24"/>
        </w:rPr>
        <w:t xml:space="preserve">The parties agree that this Irrevocable Direction to Pay may be executed by electronic signature and that electronic signatures shall have the same legal effect as original handwritten signatures, in accordance with the Electronic Commerce Act, 2000 (Ontario).</w:t>
      </w:r>
    </w:p>
    <w:p>
      <w:pPr>
        <w:spacing w:after="200"/>
        <w:jc w:val="left"/>
      </w:pPr>
      <w:r>
        <w:rPr>
          <w:rFonts w:ascii="Times New Roman" w:cs="Times New Roman" w:eastAsia="Times New Roman" w:hAnsi="Times New Roman"/>
          <w:b/>
          <w:bCs/>
          <w:i w:val="false"/>
          <w:iCs w:val="false"/>
          <w:sz w:val="28"/>
          <w:szCs w:val="28"/>
        </w:rPr>
        <w:t xml:space="preserve">AGENT SIGNATURE</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Name (Print): {{AGENT_FULL_LEGAL_NAME}}</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Signature</w:t>
      </w:r>
    </w:p>
    <w:p>
      <w:pPr>
        <w:spacing w:after="200"/>
        <w:jc w:val="left"/>
      </w:pPr>
      <w:r>
        <w:rPr>
          <w:rFonts w:ascii="Times New Roman" w:cs="Times New Roman" w:eastAsia="Times New Roman" w:hAnsi="Times New Roman"/>
          <w:b w:val="false"/>
          <w:bCs w:val="false"/>
          <w:i w:val="false"/>
          <w:iCs w:val="false"/>
          <w:sz w:val="24"/>
          <w:szCs w:val="24"/>
        </w:rPr>
        <w:t xml:space="preserve">RECO Registration No.: {{RECO_REGISTRATION_NUMBER}}</w:t>
      </w:r>
    </w:p>
    <w:p>
      <w:pPr>
        <w:spacing w:after="120"/>
        <w:jc w:val="left"/>
      </w:pPr>
      <w:r>
        <w:rPr>
          <w:rFonts w:ascii="Times New Roman" w:cs="Times New Roman" w:eastAsia="Times New Roman" w:hAnsi="Times New Roman"/>
          <w:b w:val="false"/>
          <w:bCs w:val="false"/>
          <w:i w:val="false"/>
          <w:iCs w:val="false"/>
          <w:sz w:val="24"/>
          <w:szCs w:val="24"/>
        </w:rPr>
        <w:t xml:space="preserve">Date: {{SIGNATURE_DATE}}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18"/>
        <w:szCs w:val="18"/>
      </w:rPr>
      <w:t xml:space="preserve">FIRM FUNDS INC.</w:t>
    </w:r>
    <w:r>
      <w:rPr>
        <w:rFonts w:ascii="Times New Roman" w:cs="Times New Roman" w:eastAsia="Times New Roman" w:hAnsi="Times New Roman"/>
        <w:sz w:val="18"/>
        <w:szCs w:val="18"/>
      </w:rPr>
      <w:t xml:space="preserve"> — Irrevocable Direction to Pay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2026-04-05T16:19:51.476Z</dcterms:created>
  <dcterms:modified xsi:type="dcterms:W3CDTF">2026-04-05T16:19:51.476Z</dcterms:modified>
</cp:coreProperties>
</file>

<file path=docProps/custom.xml><?xml version="1.0" encoding="utf-8"?>
<Properties xmlns="http://schemas.openxmlformats.org/officeDocument/2006/custom-properties" xmlns:vt="http://schemas.openxmlformats.org/officeDocument/2006/docPropsVTypes"/>
</file>