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2BBC6" w14:textId="0D6955D6" w:rsidR="0046463F" w:rsidRDefault="00CD287C">
      <w:hyperlink r:id="rId5" w:history="1">
        <w:r w:rsidRPr="004E1557">
          <w:rPr>
            <w:rStyle w:val="a3"/>
          </w:rPr>
          <w:t>https://gitee.com/mymagicpower/AIAS</w:t>
        </w:r>
      </w:hyperlink>
    </w:p>
    <w:p w14:paraId="6F708761" w14:textId="4D73A468" w:rsidR="00CD287C" w:rsidRDefault="00CD287C">
      <w:r w:rsidRPr="00CD287C">
        <w:drawing>
          <wp:inline distT="0" distB="0" distL="0" distR="0" wp14:anchorId="1D06CC31" wp14:editId="760C35AA">
            <wp:extent cx="5274310" cy="24187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081D" w14:textId="07FA7956" w:rsidR="00CD287C" w:rsidRDefault="00CD287C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/>
          <w:color w:val="40485B"/>
          <w:shd w:val="clear" w:color="auto" w:fill="FFFFFF"/>
        </w:rPr>
        <w:t>句向量是指将语句映射至固定维度的实数向量。</w:t>
      </w:r>
      <w:r>
        <w:rPr>
          <w:rFonts w:ascii="Segoe UI" w:hAnsi="Segoe UI" w:cs="Segoe UI"/>
          <w:color w:val="40485B"/>
          <w:shd w:val="clear" w:color="auto" w:fill="FFFFFF"/>
        </w:rPr>
        <w:t xml:space="preserve"> </w:t>
      </w:r>
      <w:r>
        <w:rPr>
          <w:rFonts w:ascii="Segoe UI" w:hAnsi="Segoe UI" w:cs="Segoe UI"/>
          <w:color w:val="40485B"/>
          <w:shd w:val="clear" w:color="auto" w:fill="FFFFFF"/>
        </w:rPr>
        <w:t>将不定长的句子用定长的向量表示，为</w:t>
      </w:r>
      <w:r>
        <w:rPr>
          <w:rFonts w:ascii="Segoe UI" w:hAnsi="Segoe UI" w:cs="Segoe UI"/>
          <w:color w:val="40485B"/>
          <w:shd w:val="clear" w:color="auto" w:fill="FFFFFF"/>
        </w:rPr>
        <w:t>NLP</w:t>
      </w:r>
      <w:r>
        <w:rPr>
          <w:rFonts w:ascii="Segoe UI" w:hAnsi="Segoe UI" w:cs="Segoe UI"/>
          <w:color w:val="40485B"/>
          <w:shd w:val="clear" w:color="auto" w:fill="FFFFFF"/>
        </w:rPr>
        <w:t>下游任务提供服务。</w:t>
      </w:r>
    </w:p>
    <w:p w14:paraId="05B56FB8" w14:textId="77777777" w:rsidR="00CD287C" w:rsidRPr="00CD287C" w:rsidRDefault="00CD287C" w:rsidP="00CD287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287C">
        <w:rPr>
          <w:rFonts w:ascii="Segoe UI" w:eastAsia="宋体" w:hAnsi="Segoe UI" w:cs="Segoe UI"/>
          <w:color w:val="40485B"/>
          <w:kern w:val="0"/>
          <w:sz w:val="24"/>
          <w:szCs w:val="24"/>
        </w:rPr>
        <w:t>句向量应用：</w:t>
      </w:r>
    </w:p>
    <w:p w14:paraId="1C8B986C" w14:textId="77777777" w:rsidR="00CD287C" w:rsidRPr="00CD287C" w:rsidRDefault="00CD287C" w:rsidP="00CD287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287C">
        <w:rPr>
          <w:rFonts w:ascii="Segoe UI" w:eastAsia="宋体" w:hAnsi="Segoe UI" w:cs="Segoe UI"/>
          <w:color w:val="40485B"/>
          <w:kern w:val="0"/>
          <w:sz w:val="24"/>
          <w:szCs w:val="24"/>
        </w:rPr>
        <w:t>语义搜索，通过句向量相似性，检索语料库中与</w:t>
      </w:r>
      <w:r w:rsidRPr="00CD287C">
        <w:rPr>
          <w:rFonts w:ascii="Segoe UI" w:eastAsia="宋体" w:hAnsi="Segoe UI" w:cs="Segoe UI"/>
          <w:color w:val="40485B"/>
          <w:kern w:val="0"/>
          <w:sz w:val="24"/>
          <w:szCs w:val="24"/>
        </w:rPr>
        <w:t>query</w:t>
      </w:r>
      <w:r w:rsidRPr="00CD287C">
        <w:rPr>
          <w:rFonts w:ascii="Segoe UI" w:eastAsia="宋体" w:hAnsi="Segoe UI" w:cs="Segoe UI"/>
          <w:color w:val="40485B"/>
          <w:kern w:val="0"/>
          <w:sz w:val="24"/>
          <w:szCs w:val="24"/>
        </w:rPr>
        <w:t>最匹配的文本</w:t>
      </w:r>
    </w:p>
    <w:p w14:paraId="32633204" w14:textId="77777777" w:rsidR="00CD287C" w:rsidRPr="00CD287C" w:rsidRDefault="00CD287C" w:rsidP="00CD287C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287C">
        <w:rPr>
          <w:rFonts w:ascii="Segoe UI" w:eastAsia="宋体" w:hAnsi="Segoe UI" w:cs="Segoe UI"/>
          <w:color w:val="40485B"/>
          <w:kern w:val="0"/>
          <w:sz w:val="24"/>
          <w:szCs w:val="24"/>
        </w:rPr>
        <w:t>文本聚类，文本转为定长向量，通过聚类模型可无监督聚集相似文本</w:t>
      </w:r>
    </w:p>
    <w:p w14:paraId="22828192" w14:textId="77777777" w:rsidR="00CD287C" w:rsidRPr="00CD287C" w:rsidRDefault="00CD287C" w:rsidP="00CD287C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287C">
        <w:rPr>
          <w:rFonts w:ascii="Segoe UI" w:eastAsia="宋体" w:hAnsi="Segoe UI" w:cs="Segoe UI"/>
          <w:color w:val="40485B"/>
          <w:kern w:val="0"/>
          <w:sz w:val="24"/>
          <w:szCs w:val="24"/>
        </w:rPr>
        <w:t>文本分类，表示成句向量，直接用简单分类器即训练文本分类器</w:t>
      </w:r>
    </w:p>
    <w:p w14:paraId="03B187C6" w14:textId="77777777" w:rsidR="00CD287C" w:rsidRPr="00CD287C" w:rsidRDefault="00CD287C" w:rsidP="00CD287C">
      <w:pPr>
        <w:widowControl/>
        <w:shd w:val="clear" w:color="auto" w:fill="FFFFFF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40485B"/>
          <w:kern w:val="0"/>
          <w:sz w:val="30"/>
          <w:szCs w:val="30"/>
        </w:rPr>
      </w:pPr>
      <w:r w:rsidRPr="00CD287C">
        <w:rPr>
          <w:rFonts w:ascii="Segoe UI" w:eastAsia="宋体" w:hAnsi="Segoe UI" w:cs="Segoe UI"/>
          <w:b/>
          <w:bCs/>
          <w:color w:val="40485B"/>
          <w:kern w:val="0"/>
          <w:sz w:val="30"/>
          <w:szCs w:val="30"/>
        </w:rPr>
        <w:t>SDK</w:t>
      </w:r>
      <w:r w:rsidRPr="00CD287C">
        <w:rPr>
          <w:rFonts w:ascii="Segoe UI" w:eastAsia="宋体" w:hAnsi="Segoe UI" w:cs="Segoe UI"/>
          <w:b/>
          <w:bCs/>
          <w:color w:val="40485B"/>
          <w:kern w:val="0"/>
          <w:sz w:val="30"/>
          <w:szCs w:val="30"/>
        </w:rPr>
        <w:t>功能：</w:t>
      </w:r>
    </w:p>
    <w:p w14:paraId="4CB26037" w14:textId="77777777" w:rsidR="00CD287C" w:rsidRPr="00CD287C" w:rsidRDefault="00CD287C" w:rsidP="00CD287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287C">
        <w:rPr>
          <w:rFonts w:ascii="Segoe UI" w:eastAsia="宋体" w:hAnsi="Segoe UI" w:cs="Segoe UI"/>
          <w:color w:val="40485B"/>
          <w:kern w:val="0"/>
          <w:sz w:val="24"/>
          <w:szCs w:val="24"/>
        </w:rPr>
        <w:t>句向量提取</w:t>
      </w:r>
    </w:p>
    <w:p w14:paraId="7221FB0A" w14:textId="77777777" w:rsidR="00CD287C" w:rsidRPr="00CD287C" w:rsidRDefault="00CD287C" w:rsidP="00CD287C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287C">
        <w:rPr>
          <w:rFonts w:ascii="Segoe UI" w:eastAsia="宋体" w:hAnsi="Segoe UI" w:cs="Segoe UI"/>
          <w:color w:val="40485B"/>
          <w:kern w:val="0"/>
          <w:sz w:val="24"/>
          <w:szCs w:val="24"/>
        </w:rPr>
        <w:t>相似度（余弦）计算</w:t>
      </w:r>
    </w:p>
    <w:p w14:paraId="1CA89F67" w14:textId="312D583E" w:rsidR="00CD287C" w:rsidRDefault="00CD287C" w:rsidP="00CD287C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CD287C">
        <w:rPr>
          <w:rFonts w:ascii="Segoe UI" w:eastAsia="宋体" w:hAnsi="Segoe UI" w:cs="Segoe UI"/>
          <w:color w:val="40485B"/>
          <w:kern w:val="0"/>
          <w:sz w:val="24"/>
          <w:szCs w:val="24"/>
        </w:rPr>
        <w:t>max_seq_length: 128</w:t>
      </w:r>
      <w:r w:rsidRPr="00CD287C">
        <w:rPr>
          <w:rFonts w:ascii="Segoe UI" w:eastAsia="宋体" w:hAnsi="Segoe UI" w:cs="Segoe UI"/>
          <w:color w:val="40485B"/>
          <w:kern w:val="0"/>
          <w:sz w:val="24"/>
          <w:szCs w:val="24"/>
        </w:rPr>
        <w:t>（</w:t>
      </w:r>
      <w:r w:rsidRPr="00CD287C">
        <w:rPr>
          <w:rFonts w:ascii="Segoe UI" w:eastAsia="宋体" w:hAnsi="Segoe UI" w:cs="Segoe UI"/>
          <w:color w:val="40485B"/>
          <w:kern w:val="0"/>
          <w:sz w:val="24"/>
          <w:szCs w:val="24"/>
        </w:rPr>
        <w:t>subword</w:t>
      </w:r>
      <w:r w:rsidRPr="00CD287C">
        <w:rPr>
          <w:rFonts w:ascii="Segoe UI" w:eastAsia="宋体" w:hAnsi="Segoe UI" w:cs="Segoe UI"/>
          <w:color w:val="40485B"/>
          <w:kern w:val="0"/>
          <w:sz w:val="24"/>
          <w:szCs w:val="24"/>
        </w:rPr>
        <w:t>切词，如果是英文句子，上限平均大约</w:t>
      </w:r>
      <w:r w:rsidRPr="00CD287C">
        <w:rPr>
          <w:rFonts w:ascii="Segoe UI" w:eastAsia="宋体" w:hAnsi="Segoe UI" w:cs="Segoe UI"/>
          <w:color w:val="40485B"/>
          <w:kern w:val="0"/>
          <w:sz w:val="24"/>
          <w:szCs w:val="24"/>
        </w:rPr>
        <w:t>60</w:t>
      </w:r>
      <w:r w:rsidRPr="00CD287C">
        <w:rPr>
          <w:rFonts w:ascii="Segoe UI" w:eastAsia="宋体" w:hAnsi="Segoe UI" w:cs="Segoe UI"/>
          <w:color w:val="40485B"/>
          <w:kern w:val="0"/>
          <w:sz w:val="24"/>
          <w:szCs w:val="24"/>
        </w:rPr>
        <w:t>个单词）</w:t>
      </w:r>
    </w:p>
    <w:p w14:paraId="339F0177" w14:textId="32302289" w:rsidR="00E40676" w:rsidRDefault="00E40676" w:rsidP="00E40676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计算相似度</w:t>
      </w:r>
    </w:p>
    <w:p w14:paraId="7BA9B9A8" w14:textId="394464B5" w:rsidR="00317866" w:rsidRDefault="00317866" w:rsidP="00E40676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</w:p>
    <w:p w14:paraId="0FD84534" w14:textId="77777777" w:rsidR="00317866" w:rsidRPr="00CD287C" w:rsidRDefault="00317866" w:rsidP="00E40676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</w:pPr>
    </w:p>
    <w:p w14:paraId="2F0D9E9A" w14:textId="76E3A05F" w:rsidR="00CD287C" w:rsidRDefault="00E40676">
      <w:r w:rsidRPr="00E40676">
        <w:lastRenderedPageBreak/>
        <w:drawing>
          <wp:inline distT="0" distB="0" distL="0" distR="0" wp14:anchorId="45119046" wp14:editId="60C99A32">
            <wp:extent cx="5274310" cy="3016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5D77" w14:textId="44EA68EF" w:rsidR="00317866" w:rsidRDefault="00317866"/>
    <w:p w14:paraId="6FC87655" w14:textId="79D76C37" w:rsidR="00317866" w:rsidRDefault="00317866">
      <w:r>
        <w:rPr>
          <w:rFonts w:hint="eastAsia"/>
        </w:rPr>
        <w:t>标签、分类</w:t>
      </w:r>
    </w:p>
    <w:p w14:paraId="585F66C6" w14:textId="4366DE1F" w:rsidR="00317866" w:rsidRDefault="00317866">
      <w:r w:rsidRPr="00317866">
        <w:drawing>
          <wp:inline distT="0" distB="0" distL="0" distR="0" wp14:anchorId="38BBF886" wp14:editId="6DE39D4D">
            <wp:extent cx="5274310" cy="42348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2B8B" w14:textId="533654FB" w:rsidR="002B3812" w:rsidRDefault="002B3812">
      <w:r w:rsidRPr="002B3812">
        <w:lastRenderedPageBreak/>
        <w:drawing>
          <wp:inline distT="0" distB="0" distL="0" distR="0" wp14:anchorId="199E1708" wp14:editId="40B6A4F1">
            <wp:extent cx="5274310" cy="25101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1253" w14:textId="468565F6" w:rsidR="007B2673" w:rsidRDefault="007B2673">
      <w:r>
        <w:rPr>
          <w:rFonts w:hint="eastAsia"/>
        </w:rPr>
        <w:t>分词</w:t>
      </w:r>
    </w:p>
    <w:p w14:paraId="06A55E52" w14:textId="25F45B7C" w:rsidR="007B2673" w:rsidRDefault="007B2673">
      <w:r>
        <w:rPr>
          <w:rFonts w:hint="eastAsia"/>
        </w:rPr>
        <w:t>jieba</w:t>
      </w:r>
    </w:p>
    <w:p w14:paraId="2A665AE5" w14:textId="6EA7745D" w:rsidR="00030ED8" w:rsidRDefault="00723A51">
      <w:pPr>
        <w:rPr>
          <w:rFonts w:hint="eastAsia"/>
        </w:rPr>
      </w:pPr>
      <w:r w:rsidRPr="00723A51">
        <w:drawing>
          <wp:inline distT="0" distB="0" distL="0" distR="0" wp14:anchorId="292803BB" wp14:editId="787F3C52">
            <wp:extent cx="5274310" cy="32518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E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F5189C"/>
    <w:multiLevelType w:val="multilevel"/>
    <w:tmpl w:val="AA3A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5E16EE"/>
    <w:multiLevelType w:val="multilevel"/>
    <w:tmpl w:val="A6744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753756">
    <w:abstractNumId w:val="1"/>
  </w:num>
  <w:num w:numId="2" w16cid:durableId="391079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125"/>
    <w:rsid w:val="00030ED8"/>
    <w:rsid w:val="002B3812"/>
    <w:rsid w:val="00317866"/>
    <w:rsid w:val="0046463F"/>
    <w:rsid w:val="00723A51"/>
    <w:rsid w:val="007B2673"/>
    <w:rsid w:val="00994125"/>
    <w:rsid w:val="00CD287C"/>
    <w:rsid w:val="00E40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A11CA"/>
  <w15:chartTrackingRefBased/>
  <w15:docId w15:val="{97148E5D-5453-48CA-8175-1EFE88B8B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CD287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287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287C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CD287C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CD28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9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ee.com/mymagicpower/AIA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cj</dc:creator>
  <cp:keywords/>
  <dc:description/>
  <cp:lastModifiedBy>cui cj</cp:lastModifiedBy>
  <cp:revision>10</cp:revision>
  <dcterms:created xsi:type="dcterms:W3CDTF">2023-01-12T13:48:00Z</dcterms:created>
  <dcterms:modified xsi:type="dcterms:W3CDTF">2023-01-12T14:26:00Z</dcterms:modified>
</cp:coreProperties>
</file>