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2DA" w:rsidRPr="00A70911" w:rsidRDefault="00186A86">
      <w:pPr>
        <w:rPr>
          <w:b/>
        </w:rPr>
      </w:pPr>
      <w:r w:rsidRPr="00A70911">
        <w:rPr>
          <w:b/>
        </w:rPr>
        <w:t>CONSIDERACIONES ADICIONALES</w:t>
      </w:r>
    </w:p>
    <w:p w:rsidR="00954DCA" w:rsidRPr="00954DCA" w:rsidRDefault="00954DCA" w:rsidP="00954DCA">
      <w:pPr>
        <w:pStyle w:val="Prrafodelista"/>
        <w:numPr>
          <w:ilvl w:val="0"/>
          <w:numId w:val="1"/>
        </w:numPr>
        <w:rPr>
          <w:b/>
        </w:rPr>
      </w:pPr>
      <w:r w:rsidRPr="00954DCA">
        <w:rPr>
          <w:b/>
        </w:rPr>
        <w:t>Elementos Normativos Importantes para entidades Financieras</w:t>
      </w:r>
    </w:p>
    <w:p w:rsidR="00954DCA" w:rsidRDefault="00954DCA" w:rsidP="00954DCA">
      <w:r>
        <w:t>Entre las normas que deberían considerarse para la implementación de esta aplicación se pueden mencionar la siguientes:</w:t>
      </w:r>
    </w:p>
    <w:p w:rsidR="00954DCA" w:rsidRDefault="00954DCA" w:rsidP="00954DCA">
      <w:pPr>
        <w:pStyle w:val="Prrafodelista"/>
        <w:numPr>
          <w:ilvl w:val="0"/>
          <w:numId w:val="3"/>
        </w:numPr>
      </w:pPr>
      <w:r w:rsidRPr="00954DCA">
        <w:t xml:space="preserve">Constitución de la República </w:t>
      </w:r>
    </w:p>
    <w:p w:rsidR="00C17F2D" w:rsidRDefault="00954DCA" w:rsidP="00954DCA">
      <w:pPr>
        <w:pStyle w:val="Prrafodelista"/>
        <w:numPr>
          <w:ilvl w:val="0"/>
          <w:numId w:val="3"/>
        </w:numPr>
      </w:pPr>
      <w:r w:rsidRPr="00954DCA">
        <w:t xml:space="preserve">Código Orgánico Monetario y Financiero. </w:t>
      </w:r>
    </w:p>
    <w:p w:rsidR="00C17F2D" w:rsidRDefault="00954DCA" w:rsidP="00954DCA">
      <w:pPr>
        <w:pStyle w:val="Prrafodelista"/>
        <w:numPr>
          <w:ilvl w:val="0"/>
          <w:numId w:val="3"/>
        </w:numPr>
      </w:pPr>
      <w:r w:rsidRPr="00954DCA">
        <w:t>Código Orgánico de Planificación y Finanzas Públicas</w:t>
      </w:r>
    </w:p>
    <w:p w:rsidR="00954DCA" w:rsidRDefault="00954DCA" w:rsidP="00954DCA">
      <w:pPr>
        <w:pStyle w:val="Prrafodelista"/>
        <w:numPr>
          <w:ilvl w:val="0"/>
          <w:numId w:val="3"/>
        </w:numPr>
      </w:pPr>
      <w:r>
        <w:t xml:space="preserve">Ley de </w:t>
      </w:r>
      <w:r>
        <w:t xml:space="preserve">Protección de </w:t>
      </w:r>
      <w:r>
        <w:t>Datos Personales</w:t>
      </w:r>
    </w:p>
    <w:p w:rsidR="00954DCA" w:rsidRDefault="00C17F2D" w:rsidP="00954DCA">
      <w:pPr>
        <w:pStyle w:val="Prrafodelista"/>
        <w:numPr>
          <w:ilvl w:val="0"/>
          <w:numId w:val="3"/>
        </w:numPr>
      </w:pPr>
      <w:r>
        <w:t>Normativa de C</w:t>
      </w:r>
      <w:r w:rsidR="00954DCA">
        <w:t>umplimiento de la</w:t>
      </w:r>
      <w:r>
        <w:t xml:space="preserve"> Superintendencia de B</w:t>
      </w:r>
      <w:r w:rsidR="00954DCA">
        <w:t>ancos</w:t>
      </w:r>
    </w:p>
    <w:p w:rsidR="00C17F2D" w:rsidRPr="00C17F2D" w:rsidRDefault="00C17F2D" w:rsidP="00C17F2D">
      <w:pPr>
        <w:pStyle w:val="Prrafodelista"/>
        <w:numPr>
          <w:ilvl w:val="0"/>
          <w:numId w:val="3"/>
        </w:numPr>
        <w:rPr>
          <w:b/>
        </w:rPr>
      </w:pPr>
      <w:r w:rsidRPr="00C17F2D">
        <w:rPr>
          <w:b/>
        </w:rPr>
        <w:t>Normas de control para las entidades de los sectores financieros público y privado</w:t>
      </w:r>
    </w:p>
    <w:p w:rsidR="00954DCA" w:rsidRDefault="00C17F2D" w:rsidP="00954DCA">
      <w:pPr>
        <w:pStyle w:val="Prrafodelista"/>
        <w:numPr>
          <w:ilvl w:val="0"/>
          <w:numId w:val="3"/>
        </w:numPr>
      </w:pPr>
      <w:r w:rsidRPr="00C17F2D">
        <w:t xml:space="preserve">A06 </w:t>
      </w:r>
      <w:r>
        <w:t xml:space="preserve">- </w:t>
      </w:r>
      <w:r w:rsidRPr="00C17F2D">
        <w:t>Transacciones por servicios</w:t>
      </w:r>
    </w:p>
    <w:p w:rsidR="00C17F2D" w:rsidRDefault="00C17F2D" w:rsidP="00954DCA">
      <w:pPr>
        <w:pStyle w:val="Prrafodelista"/>
        <w:numPr>
          <w:ilvl w:val="0"/>
          <w:numId w:val="3"/>
        </w:numPr>
      </w:pPr>
      <w:r>
        <w:t>Normativa emitida por el Banco Central</w:t>
      </w:r>
    </w:p>
    <w:p w:rsidR="00954DCA" w:rsidRDefault="00C17F2D" w:rsidP="00954DCA">
      <w:pPr>
        <w:pStyle w:val="Prrafodelista"/>
        <w:numPr>
          <w:ilvl w:val="0"/>
          <w:numId w:val="3"/>
        </w:numPr>
      </w:pPr>
      <w:r>
        <w:t>E</w:t>
      </w:r>
      <w:r w:rsidR="00954DCA">
        <w:t>02</w:t>
      </w:r>
      <w:r>
        <w:t xml:space="preserve"> – Manual de Estructuras</w:t>
      </w:r>
    </w:p>
    <w:p w:rsidR="00954DCA" w:rsidRDefault="00C17F2D" w:rsidP="00954DCA">
      <w:pPr>
        <w:pStyle w:val="Prrafodelista"/>
        <w:numPr>
          <w:ilvl w:val="0"/>
          <w:numId w:val="3"/>
        </w:numPr>
      </w:pPr>
      <w:r>
        <w:t>Estándares</w:t>
      </w:r>
      <w:r w:rsidR="00954DCA">
        <w:t xml:space="preserve"> internacional</w:t>
      </w:r>
      <w:r>
        <w:t>es</w:t>
      </w:r>
      <w:r w:rsidR="00954DCA">
        <w:t xml:space="preserve"> para </w:t>
      </w:r>
      <w:r>
        <w:t>S</w:t>
      </w:r>
      <w:r w:rsidR="00954DCA">
        <w:t>eguridad</w:t>
      </w:r>
    </w:p>
    <w:p w:rsidR="00954DCA" w:rsidRPr="00954DCA" w:rsidRDefault="00954DCA" w:rsidP="00954DCA">
      <w:bookmarkStart w:id="0" w:name="_GoBack"/>
      <w:bookmarkEnd w:id="0"/>
    </w:p>
    <w:p w:rsidR="00954DCA" w:rsidRPr="00954DCA" w:rsidRDefault="00954DCA" w:rsidP="00954DCA">
      <w:pPr>
        <w:pStyle w:val="Prrafodelista"/>
        <w:numPr>
          <w:ilvl w:val="0"/>
          <w:numId w:val="1"/>
        </w:numPr>
        <w:rPr>
          <w:b/>
        </w:rPr>
      </w:pPr>
      <w:r w:rsidRPr="00954DCA">
        <w:rPr>
          <w:b/>
        </w:rPr>
        <w:t>Flujo de Autenticación Oauth2.O</w:t>
      </w:r>
    </w:p>
    <w:p w:rsidR="00954DCA" w:rsidRDefault="00954DCA" w:rsidP="00954DCA">
      <w:pPr>
        <w:pStyle w:val="Prrafodelista"/>
      </w:pPr>
    </w:p>
    <w:p w:rsidR="00954DCA" w:rsidRDefault="00954DCA" w:rsidP="00954DCA">
      <w:r>
        <w:t>El flujo recomendado para la autenticación es:</w:t>
      </w:r>
    </w:p>
    <w:p w:rsidR="00954DCA" w:rsidRDefault="00954DCA" w:rsidP="00954DCA">
      <w:pPr>
        <w:pStyle w:val="Prrafodelista"/>
        <w:numPr>
          <w:ilvl w:val="0"/>
          <w:numId w:val="2"/>
        </w:numPr>
      </w:pPr>
      <w:r>
        <w:t>Abrir la aplicación móvil o SAP.</w:t>
      </w:r>
    </w:p>
    <w:p w:rsidR="00954DCA" w:rsidRDefault="00954DCA" w:rsidP="00954DCA">
      <w:pPr>
        <w:pStyle w:val="Prrafodelista"/>
        <w:numPr>
          <w:ilvl w:val="0"/>
          <w:numId w:val="2"/>
        </w:numPr>
      </w:pPr>
      <w:r>
        <w:t>Ingresa usuario y contraseña.</w:t>
      </w:r>
    </w:p>
    <w:p w:rsidR="00954DCA" w:rsidRDefault="00954DCA" w:rsidP="00954DCA">
      <w:pPr>
        <w:pStyle w:val="Prrafodelista"/>
        <w:numPr>
          <w:ilvl w:val="0"/>
          <w:numId w:val="2"/>
        </w:numPr>
      </w:pPr>
      <w:r>
        <w:t>La aplicación envía las credenciales al servicio Oauth2.O</w:t>
      </w:r>
    </w:p>
    <w:p w:rsidR="00954DCA" w:rsidRDefault="00954DCA" w:rsidP="00954DCA">
      <w:pPr>
        <w:pStyle w:val="Prrafodelista"/>
        <w:numPr>
          <w:ilvl w:val="0"/>
          <w:numId w:val="2"/>
        </w:numPr>
      </w:pPr>
      <w:r>
        <w:t>Se valida contra la base de usuarios</w:t>
      </w:r>
    </w:p>
    <w:p w:rsidR="00954DCA" w:rsidRDefault="00954DCA" w:rsidP="00954DCA">
      <w:pPr>
        <w:pStyle w:val="Prrafodelista"/>
        <w:numPr>
          <w:ilvl w:val="0"/>
          <w:numId w:val="2"/>
        </w:numPr>
      </w:pPr>
      <w:r>
        <w:t>Si autenticación es correcta se envía a la aplicación el token de acceso.</w:t>
      </w:r>
    </w:p>
    <w:p w:rsidR="00954DCA" w:rsidRDefault="00954DCA" w:rsidP="00954DCA">
      <w:pPr>
        <w:pStyle w:val="Prrafodelista"/>
        <w:numPr>
          <w:ilvl w:val="0"/>
          <w:numId w:val="2"/>
        </w:numPr>
      </w:pPr>
      <w:r>
        <w:t>La aplicación se inicia y mediante el token se accede a los servicios bancarios</w:t>
      </w:r>
    </w:p>
    <w:p w:rsidR="00954DCA" w:rsidRDefault="00954DCA" w:rsidP="00954DCA">
      <w:pPr>
        <w:pStyle w:val="Prrafodelista"/>
        <w:numPr>
          <w:ilvl w:val="0"/>
          <w:numId w:val="2"/>
        </w:numPr>
      </w:pPr>
      <w:r>
        <w:t>Si la autenticación es incorrecta se envía mensaje a la aplicación para ser notificado al usuario.</w:t>
      </w:r>
    </w:p>
    <w:p w:rsidR="00186A86" w:rsidRDefault="00186A86" w:rsidP="00186A86">
      <w:pPr>
        <w:pStyle w:val="Prrafodelista"/>
      </w:pPr>
    </w:p>
    <w:p w:rsidR="00954DCA" w:rsidRPr="00954DCA" w:rsidRDefault="00954DCA" w:rsidP="00186A86">
      <w:pPr>
        <w:pStyle w:val="Prrafodelista"/>
        <w:numPr>
          <w:ilvl w:val="0"/>
          <w:numId w:val="1"/>
        </w:numPr>
        <w:rPr>
          <w:b/>
        </w:rPr>
      </w:pPr>
      <w:r w:rsidRPr="00954DCA">
        <w:rPr>
          <w:b/>
        </w:rPr>
        <w:t>Alta Disponibilidad y Tolerancia a Fallos</w:t>
      </w:r>
    </w:p>
    <w:p w:rsidR="00954DCA" w:rsidRDefault="00954DCA" w:rsidP="00954DCA">
      <w:pPr>
        <w:pStyle w:val="Prrafodelista"/>
      </w:pPr>
    </w:p>
    <w:p w:rsidR="00186A86" w:rsidRDefault="00707EB4" w:rsidP="00954DCA">
      <w:pPr>
        <w:pStyle w:val="Prrafodelista"/>
      </w:pPr>
      <w:r>
        <w:t xml:space="preserve">Para considerar la </w:t>
      </w:r>
      <w:r w:rsidR="00954DCA">
        <w:t xml:space="preserve">alta disponibilidad </w:t>
      </w:r>
      <w:r>
        <w:t xml:space="preserve">HA, se </w:t>
      </w:r>
      <w:r w:rsidR="00954DCA">
        <w:t xml:space="preserve">debería hacer configurar a nivel de infraestructura, el instalar la aplicación mediante tecnología de microservicios </w:t>
      </w:r>
      <w:proofErr w:type="spellStart"/>
      <w:r w:rsidR="00954DCA">
        <w:t>Dokcers</w:t>
      </w:r>
      <w:proofErr w:type="spellEnd"/>
      <w:r w:rsidR="00954DCA">
        <w:t xml:space="preserve"> y </w:t>
      </w:r>
      <w:proofErr w:type="spellStart"/>
      <w:r w:rsidR="00954DCA">
        <w:t>Kubernets</w:t>
      </w:r>
      <w:proofErr w:type="spellEnd"/>
      <w:r w:rsidR="00954DCA">
        <w:t>, asi tambien en granjas de servidores que manejen balanceo de cargar.</w:t>
      </w:r>
    </w:p>
    <w:p w:rsidR="00954DCA" w:rsidRDefault="00954DCA" w:rsidP="00954DCA">
      <w:pPr>
        <w:pStyle w:val="Prrafodelista"/>
      </w:pPr>
    </w:p>
    <w:p w:rsidR="00954DCA" w:rsidRDefault="00954DCA" w:rsidP="00954DCA">
      <w:pPr>
        <w:pStyle w:val="Prrafodelista"/>
      </w:pPr>
      <w:r>
        <w:t>Tambien considerar implementación de sistemas redundantes para monitorear y ante una falla los equipos se activen automáticamente.</w:t>
      </w:r>
    </w:p>
    <w:p w:rsidR="00954DCA" w:rsidRDefault="00954DCA" w:rsidP="00954DCA">
      <w:pPr>
        <w:pStyle w:val="Prrafodelista"/>
      </w:pPr>
    </w:p>
    <w:p w:rsidR="00954DCA" w:rsidRPr="00954DCA" w:rsidRDefault="00954DCA" w:rsidP="00954DCA">
      <w:pPr>
        <w:rPr>
          <w:b/>
        </w:rPr>
      </w:pPr>
    </w:p>
    <w:sectPr w:rsidR="00954DCA" w:rsidRPr="00954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92E7D"/>
    <w:multiLevelType w:val="hybridMultilevel"/>
    <w:tmpl w:val="4B9AB03A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6A99"/>
    <w:multiLevelType w:val="hybridMultilevel"/>
    <w:tmpl w:val="814832CA"/>
    <w:lvl w:ilvl="0" w:tplc="AAF2A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D13AF"/>
    <w:multiLevelType w:val="hybridMultilevel"/>
    <w:tmpl w:val="C9F2E682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B7363"/>
    <w:multiLevelType w:val="hybridMultilevel"/>
    <w:tmpl w:val="12B4FDD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86"/>
    <w:rsid w:val="00186A86"/>
    <w:rsid w:val="001918C8"/>
    <w:rsid w:val="00226C38"/>
    <w:rsid w:val="005372DA"/>
    <w:rsid w:val="00707EB4"/>
    <w:rsid w:val="00954DCA"/>
    <w:rsid w:val="00A70911"/>
    <w:rsid w:val="00C1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67D07"/>
  <w15:chartTrackingRefBased/>
  <w15:docId w15:val="{607631F6-5843-4D25-8355-D4FE6256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Hamr</dc:creator>
  <cp:keywords/>
  <dc:description/>
  <cp:lastModifiedBy>Hamr</cp:lastModifiedBy>
  <cp:revision>1</cp:revision>
  <dcterms:created xsi:type="dcterms:W3CDTF">2023-04-13T12:48:00Z</dcterms:created>
  <dcterms:modified xsi:type="dcterms:W3CDTF">2023-04-13T13:52:00Z</dcterms:modified>
</cp:coreProperties>
</file>