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Dette vil kinoklubben diskutere 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amarbeidsmøte 20.08-2019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Hvordan går arbeidet med å løfte salgsledere?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Vi ønsker at operatørene skal ha mer også etter som de får mer ansvar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Ansatt ønsker høyere stilling, men har fått avslag av avdelingssjef. Kan vise til betydelig mengde innkallinger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Aldersgrense på 70 år. Diskutere forlengelse av lokal avtale til 72 år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Tillitsvalgt eller hovedtillitsvalgt skal se og godkjenne store turnusendringer. Sendes inn til godkjenning slik at man unngår konflikter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Hva er praksis rundt å gå hjem etter halv dag ved sykdom?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Bruk av ansatte på kinoene som vikarer på hovedkontoret. Hvis de er vikarer skal de ha samme lønn som personen de vikarierer for.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Vi har nye kameraer (Cisco Meraki). Disse kan man logge seg på hjemme. (Innlogging i 30 dager av gangen med dobbelt sertifisering). Kinoklubben vil ha oversikt over hvem som har tilgang til hva og hvorfor.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Husmøter blir fortsatt kalt obligatorisk og holdt utenom turnus. Ønske om å legge husmøter og brannøvelse/brannkurs i fast turnus.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Hva er turnover blant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kinomedarbeidere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og salgsledere?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Kinoklubben ønsker å se mest mulig av driftstall. Hva kan vi se og følge med på?</w:t>
        <w:br w:type="textWrapping"/>
        <w:t xml:space="preserve">Hvorfor vises ikke alle tallene i proff.no (mangler lederlønn og lønnskostnader - herav kun lønn)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Avklaring om tid til stengerutiner etter siste visning. At filmene slutter 15 min før vaktslutt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Får man betalt hvis det er en time mellom et møte og en vakt?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Trenger oppdaterte diverse dokumenter (send gjerne på mail etter møtet):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Hovedavtalen da vi gikk over til Virke i 2013 (hvis mulig)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Egmont stiftelsen (spesifikt interessert i lønnsbestemmelser i dokumentet)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Signert avtale om 30 min pause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Avtale om rett til fri annenhver jul/påske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Regulativ 2009-2019 (trinnsatser)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Stillingsinstruks:</w:t>
        <w:br w:type="textWrapping"/>
        <w:t xml:space="preserve">- Tilkallingsvikar</w:t>
        <w:br w:type="textWrapping"/>
        <w:t xml:space="preserve">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Kinomedarbeider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- Salg og teamleder</w:t>
        <w:br w:type="textWrapping"/>
        <w:t xml:space="preserve">- Operatør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Standard kontrakt:</w:t>
        <w:br w:type="textWrapping"/>
        <w:t xml:space="preserve">- Tilkallingsvikar</w:t>
        <w:br w:type="textWrapping"/>
        <w:t xml:space="preserve">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Kinomedarbeider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- Salg og teamleder</w:t>
        <w:br w:type="textWrapping"/>
        <w:t xml:space="preserve">- Operatør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Alle MTU undersøkelsene bakover i tid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Oppdatert versjon av personalhåndbok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Varsling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Tillitsvalgt på colosseum (HS)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vil gjøre oppmerksom på en hendelse der en ansatt skal ha blitt kalt opp til kinosjefens kontor og fått hard tilsnakk uten å få mulighet til å ha med tillitsvalgt. Den ansatte skal ha fått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oppsigelsespapirer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 hånda med et visst press om at hvis man ikke signerte vil man stå i fare for å få sparken.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Den ansatte ønsker å være anonym og har derfor sagt ifra via tillitsvalgt.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Tillitsvalgt har også notert at det ved flere anledninger mot andre ansatte skal ha blitt uttalt at ''man står fritt til å finne seg en annen jobb''. Uttalelsene har funnet sted ved samtaler om lønn og arbeidsforhold.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Tillitsvalgt har hatt jevnlige møter med kinosjef for å prøve å bedre de ansattes opplevelse av Erik. Men etter flere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henvendelser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fra ansatte og denne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enkelthendelsen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bør HR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informeres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Tillitsvalgt synes man må være mer forsiktig med å komme med slike uttalelser.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Kinosjef har gjort en innsats for å forbedre sin talemåte. Tillitsvalgt foreslår følgende: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Kinosjefen bør alltid innkalle til samtale med 14 dagers varsel for alle samtaler som kan få konsekvenser for arbeidsforholdet, slik at den ansatte får tid til å kontakte tillitsvalgt og at tillitsvalgt får tid til å forberede seg.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Kinosjefen bør få beskjed fra HR om å slutte å si at det er frivillig å jobbe her eller andre kommentarer relatert til folks arbeidsforhold, det oppleves som at man er uønsket og er usaklig.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Ingen skal få oppsigelsespapirer i hånda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