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FF5F4" w14:textId="77777777" w:rsidR="002C408E" w:rsidRDefault="00000000">
      <w:pPr>
        <w:spacing w:after="0"/>
        <w:jc w:val="center"/>
      </w:pPr>
      <w:r>
        <w:rPr>
          <w:b/>
        </w:rPr>
        <w:t>CỘNG HÒA XÃ HỘI CHỦ NGHĨA VIỆT NAM</w:t>
      </w:r>
    </w:p>
    <w:p w14:paraId="41DB57C6" w14:textId="77777777" w:rsidR="002C408E" w:rsidRDefault="00000000">
      <w:pPr>
        <w:spacing w:after="20"/>
        <w:jc w:val="center"/>
      </w:pPr>
      <w:r>
        <w:rPr>
          <w:b/>
        </w:rPr>
        <w:t>Độc lập - Tự do - Hạnh phúc</w:t>
      </w:r>
    </w:p>
    <w:p w14:paraId="16C3215F" w14:textId="77777777" w:rsidR="002C408E" w:rsidRDefault="00000000">
      <w:pPr>
        <w:spacing w:after="160"/>
        <w:jc w:val="center"/>
      </w:pPr>
      <w:r>
        <w:rPr>
          <w:sz w:val="22"/>
        </w:rPr>
        <w:t>____________________</w:t>
      </w:r>
    </w:p>
    <w:p w14:paraId="56E3F634" w14:textId="77777777" w:rsidR="002C408E" w:rsidRDefault="00000000">
      <w:pPr>
        <w:spacing w:after="40"/>
        <w:jc w:val="center"/>
      </w:pPr>
      <w:r>
        <w:rPr>
          <w:b/>
          <w:sz w:val="32"/>
        </w:rPr>
        <w:t>HỢP ĐỒNG THUÊ MẶT BẰNG KINH DOANH</w:t>
      </w:r>
    </w:p>
    <w:p w14:paraId="026907AE" w14:textId="77777777" w:rsidR="002C408E" w:rsidRDefault="00000000">
      <w:pPr>
        <w:spacing w:after="160"/>
        <w:jc w:val="center"/>
      </w:pPr>
      <w:r>
        <w:rPr>
          <w:b/>
        </w:rPr>
        <w:t>Số: {{contract.number}}</w:t>
      </w:r>
    </w:p>
    <w:p w14:paraId="12584913" w14:textId="77777777" w:rsidR="002C408E" w:rsidRDefault="00000000">
      <w:pPr>
        <w:spacing w:after="40"/>
      </w:pPr>
      <w:r>
        <w:rPr>
          <w:b/>
        </w:rPr>
        <w:t>Căn cứ:</w:t>
      </w:r>
    </w:p>
    <w:p w14:paraId="5FF80D7C" w14:textId="77777777" w:rsidR="002C408E" w:rsidRDefault="00000000">
      <w:pPr>
        <w:spacing w:after="20"/>
        <w:ind w:left="340" w:hanging="198"/>
        <w:jc w:val="both"/>
      </w:pPr>
      <w:r>
        <w:t>• Bộ luật Dân sự số 91/2015/QH13 ngày 24/11/2015, đặc biệt các Điều 472 đến 482 về hợp đồng thuê tài sản;</w:t>
      </w:r>
    </w:p>
    <w:p w14:paraId="4A2A25A3" w14:textId="77777777" w:rsidR="002C408E" w:rsidRDefault="00000000">
      <w:pPr>
        <w:spacing w:after="20"/>
        <w:ind w:left="340" w:hanging="198"/>
        <w:jc w:val="both"/>
      </w:pPr>
      <w:r>
        <w:t>• Luật Thương mại số 36/2005/QH11 và các văn bản sửa đổi, bổ sung còn hiệu lực, trong phạm vi quan hệ giữa các thương nhân và hoạt động thương mại thuộc phạm vi điều chỉnh;</w:t>
      </w:r>
    </w:p>
    <w:p w14:paraId="4DF2C504" w14:textId="77777777" w:rsidR="002C408E" w:rsidRDefault="00000000">
      <w:pPr>
        <w:spacing w:after="20"/>
        <w:ind w:left="340" w:hanging="198"/>
        <w:jc w:val="both"/>
      </w:pPr>
      <w:r>
        <w:t>• Luật Kinh doanh bất động sản số 29/2023/QH15 ngày 28/11/2023, được điều chỉnh thời điểm hiệu lực bởi Luật số 43/2024/QH15 ngày 29/06/2024; Nghị định số 96/2024/NĐ-CP ngày 24/07/2024 quy định chi tiết một số điều của Luật Kinh doanh bất động sản;</w:t>
      </w:r>
    </w:p>
    <w:p w14:paraId="757D0C62" w14:textId="77777777" w:rsidR="002C408E" w:rsidRDefault="00000000">
      <w:pPr>
        <w:spacing w:after="20"/>
        <w:ind w:left="340" w:hanging="198"/>
        <w:jc w:val="both"/>
      </w:pPr>
      <w:r>
        <w:t>• Luật Quảng cáo số 16/2012/QH13 ngày 21/06/2012, được sửa đổi, bổ sung bởi Luật số 75/2025/QH15 ngày 16/06/2025, có hiệu lực từ 01/01/2026;</w:t>
      </w:r>
    </w:p>
    <w:p w14:paraId="5950F4F3" w14:textId="77777777" w:rsidR="002C408E" w:rsidRDefault="00000000">
      <w:pPr>
        <w:spacing w:after="20"/>
        <w:ind w:left="340" w:hanging="198"/>
        <w:jc w:val="both"/>
      </w:pPr>
      <w:r>
        <w:t>• Luật Phòng cháy, chữa cháy và cứu nạn, cứu hộ số 55/2024/QH15 ngày 29/11/2024 và Nghị định số 105/2025/NĐ-CP ngày 15/05/2025 quy định chi tiết một số điều và biện pháp thi hành;</w:t>
      </w:r>
    </w:p>
    <w:p w14:paraId="11D1F71B" w14:textId="77777777" w:rsidR="002C408E" w:rsidRDefault="00000000">
      <w:pPr>
        <w:spacing w:after="100"/>
        <w:ind w:firstLine="425"/>
        <w:jc w:val="both"/>
      </w:pPr>
      <w:r>
        <w:t>Trên cơ sở nhu cầu thuê, khả năng cho thuê và sự tự nguyện của các bên, ngày {{contract.signingDate}} tại {{contract.signingCity}}, các bên thống nhất giao kết Hợp đồng với các điều khoản sau:</w:t>
      </w:r>
    </w:p>
    <w:p w14:paraId="3F017EB5" w14:textId="77777777" w:rsidR="002C408E" w:rsidRDefault="00000000">
      <w:pPr>
        <w:keepNext/>
        <w:spacing w:before="60" w:after="40"/>
      </w:pPr>
      <w:r>
        <w:rPr>
          <w:b/>
        </w:rPr>
        <w:t>BÊN CHO THUÊ (BÊN A)</w:t>
      </w:r>
    </w:p>
    <w:p w14:paraId="3766AC90" w14:textId="77777777" w:rsidR="002C408E" w:rsidRDefault="00000000">
      <w:pPr>
        <w:spacing w:after="20"/>
        <w:ind w:left="340"/>
      </w:pPr>
      <w:r>
        <w:t>Họ và tên: {{landlord.fullName}}</w:t>
      </w:r>
    </w:p>
    <w:p w14:paraId="78F6DCBC" w14:textId="46AA4C68" w:rsidR="002C408E" w:rsidRDefault="00000000">
      <w:pPr>
        <w:spacing w:after="20"/>
        <w:ind w:left="340"/>
      </w:pPr>
      <w:r>
        <w:t>CCCD/Mã số định danh: {{landlord.idNumber}}</w:t>
      </w:r>
    </w:p>
    <w:p w14:paraId="317F22FE" w14:textId="77777777" w:rsidR="002C408E" w:rsidRDefault="00000000">
      <w:pPr>
        <w:spacing w:after="20"/>
        <w:ind w:left="340"/>
      </w:pPr>
      <w:r>
        <w:t>Nơi thường trú/địa chỉ liên hệ: {{landlord.permanentAddress}}</w:t>
      </w:r>
    </w:p>
    <w:p w14:paraId="756E2623" w14:textId="77777777" w:rsidR="002C408E" w:rsidRDefault="00000000">
      <w:pPr>
        <w:spacing w:after="20"/>
        <w:ind w:left="340"/>
      </w:pPr>
      <w:r>
        <w:t>Điện thoại: {{landlord.phone}}; Email: {{landlord.email}}</w:t>
      </w:r>
    </w:p>
    <w:p w14:paraId="1DBA11F1" w14:textId="77777777" w:rsidR="002C408E" w:rsidRDefault="00000000">
      <w:pPr>
        <w:keepNext/>
        <w:spacing w:before="60" w:after="40"/>
      </w:pPr>
      <w:r>
        <w:rPr>
          <w:b/>
        </w:rPr>
        <w:t>BÊN THUÊ (BÊN B)</w:t>
      </w:r>
    </w:p>
    <w:p w14:paraId="064EFC88" w14:textId="77777777" w:rsidR="002C408E" w:rsidRDefault="00000000">
      <w:pPr>
        <w:spacing w:after="20"/>
        <w:ind w:left="340"/>
      </w:pPr>
      <w:r>
        <w:t>Tên tổ chức/doanh nghiệp: {{tenant.organizationName}}</w:t>
      </w:r>
    </w:p>
    <w:p w14:paraId="1F3AA6CE" w14:textId="77777777" w:rsidR="002C408E" w:rsidRDefault="00000000">
      <w:pPr>
        <w:spacing w:after="20"/>
        <w:ind w:left="340"/>
      </w:pPr>
      <w:r>
        <w:t>Người đại diện theo pháp luật/đại diện có thẩm quyền: {{tenant.representativeName}}; Chức vụ: {{tenant.representativePosition}}</w:t>
      </w:r>
    </w:p>
    <w:p w14:paraId="281DE58F" w14:textId="5BF68799" w:rsidR="002C408E" w:rsidRDefault="00000000">
      <w:pPr>
        <w:spacing w:after="20"/>
        <w:ind w:left="340"/>
      </w:pPr>
      <w:r>
        <w:t>Cá nhân đại diện ký kết/đầu mối liên hệ: {{tenant.fullName}}; CCCD: {{tenant.idNumber}}</w:t>
      </w:r>
    </w:p>
    <w:p w14:paraId="1DFC65AF" w14:textId="77777777" w:rsidR="002C408E" w:rsidRDefault="00000000">
      <w:pPr>
        <w:spacing w:after="20"/>
        <w:ind w:left="340"/>
      </w:pPr>
      <w:r>
        <w:t>Nơi thường trú/địa chỉ liên hệ: {{tenant.permanentAddress}}; Điện thoại: {{tenant.phone}}; Email: {{tenant.email}}</w:t>
      </w:r>
    </w:p>
    <w:p w14:paraId="76D5B008" w14:textId="77777777" w:rsidR="002C408E" w:rsidRDefault="00000000">
      <w:pPr>
        <w:keepNext/>
        <w:spacing w:before="140" w:after="80"/>
      </w:pPr>
      <w:r>
        <w:rPr>
          <w:b/>
        </w:rPr>
        <w:t>ĐIỀU 1. MẶT BẰNG, HÌNH THỨC VÀ MỤC ĐÍCH THUÊ</w:t>
      </w:r>
    </w:p>
    <w:p w14:paraId="7ECF0B5A" w14:textId="77777777" w:rsidR="002C408E" w:rsidRDefault="00000000">
      <w:pPr>
        <w:spacing w:after="40"/>
        <w:ind w:firstLine="425"/>
      </w:pPr>
      <w:r>
        <w:t>1.1. Mặt bằng tại {{property.fullAddress}}, mã gian/ki-ốt {{property.unitNumber}}, diện tích kinh doanh {{property.areaText}}, loại hình {{property.propertyType}}.</w:t>
      </w:r>
    </w:p>
    <w:p w14:paraId="67F383FD" w14:textId="77777777" w:rsidR="002C408E" w:rsidRDefault="00000000">
      <w:pPr>
        <w:spacing w:after="40"/>
        <w:ind w:firstLine="425"/>
      </w:pPr>
      <w:r>
        <w:lastRenderedPageBreak/>
        <w:t>1.2. Hình thức thuê: {{lease.rentalMode}}. Phạm vi thuê được xác định theo hiện trạng bàn giao và ranh giới sử dụng thực tế.</w:t>
      </w:r>
    </w:p>
    <w:p w14:paraId="041B6A57" w14:textId="77777777" w:rsidR="002C408E" w:rsidRDefault="00000000">
      <w:pPr>
        <w:spacing w:after="40"/>
        <w:ind w:firstLine="425"/>
      </w:pPr>
      <w:r>
        <w:t>1.3. Bên B sử dụng mặt bằng cho ngành nghề kinh doanh hợp pháp, đáp ứng điều kiện đầu tư kinh doanh tương ứng; không kinh doanh hàng hóa, dịch vụ bị cấm, không thực hiện hoạt động gây ô nhiễm, tiếng ồn hoặc nguy cơ mất an toàn vượt giới hạn pháp luật và quy chế của khu vực.</w:t>
      </w:r>
    </w:p>
    <w:p w14:paraId="2ACB2E86" w14:textId="77777777" w:rsidR="002C408E" w:rsidRDefault="00000000">
      <w:pPr>
        <w:keepNext/>
        <w:spacing w:before="140" w:after="80"/>
      </w:pPr>
      <w:r>
        <w:rPr>
          <w:b/>
        </w:rPr>
        <w:t>ĐIỀU 2. THỜI HẠN, BÀN GIAO VÀ FIT-OUT</w:t>
      </w:r>
    </w:p>
    <w:p w14:paraId="4FC496E2" w14:textId="77777777" w:rsidR="002C408E" w:rsidRDefault="00000000">
      <w:pPr>
        <w:spacing w:after="40"/>
        <w:ind w:firstLine="425"/>
      </w:pPr>
      <w:r>
        <w:t>2.1. Thời hạn thuê từ {{lease.startDateText}} đến {{lease.endDateText}}, tương ứng {{lease.durationText}} - {{lease.durationMonths}} tháng.</w:t>
      </w:r>
    </w:p>
    <w:p w14:paraId="43DD2B87" w14:textId="77777777" w:rsidR="002C408E" w:rsidRDefault="00000000">
      <w:pPr>
        <w:spacing w:after="40"/>
        <w:ind w:firstLine="425"/>
      </w:pPr>
      <w:r>
        <w:t>2.2. Ngày bàn giao mặt bằng: {{lease.handoverDateText}}. Chỉ số điện ban đầu: {{meters.electricityInitial}}; chỉ số nước ban đầu: {{meters.waterInitial}}.</w:t>
      </w:r>
    </w:p>
    <w:p w14:paraId="16DBA234" w14:textId="77777777" w:rsidR="002C408E" w:rsidRDefault="00000000">
      <w:pPr>
        <w:spacing w:after="40"/>
        <w:ind w:firstLine="425"/>
      </w:pPr>
      <w:r>
        <w:t>2.3. Thời gian từ ngày bàn giao {{lease.handoverDateText}} đến ngay trước ngày bắt đầu tính tiền thuê {{lease.startDateText}} được xem là giai đoạn fit-out, nếu hai mốc ngày này tạo ra khoảng thời gian dương. Trong giai đoạn này Bên B được miễn tiền thuê cơ bản nhưng vẫn chịu chi phí điện, nước, dịch vụ và chi phí phát sinh do hoạt động thi công theo biểu phí áp dụng.</w:t>
      </w:r>
    </w:p>
    <w:p w14:paraId="02EA554C" w14:textId="77777777" w:rsidR="002C408E" w:rsidRDefault="00000000">
      <w:pPr>
        <w:spacing w:after="40"/>
        <w:ind w:firstLine="425"/>
      </w:pPr>
      <w:r>
        <w:t>2.4. Mọi thi công fit-out phải tuân thủ hồ sơ được Bên A/Ban quản lý chấp thuận, quy định xây dựng, PCCC, tải trọng, giờ thi công, vệ sinh và hoàn trả khu vực chung.</w:t>
      </w:r>
    </w:p>
    <w:p w14:paraId="72D7051F" w14:textId="77777777" w:rsidR="002C408E" w:rsidRDefault="00000000">
      <w:pPr>
        <w:keepNext/>
        <w:spacing w:before="140" w:after="80"/>
      </w:pPr>
      <w:r>
        <w:rPr>
          <w:b/>
        </w:rPr>
        <w:t>ĐIỀU 3. GIÁ THUÊ, ĐẶT CỌC VÀ THANH TOÁN</w:t>
      </w:r>
    </w:p>
    <w:p w14:paraId="3DEC5F2A" w14:textId="77777777" w:rsidR="002C408E" w:rsidRDefault="00000000">
      <w:pPr>
        <w:spacing w:after="40"/>
        <w:ind w:firstLine="425"/>
      </w:pPr>
      <w:r>
        <w:t>3.1. Đơn giá thuê: {{rent.amountNumber}} (bằng chữ: {{rent.amountWords}}). Kỳ thanh toán: {{rent.paymentCycle}}; hạn thanh toán: {{rent.paymentDueDay}}; hình thức: {{rent.paymentMethod}}.</w:t>
      </w:r>
    </w:p>
    <w:p w14:paraId="300BA434" w14:textId="77777777" w:rsidR="002C408E" w:rsidRDefault="00000000">
      <w:pPr>
        <w:spacing w:after="40"/>
        <w:ind w:firstLine="425"/>
      </w:pPr>
      <w:r>
        <w:t>3.2. Tiền thuê và tiền cọc bảo đảm được nộp trực tuyến qua HomeSpace theo {{rent.paymentMethod}}; Hợp đồng không ghi số tài khoản hoặc tên ngân hàng của Bên A.</w:t>
      </w:r>
    </w:p>
    <w:p w14:paraId="49A71F7B" w14:textId="77777777" w:rsidR="002C408E" w:rsidRDefault="00000000">
      <w:pPr>
        <w:spacing w:after="40"/>
        <w:ind w:firstLine="425"/>
      </w:pPr>
      <w:r>
        <w:t>3.3. Tiền đặt cọc: {{deposit.amountNumber}} (bằng chữ: {{deposit.amountWords}}). Điều kiện giữ, hoàn, khấu trừ và xử lý cọc: {{deposit.description}}.</w:t>
      </w:r>
    </w:p>
    <w:p w14:paraId="2B6F7B31" w14:textId="77777777" w:rsidR="002C408E" w:rsidRDefault="00000000">
      <w:pPr>
        <w:spacing w:after="40"/>
        <w:ind w:firstLine="425"/>
      </w:pPr>
      <w:r>
        <w:t>3.4. Trừ khi biểu giá nêu rõ khác đi, các khoản thuế, phí, chi phí dịch vụ và nghĩa vụ tài chính của mỗi bên được xác định theo pháp luật và bảng phí tại Điều 4.</w:t>
      </w:r>
    </w:p>
    <w:p w14:paraId="6ED5C18B" w14:textId="77777777" w:rsidR="002C408E" w:rsidRDefault="00000000">
      <w:pPr>
        <w:keepNext/>
        <w:spacing w:before="140" w:after="80"/>
      </w:pPr>
      <w:r>
        <w:rPr>
          <w:b/>
        </w:rPr>
        <w:t>ĐIỀU 4. PHÍ DỊCH VỤ VÀ HIỆN TRẠNG BÀN GIAO</w:t>
      </w:r>
    </w:p>
    <w:p w14:paraId="196EDAEC" w14:textId="77777777" w:rsidR="002C408E" w:rsidRDefault="00000000">
      <w:pPr>
        <w:spacing w:after="40"/>
        <w:ind w:firstLine="425"/>
      </w:pPr>
      <w:r>
        <w:t>4.1. Bên B chịu các phí dịch vụ chung, hạ tầng, điện, nước, gửi xe và dịch vụ khác theo mức được công khai và thỏa thuận; Bên A không được tự ý tạo khoản thu ngoài thỏa thuận hoặc ngoài cơ sở pháp lý áp dụng.</w:t>
      </w:r>
    </w:p>
    <w:p w14:paraId="4CD15917" w14:textId="77777777" w:rsidR="002C408E" w:rsidRDefault="00000000">
      <w:pPr>
        <w:keepNext/>
        <w:spacing w:before="80" w:after="40"/>
      </w:pPr>
      <w:r>
        <w:rPr>
          <w:b/>
        </w:rPr>
        <w:t>4.2. Bảng biểu phí dịch vụ chung, chi phí hạ tầng</w:t>
      </w:r>
    </w:p>
    <w:tbl>
      <w:tblPr>
        <w:tblW w:w="0" w:type="auto"/>
        <w:jc w:val="center"/>
        <w:tblLook w:val="04A0" w:firstRow="1" w:lastRow="0" w:firstColumn="1" w:lastColumn="0" w:noHBand="0" w:noVBand="1"/>
      </w:tblPr>
      <w:tblGrid>
        <w:gridCol w:w="9298"/>
      </w:tblGrid>
      <w:tr w:rsidR="002C408E" w14:paraId="205BF859" w14:textId="77777777">
        <w:trPr>
          <w:jc w:val="center"/>
        </w:trPr>
        <w:tc>
          <w:tcPr>
            <w:tcW w:w="9298" w:type="dxa"/>
            <w:shd w:val="clear" w:color="auto" w:fill="F2F2F2"/>
            <w:vAlign w:val="center"/>
          </w:tcPr>
          <w:p w14:paraId="16539A87" w14:textId="77777777" w:rsidR="002C408E" w:rsidRDefault="00000000">
            <w:pPr>
              <w:spacing w:before="120" w:after="120"/>
              <w:jc w:val="center"/>
            </w:pPr>
            <w:r>
              <w:rPr>
                <w:b/>
              </w:rPr>
              <w:t>{{#chargesTable}}</w:t>
            </w:r>
          </w:p>
        </w:tc>
      </w:tr>
    </w:tbl>
    <w:p w14:paraId="035336DE" w14:textId="77777777" w:rsidR="002C408E" w:rsidRDefault="00000000">
      <w:pPr>
        <w:spacing w:after="40"/>
        <w:ind w:firstLine="425"/>
        <w:jc w:val="both"/>
      </w:pPr>
      <w:r>
        <w:rPr>
          <w:i/>
        </w:rPr>
        <w:t>Bảng do HomeSpace tự sinh theo cấu hình phí của mặt bằng.</w:t>
      </w:r>
    </w:p>
    <w:p w14:paraId="2A6C8F88" w14:textId="77777777" w:rsidR="002C408E" w:rsidRDefault="00000000">
      <w:pPr>
        <w:keepNext/>
        <w:spacing w:before="80" w:after="40"/>
      </w:pPr>
      <w:r>
        <w:rPr>
          <w:b/>
        </w:rPr>
        <w:lastRenderedPageBreak/>
        <w:t>4.3. Biên bản kiểm kê hiện trạng mặt bằng bàn giao</w:t>
      </w:r>
    </w:p>
    <w:tbl>
      <w:tblPr>
        <w:tblW w:w="0" w:type="auto"/>
        <w:jc w:val="center"/>
        <w:tblLook w:val="04A0" w:firstRow="1" w:lastRow="0" w:firstColumn="1" w:lastColumn="0" w:noHBand="0" w:noVBand="1"/>
      </w:tblPr>
      <w:tblGrid>
        <w:gridCol w:w="9298"/>
      </w:tblGrid>
      <w:tr w:rsidR="002C408E" w14:paraId="0997BCA1" w14:textId="77777777">
        <w:trPr>
          <w:jc w:val="center"/>
        </w:trPr>
        <w:tc>
          <w:tcPr>
            <w:tcW w:w="9298" w:type="dxa"/>
            <w:shd w:val="clear" w:color="auto" w:fill="F2F2F2"/>
            <w:vAlign w:val="center"/>
          </w:tcPr>
          <w:p w14:paraId="21CB26AF" w14:textId="77777777" w:rsidR="002C408E" w:rsidRDefault="00000000">
            <w:pPr>
              <w:spacing w:before="120" w:after="120"/>
              <w:jc w:val="center"/>
            </w:pPr>
            <w:r>
              <w:rPr>
                <w:b/>
              </w:rPr>
              <w:t>{{#equipmentTable}}</w:t>
            </w:r>
          </w:p>
        </w:tc>
      </w:tr>
    </w:tbl>
    <w:p w14:paraId="1D2C10AE" w14:textId="77777777" w:rsidR="002C408E" w:rsidRDefault="00000000">
      <w:pPr>
        <w:spacing w:after="40"/>
        <w:ind w:firstLine="425"/>
        <w:jc w:val="both"/>
      </w:pPr>
      <w:r>
        <w:rPr>
          <w:i/>
        </w:rPr>
        <w:t>Bảng xác định mặt bằng bàn giao ở trạng thái thô/hoàn thiện cơ bản và các tài sản kèm theo.</w:t>
      </w:r>
    </w:p>
    <w:p w14:paraId="3E88B2C9" w14:textId="77777777" w:rsidR="002C408E" w:rsidRDefault="00000000">
      <w:pPr>
        <w:keepNext/>
        <w:spacing w:before="140" w:after="80"/>
      </w:pPr>
      <w:r>
        <w:rPr>
          <w:b/>
        </w:rPr>
        <w:t>ĐIỀU 5. QUYỀN VÀ NGHĨA VỤ CỦA BÊN A</w:t>
      </w:r>
    </w:p>
    <w:p w14:paraId="1D3F9F1D" w14:textId="77777777" w:rsidR="002C408E" w:rsidRDefault="00000000">
      <w:pPr>
        <w:spacing w:after="40"/>
        <w:ind w:firstLine="425"/>
      </w:pPr>
      <w:r>
        <w:t>5.1. Bảo đảm quyền cho thuê hợp pháp, bàn giao đúng thời hạn và duy trì quyền sử dụng ổn định, liên tục của Bên B trong suốt thời hạn thuê, trừ trường hợp gián đoạn bắt buộc do sự cố, bảo trì, yêu cầu cơ quan nhà nước hoặc sự kiện bất khả kháng.</w:t>
      </w:r>
    </w:p>
    <w:p w14:paraId="2CC7EA10" w14:textId="77777777" w:rsidR="002C408E" w:rsidRDefault="00000000">
      <w:pPr>
        <w:spacing w:after="40"/>
        <w:ind w:firstLine="425"/>
      </w:pPr>
      <w:r>
        <w:t>5.2. Không tự ý khóa cửa, cắt điện/nước, ngăn cản khách hàng, di dời tài sản hoặc thu hồi mặt bằng khi chưa có căn cứ pháp luật và thủ tục phù hợp.</w:t>
      </w:r>
    </w:p>
    <w:p w14:paraId="0C6B2914" w14:textId="77777777" w:rsidR="002C408E" w:rsidRDefault="00000000">
      <w:pPr>
        <w:spacing w:after="40"/>
        <w:ind w:firstLine="425"/>
      </w:pPr>
      <w:r>
        <w:t>5.3. Phối hợp cung cấp hồ sơ về quyền sử dụng mặt bằng và hạ tầng thuộc phạm vi của Bên A khi Bên B cần để xin giấy phép hợp pháp, với điều kiện không làm phát sinh nghĩa vụ bảo lãnh kết quả cấp phép.</w:t>
      </w:r>
    </w:p>
    <w:p w14:paraId="06139FC3" w14:textId="77777777" w:rsidR="002C408E" w:rsidRDefault="00000000">
      <w:pPr>
        <w:spacing w:after="40"/>
        <w:ind w:firstLine="425"/>
      </w:pPr>
      <w:r>
        <w:t>5.4. Thông báo trước hợp lý về bảo trì có kế hoạch có thể ảnh hưởng đến hoạt động kinh doanh; phối hợp giảm thiểu gián đoạn.</w:t>
      </w:r>
    </w:p>
    <w:p w14:paraId="39E4B7DC" w14:textId="77777777" w:rsidR="002C408E" w:rsidRDefault="00000000">
      <w:pPr>
        <w:keepNext/>
        <w:spacing w:before="140" w:after="80"/>
      </w:pPr>
      <w:r>
        <w:rPr>
          <w:b/>
        </w:rPr>
        <w:t>ĐIỀU 6. QUYỀN VÀ NGHĨA VỤ CỦA BÊN B</w:t>
      </w:r>
    </w:p>
    <w:p w14:paraId="166E395B" w14:textId="77777777" w:rsidR="002C408E" w:rsidRDefault="00000000">
      <w:pPr>
        <w:spacing w:after="40"/>
        <w:ind w:firstLine="425"/>
      </w:pPr>
      <w:r>
        <w:t>6.1. Tự chịu trách nhiệm về giấy phép đăng ký kinh doanh, giấy phép chuyên ngành, an toàn thực phẩm và các điều kiện hoạt động gắn với ngành nghề của mình.</w:t>
      </w:r>
    </w:p>
    <w:p w14:paraId="1D9B2802" w14:textId="77777777" w:rsidR="002C408E" w:rsidRDefault="00000000">
      <w:pPr>
        <w:spacing w:after="40"/>
        <w:ind w:firstLine="425"/>
      </w:pPr>
      <w:r>
        <w:t>6.2. Đối với hạng mục PCCC do Bên B đầu tư, cải tạo hoặc thuộc phạm vi cơ sở kinh doanh của Bên B, Bên B phải thực hiện thủ tục thẩm định, nghiệm thu hoặc yêu cầu tương ứng khi pháp luật quy định. Bên A chịu trách nhiệm với hệ thống và điều kiện PCCC thuộc phần công trình do Bên A quản lý.</w:t>
      </w:r>
    </w:p>
    <w:p w14:paraId="645AA74C" w14:textId="77777777" w:rsidR="002C408E" w:rsidRDefault="00000000">
      <w:pPr>
        <w:spacing w:after="40"/>
        <w:ind w:firstLine="425"/>
      </w:pPr>
      <w:r>
        <w:t>6.3. Không lưu giữ, kinh doanh hàng cấm, hóa chất hoặc vật liệu nguy hiểm ngoài phạm vi pháp luật và thiết kế an toàn cho phép; không gây ô nhiễm môi trường hoặc cản trở lối thoát nạn.</w:t>
      </w:r>
    </w:p>
    <w:p w14:paraId="04D0EEE5" w14:textId="77777777" w:rsidR="002C408E" w:rsidRDefault="00000000">
      <w:pPr>
        <w:spacing w:after="40"/>
        <w:ind w:firstLine="425"/>
      </w:pPr>
      <w:r>
        <w:t>6.4. Thanh toán đúng hạn, bảo quản mặt bằng và chịu trách nhiệm đối với thiệt hại do hoạt động kinh doanh, nhân sự, khách hàng hoặc nhà thầu của mình gây ra.</w:t>
      </w:r>
    </w:p>
    <w:p w14:paraId="5E698A53" w14:textId="77777777" w:rsidR="002C408E" w:rsidRDefault="00000000">
      <w:pPr>
        <w:keepNext/>
        <w:spacing w:before="140" w:after="80"/>
      </w:pPr>
      <w:r>
        <w:rPr>
          <w:b/>
        </w:rPr>
        <w:t>ĐIỀU 7. BIỂN HIỆU, QUẢNG CÁO VÀ NHẬN DIỆN THƯƠNG HIỆU</w:t>
      </w:r>
    </w:p>
    <w:p w14:paraId="11EC88C4" w14:textId="77777777" w:rsidR="002C408E" w:rsidRDefault="00000000">
      <w:pPr>
        <w:spacing w:after="40"/>
        <w:ind w:firstLine="425"/>
      </w:pPr>
      <w:r>
        <w:t>7.1. Bên B được đặt biển hiệu tại vị trí được Bên A/Ban quản lý chấp thuận hợp lý, phù hợp Luật Quảng cáo, quy định xây dựng, quy hoạch quảng cáo, mỹ quan đô thị và yêu cầu PCCC.</w:t>
      </w:r>
    </w:p>
    <w:p w14:paraId="3A478F49" w14:textId="77777777" w:rsidR="002C408E" w:rsidRDefault="00000000">
      <w:pPr>
        <w:spacing w:after="40"/>
        <w:ind w:firstLine="425"/>
      </w:pPr>
      <w:r>
        <w:t>7.2. Biển hiệu, màn hình, hộp đèn và kết cấu quảng cáo không được che cửa sổ, lối thoát nạn, thiết bị PCCC, biển báo an toàn hoặc xâm phạm kết cấu mặt tiền.</w:t>
      </w:r>
    </w:p>
    <w:p w14:paraId="6650B351" w14:textId="77777777" w:rsidR="002C408E" w:rsidRDefault="00000000">
      <w:pPr>
        <w:spacing w:after="40"/>
        <w:ind w:firstLine="425"/>
      </w:pPr>
      <w:r>
        <w:t>7.3. Chi phí thiết kế, xin phép hoặc thông báo, thi công, vận hành, bảo trì và tháo dỡ biển hiệu của Bên B do Bên B chịu, trừ khi các bên có thỏa thuận khác bằng văn bản.</w:t>
      </w:r>
    </w:p>
    <w:p w14:paraId="40FC156C" w14:textId="77777777" w:rsidR="002C408E" w:rsidRDefault="00000000">
      <w:pPr>
        <w:keepNext/>
        <w:spacing w:before="140" w:after="80"/>
      </w:pPr>
      <w:r>
        <w:rPr>
          <w:b/>
        </w:rPr>
        <w:t>ĐIỀU 8. CẢI TẠO, BẢO TRÌ VÀ TÍNH LIÊN TỤC KINH DOANH</w:t>
      </w:r>
    </w:p>
    <w:p w14:paraId="21CEB8C3" w14:textId="77777777" w:rsidR="002C408E" w:rsidRDefault="00000000">
      <w:pPr>
        <w:spacing w:after="40"/>
        <w:ind w:firstLine="425"/>
      </w:pPr>
      <w:r>
        <w:t>8.1. Bên B chỉ được cải tạo trong phạm vi được phê duyệt; không can thiệp kết cấu chịu lực, hệ thống kỹ thuật chung, mặt ngoài công trình hoặc tăng tải ngoài thiết kế.</w:t>
      </w:r>
    </w:p>
    <w:p w14:paraId="1292D33B" w14:textId="77777777" w:rsidR="002C408E" w:rsidRDefault="00000000">
      <w:pPr>
        <w:spacing w:after="40"/>
        <w:ind w:firstLine="425"/>
      </w:pPr>
      <w:r>
        <w:lastRenderedPageBreak/>
        <w:t>8.2. Khi xảy ra sự cố thuộc trách nhiệm Bên A làm mặt bằng không thể sử dụng đáng kể cho hoạt động kinh doanh, Bên A phải khẩn trương khắc phục. Các bên đối chiếu mức độ, thời gian ảnh hưởng để xử lý tiền thuê và thiệt hại theo pháp luật, lỗi thực tế và thỏa thuận.</w:t>
      </w:r>
    </w:p>
    <w:p w14:paraId="25BE2F5D" w14:textId="77777777" w:rsidR="002C408E" w:rsidRDefault="00000000">
      <w:pPr>
        <w:spacing w:after="40"/>
        <w:ind w:firstLine="425"/>
      </w:pPr>
      <w:r>
        <w:t>8.3. Bên A chỉ được tiếp cận kiểm tra mặt bằng sau khi thông báo trước hợp lý, trừ tình huống khẩn cấp hoặc theo yêu cầu cơ quan nhà nước; việc kiểm tra không được gây cản trở không cần thiết đối với hoạt động hợp pháp của Bên B.</w:t>
      </w:r>
    </w:p>
    <w:p w14:paraId="0C2BCDB8" w14:textId="77777777" w:rsidR="002C408E" w:rsidRDefault="00000000">
      <w:pPr>
        <w:keepNext/>
        <w:spacing w:before="140" w:after="80"/>
      </w:pPr>
      <w:r>
        <w:rPr>
          <w:b/>
        </w:rPr>
        <w:t>ĐIỀU 9. VI PHẠM, THU HỒI TRƯỚC HẠN VÀ BỒI THƯỜNG</w:t>
      </w:r>
    </w:p>
    <w:p w14:paraId="077FB189" w14:textId="77777777" w:rsidR="002C408E" w:rsidRDefault="00000000">
      <w:pPr>
        <w:spacing w:after="40"/>
        <w:ind w:firstLine="425"/>
      </w:pPr>
      <w:r>
        <w:t>9.1. Nếu Bên A đơn phương thu hồi mặt bằng trước hạn không có căn cứ theo Hợp đồng hoặc pháp luật, Bên A phải hoàn trả phần tiền thuê nhận trước chưa tương ứng thời gian sử dụng, hoàn trả/xử lý tiền cọc theo {{deposit.description}} và bồi thường thiệt hại thực tế, trực tiếp, hợp lý mà Bên B chứng minh được.</w:t>
      </w:r>
    </w:p>
    <w:p w14:paraId="48CA9642" w14:textId="77777777" w:rsidR="002C408E" w:rsidRDefault="00000000">
      <w:pPr>
        <w:spacing w:after="40"/>
        <w:ind w:firstLine="425"/>
      </w:pPr>
      <w:r>
        <w:t>9.2. Trường hợp quan hệ cụ thể thuộc phạm vi áp dụng chế tài phạt vi phạm của Luật Thương mại, mức phạt phải tuân thủ giới hạn pháp luật áp dụng; bồi thường thiệt hại được xác định độc lập theo điều kiện luật định.</w:t>
      </w:r>
    </w:p>
    <w:p w14:paraId="1EF33261" w14:textId="77777777" w:rsidR="002C408E" w:rsidRDefault="00000000">
      <w:pPr>
        <w:spacing w:after="40"/>
        <w:ind w:firstLine="425"/>
      </w:pPr>
      <w:r>
        <w:t>9.3. Bên B vi phạm nghiêm trọng nghĩa vụ thanh toán, sử dụng sai mục đích, gây mất an toàn hoặc vi phạm pháp luật mà không khắc phục sau thông báo có thể là căn cứ để Bên A chấm dứt theo Hợp đồng và pháp luật.</w:t>
      </w:r>
    </w:p>
    <w:p w14:paraId="72E062E4" w14:textId="77777777" w:rsidR="002C408E" w:rsidRDefault="00000000">
      <w:pPr>
        <w:spacing w:after="40"/>
        <w:ind w:firstLine="425"/>
      </w:pPr>
      <w:r>
        <w:t>9.4. Khi chấm dứt, hai bên lập biên bản hoàn trả mặt bằng, tài sản, công nợ và xử lý hạng mục fit-out theo thỏa thuận; không bên nào được tự ý chiếm giữ tài sản hợp pháp của bên kia trái pháp luật.</w:t>
      </w:r>
    </w:p>
    <w:p w14:paraId="253EB2C0" w14:textId="77777777" w:rsidR="002C408E" w:rsidRDefault="00000000">
      <w:pPr>
        <w:keepNext/>
        <w:spacing w:before="140" w:after="80"/>
      </w:pPr>
      <w:r>
        <w:rPr>
          <w:b/>
        </w:rPr>
        <w:t>ĐIỀU 10. BẢO MẬT, THÔNG BÁO, GIẢI QUYẾT TRANH CHẤP VÀ HIỆU LỰC</w:t>
      </w:r>
    </w:p>
    <w:p w14:paraId="715C3535" w14:textId="77777777" w:rsidR="002C408E" w:rsidRDefault="00000000">
      <w:pPr>
        <w:spacing w:after="40"/>
        <w:ind w:firstLine="425"/>
      </w:pPr>
      <w:r>
        <w:t>10.1. Thông tin kinh doanh, doanh thu, dữ liệu khách hàng và tài liệu nội bộ mà một bên tiếp cận do quan hệ thuê phải được bảo mật, trừ khi công khai hợp pháp hoặc phải cung cấp theo yêu cầu cơ quan có thẩm quyền.</w:t>
      </w:r>
    </w:p>
    <w:p w14:paraId="79721AB3" w14:textId="77777777" w:rsidR="002C408E" w:rsidRDefault="00000000">
      <w:pPr>
        <w:spacing w:after="40"/>
        <w:ind w:firstLine="425"/>
      </w:pPr>
      <w:r>
        <w:t>10.2. Thông báo qua HomeSpace, email hoặc phương thức điện tử đã đăng ký có giá trị làm chứng cứ giao dịch khi đáp ứng điều kiện pháp luật.</w:t>
      </w:r>
    </w:p>
    <w:p w14:paraId="29774D53" w14:textId="77777777" w:rsidR="002C408E" w:rsidRDefault="00000000">
      <w:pPr>
        <w:spacing w:after="40"/>
        <w:ind w:firstLine="425"/>
      </w:pPr>
      <w:r>
        <w:t>10.3. Tranh chấp được ưu tiên thương lượng; nếu không thành, các bên có quyền lựa chọn cơ quan giải quyết có thẩm quyền theo pháp luật Việt Nam.</w:t>
      </w:r>
    </w:p>
    <w:p w14:paraId="60DE2C36" w14:textId="77777777" w:rsidR="002C408E" w:rsidRDefault="00000000">
      <w:pPr>
        <w:spacing w:after="40"/>
        <w:ind w:firstLine="425"/>
      </w:pPr>
      <w:r>
        <w:t>10.4. Hợp đồng và các bảng động đi kèm có hiệu lực theo thỏa thuận và là toàn bộ thỏa thuận về đối tượng thuê, trừ phụ lục/sửa đổi được xác nhận hợp lệ.</w:t>
      </w:r>
    </w:p>
    <w:p w14:paraId="46530343" w14:textId="77777777" w:rsidR="002C408E" w:rsidRDefault="00000000">
      <w:pPr>
        <w:pageBreakBefore/>
        <w:spacing w:before="200" w:after="100"/>
        <w:jc w:val="center"/>
      </w:pPr>
      <w:r>
        <w:rPr>
          <w:b/>
        </w:rPr>
        <w:lastRenderedPageBreak/>
        <w:t>ĐẠI DIỆN CÁC BÊN KÝ/XÁC NHẬN</w:t>
      </w:r>
    </w:p>
    <w:tbl>
      <w:tblPr>
        <w:tblW w:w="0" w:type="auto"/>
        <w:jc w:val="center"/>
        <w:tblLook w:val="04A0" w:firstRow="1" w:lastRow="0" w:firstColumn="1" w:lastColumn="0" w:noHBand="0" w:noVBand="1"/>
      </w:tblPr>
      <w:tblGrid>
        <w:gridCol w:w="4649"/>
        <w:gridCol w:w="4649"/>
      </w:tblGrid>
      <w:tr w:rsidR="002C408E" w14:paraId="0014CC30" w14:textId="77777777">
        <w:trPr>
          <w:jc w:val="center"/>
        </w:trPr>
        <w:tc>
          <w:tcPr>
            <w:tcW w:w="4649" w:type="dxa"/>
          </w:tcPr>
          <w:p w14:paraId="79B0ED8A" w14:textId="77777777" w:rsidR="002C408E" w:rsidRDefault="00000000">
            <w:pPr>
              <w:jc w:val="center"/>
            </w:pPr>
            <w:r>
              <w:rPr>
                <w:b/>
              </w:rPr>
              <w:t>BÊN CHO THUÊ (BÊN A)</w:t>
            </w:r>
          </w:p>
          <w:p w14:paraId="1395BCEC" w14:textId="77777777" w:rsidR="002C408E" w:rsidRDefault="00000000">
            <w:pPr>
              <w:jc w:val="center"/>
            </w:pPr>
            <w:r>
              <w:rPr>
                <w:i/>
                <w:sz w:val="22"/>
              </w:rPr>
              <w:t>(Ký, ghi rõ họ tên hoặc ký điện tử)</w:t>
            </w:r>
          </w:p>
          <w:p w14:paraId="727D71E3" w14:textId="77777777" w:rsidR="002C408E" w:rsidRDefault="002C408E"/>
          <w:p w14:paraId="51870E98" w14:textId="77777777" w:rsidR="002C408E" w:rsidRDefault="002C408E"/>
          <w:p w14:paraId="4547C43F" w14:textId="77777777" w:rsidR="002C408E" w:rsidRDefault="002C408E"/>
          <w:p w14:paraId="6D40755B" w14:textId="77777777" w:rsidR="002C408E" w:rsidRDefault="002C408E"/>
        </w:tc>
        <w:tc>
          <w:tcPr>
            <w:tcW w:w="4649" w:type="dxa"/>
          </w:tcPr>
          <w:p w14:paraId="5CE32768" w14:textId="77777777" w:rsidR="002C408E" w:rsidRDefault="00000000">
            <w:pPr>
              <w:jc w:val="center"/>
            </w:pPr>
            <w:r>
              <w:rPr>
                <w:b/>
              </w:rPr>
              <w:t>BÊN THUÊ (BÊN B)</w:t>
            </w:r>
          </w:p>
          <w:p w14:paraId="116BAAA8" w14:textId="77777777" w:rsidR="002C408E" w:rsidRDefault="00000000">
            <w:pPr>
              <w:jc w:val="center"/>
            </w:pPr>
            <w:r>
              <w:rPr>
                <w:i/>
                <w:sz w:val="22"/>
              </w:rPr>
              <w:t>(Ký, ghi rõ họ tên/chức danh hoặc ký điện tử)</w:t>
            </w:r>
          </w:p>
          <w:p w14:paraId="6A7EBBC1" w14:textId="77777777" w:rsidR="002C408E" w:rsidRDefault="002C408E"/>
          <w:p w14:paraId="1AF5DB51" w14:textId="77777777" w:rsidR="002C408E" w:rsidRDefault="002C408E"/>
          <w:p w14:paraId="64EB8418" w14:textId="77777777" w:rsidR="002C408E" w:rsidRDefault="002C408E"/>
          <w:p w14:paraId="3A378C79" w14:textId="77777777" w:rsidR="002C408E" w:rsidRDefault="002C408E"/>
        </w:tc>
      </w:tr>
    </w:tbl>
    <w:p w14:paraId="38E9F2D4" w14:textId="77777777" w:rsidR="00630D44" w:rsidRDefault="00630D44"/>
    <w:sectPr w:rsidR="00630D44" w:rsidSect="00034616">
      <w:footerReference w:type="default" r:id="rId8"/>
      <w:pgSz w:w="11906" w:h="16838"/>
      <w:pgMar w:top="1134" w:right="1134" w:bottom="1134" w:left="147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36A86" w14:textId="77777777" w:rsidR="00630D44" w:rsidRDefault="00630D44">
      <w:pPr>
        <w:spacing w:after="0" w:line="240" w:lineRule="auto"/>
      </w:pPr>
      <w:r>
        <w:separator/>
      </w:r>
    </w:p>
  </w:endnote>
  <w:endnote w:type="continuationSeparator" w:id="0">
    <w:p w14:paraId="667CEB46" w14:textId="77777777" w:rsidR="00630D44" w:rsidRDefault="00630D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DFEF2" w14:textId="77777777" w:rsidR="002C408E" w:rsidRDefault="00000000">
    <w:pPr>
      <w:pStyle w:val="Footer"/>
      <w:jc w:val="center"/>
    </w:pPr>
    <w:r>
      <w:rPr>
        <w:i/>
        <w:sz w:val="18"/>
      </w:rPr>
      <w:t>HomeSpace | Mẫu hợp đồng điện tử | Mặt bằng kinh doanh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06D81" w14:textId="77777777" w:rsidR="00630D44" w:rsidRDefault="00630D44">
      <w:pPr>
        <w:spacing w:after="0" w:line="240" w:lineRule="auto"/>
      </w:pPr>
      <w:r>
        <w:separator/>
      </w:r>
    </w:p>
  </w:footnote>
  <w:footnote w:type="continuationSeparator" w:id="0">
    <w:p w14:paraId="01914DEF" w14:textId="77777777" w:rsidR="00630D44" w:rsidRDefault="00630D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7535068">
    <w:abstractNumId w:val="8"/>
  </w:num>
  <w:num w:numId="2" w16cid:durableId="1829977299">
    <w:abstractNumId w:val="6"/>
  </w:num>
  <w:num w:numId="3" w16cid:durableId="1213661779">
    <w:abstractNumId w:val="5"/>
  </w:num>
  <w:num w:numId="4" w16cid:durableId="1013148309">
    <w:abstractNumId w:val="4"/>
  </w:num>
  <w:num w:numId="5" w16cid:durableId="1373505887">
    <w:abstractNumId w:val="7"/>
  </w:num>
  <w:num w:numId="6" w16cid:durableId="1377662064">
    <w:abstractNumId w:val="3"/>
  </w:num>
  <w:num w:numId="7" w16cid:durableId="332144755">
    <w:abstractNumId w:val="2"/>
  </w:num>
  <w:num w:numId="8" w16cid:durableId="2108231194">
    <w:abstractNumId w:val="1"/>
  </w:num>
  <w:num w:numId="9" w16cid:durableId="927889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408E"/>
    <w:rsid w:val="00326F90"/>
    <w:rsid w:val="003C4B68"/>
    <w:rsid w:val="00630D44"/>
    <w:rsid w:val="00AA1D8D"/>
    <w:rsid w:val="00AB201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89C653"/>
  <w14:defaultImageDpi w14:val="300"/>
  <w15:docId w15:val="{4612492F-0B89-4639-88E9-60F706C9C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1380</Words>
  <Characters>7868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Minh</cp:lastModifiedBy>
  <cp:revision>2</cp:revision>
  <dcterms:created xsi:type="dcterms:W3CDTF">2013-12-23T23:15:00Z</dcterms:created>
  <dcterms:modified xsi:type="dcterms:W3CDTF">2026-09-08T17:18:00Z</dcterms:modified>
  <cp:category/>
</cp:coreProperties>
</file>