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widowControl w:val="1"/>
      </w:pPr>
      <w:r>
        <w:rPr>
          <w:rFonts w:ascii="Times New Roman" w:hAnsi="Times New Roman" w:eastAsia="Times New Roman"/>
          <w:b/>
          <w:i w:val="0"/>
          <w:sz w:val="26"/>
        </w:rPr>
        <w:t>CỘNG HÒA XÃ HỘI CHỦ NGHĨA VIỆT NAM</w:t>
      </w:r>
    </w:p>
    <w:p>
      <w:pPr>
        <w:keepNext w:val="0"/>
        <w:spacing w:before="0" w:after="240" w:line="276" w:lineRule="auto"/>
        <w:jc w:val="center"/>
        <w:widowControl w:val="1"/>
      </w:pPr>
      <w:r>
        <w:rPr>
          <w:rFonts w:ascii="Times New Roman" w:hAnsi="Times New Roman" w:eastAsia="Times New Roman"/>
          <w:b/>
          <w:i w:val="0"/>
          <w:sz w:val="26"/>
        </w:rPr>
        <w:t>Độc lập - Tự do - Hạnh phúc</w:t>
      </w:r>
    </w:p>
    <w:p>
      <w:pPr>
        <w:keepNext w:val="0"/>
        <w:spacing w:before="0" w:after="120" w:line="276" w:lineRule="auto"/>
        <w:jc w:val="center"/>
        <w:widowControl w:val="1"/>
      </w:pPr>
      <w:r>
        <w:rPr>
          <w:rFonts w:ascii="Times New Roman" w:hAnsi="Times New Roman" w:eastAsia="Times New Roman"/>
          <w:b/>
          <w:i w:val="0"/>
          <w:sz w:val="32"/>
        </w:rPr>
        <w:t>HỢP ĐỒNG THUÊ PHÒNG TRỌ</w:t>
      </w:r>
    </w:p>
    <w:p>
      <w:pPr>
        <w:keepNext w:val="0"/>
        <w:spacing w:before="0" w:after="160" w:line="276" w:lineRule="auto"/>
        <w:jc w:val="center"/>
        <w:widowControl w:val="1"/>
      </w:pPr>
      <w:r>
        <w:rPr>
          <w:rFonts w:ascii="Times New Roman" w:hAnsi="Times New Roman" w:eastAsia="Times New Roman"/>
          <w:b w:val="0"/>
          <w:i w:val="0"/>
          <w:sz w:val="22"/>
        </w:rPr>
        <w:t xml:space="preserve">Số: </w:t>
      </w:r>
      <w:r>
        <w:rPr>
          <w:rFonts w:ascii="Times New Roman" w:hAnsi="Times New Roman" w:eastAsia="Times New Roman"/>
          <w:b/>
          <w:i w:val="0"/>
          <w:sz w:val="22"/>
        </w:rPr>
        <w:t>{{contract.number}}</w:t>
      </w:r>
      <w:r>
        <w:rPr>
          <w:rFonts w:ascii="Times New Roman" w:hAnsi="Times New Roman" w:eastAsia="Times New Roman"/>
          <w:b w:val="0"/>
          <w:i w:val="0"/>
          <w:sz w:val="22"/>
        </w:rPr>
        <w:t xml:space="preserve"> - Ngày ký: </w:t>
      </w:r>
      <w:r>
        <w:rPr>
          <w:rFonts w:ascii="Times New Roman" w:hAnsi="Times New Roman" w:eastAsia="Times New Roman"/>
          <w:b w:val="0"/>
          <w:i w:val="0"/>
          <w:sz w:val="22"/>
        </w:rPr>
        <w:t>{{contract.signingDate}}</w:t>
      </w:r>
      <w:r>
        <w:rPr>
          <w:rFonts w:ascii="Times New Roman" w:hAnsi="Times New Roman" w:eastAsia="Times New Roman"/>
          <w:b w:val="0"/>
          <w:i w:val="0"/>
          <w:sz w:val="22"/>
        </w:rPr>
        <w:t xml:space="preserve"> tại </w:t>
      </w:r>
      <w:r>
        <w:rPr>
          <w:rFonts w:ascii="Times New Roman" w:hAnsi="Times New Roman" w:eastAsia="Times New Roman"/>
          <w:b w:val="0"/>
          <w:i w:val="0"/>
          <w:sz w:val="22"/>
        </w:rPr>
        <w:t>{{contract.signingCity}}</w:t>
      </w:r>
      <w:r>
        <w:rPr>
          <w:rFonts w:ascii="Times New Roman" w:hAnsi="Times New Roman" w:eastAsia="Times New Roman"/>
          <w:b w:val="0"/>
          <w:i w:val="0"/>
          <w:sz w:val="22"/>
        </w:rPr>
        <w:t>.</w:t>
      </w:r>
    </w:p>
    <w:p>
      <w:pPr>
        <w:keepNext/>
        <w:spacing w:before="160" w:after="80" w:line="276" w:lineRule="auto"/>
        <w:jc w:val="both"/>
        <w:widowControl w:val="1"/>
      </w:pPr>
      <w:r>
        <w:rPr>
          <w:rFonts w:ascii="Times New Roman" w:hAnsi="Times New Roman" w:eastAsia="Times New Roman"/>
          <w:b/>
          <w:i w:val="0"/>
          <w:sz w:val="26"/>
        </w:rPr>
        <w:t>CĂN CỨ PHÁP LÝ</w:t>
      </w:r>
    </w:p>
    <w:p>
      <w:pPr>
        <w:keepNext w:val="0"/>
        <w:spacing w:before="0" w:after="80" w:line="276" w:lineRule="auto"/>
        <w:ind w:left="255" w:hanging="142"/>
        <w:jc w:val="both"/>
        <w:widowControl w:val="1"/>
      </w:pPr>
      <w:r>
        <w:rPr>
          <w:rFonts w:ascii="Times New Roman" w:hAnsi="Times New Roman" w:eastAsia="Times New Roman"/>
          <w:b w:val="0"/>
          <w:i w:val="0"/>
          <w:sz w:val="24"/>
        </w:rPr>
        <w:t>• Bộ luật Dân sự số 91/2015/QH13;</w:t>
      </w:r>
    </w:p>
    <w:p>
      <w:pPr>
        <w:keepNext w:val="0"/>
        <w:spacing w:before="0" w:after="80" w:line="276" w:lineRule="auto"/>
        <w:ind w:left="255" w:hanging="142"/>
        <w:jc w:val="both"/>
        <w:widowControl w:val="1"/>
      </w:pPr>
      <w:r>
        <w:rPr>
          <w:rFonts w:ascii="Times New Roman" w:hAnsi="Times New Roman" w:eastAsia="Times New Roman"/>
          <w:b w:val="0"/>
          <w:i w:val="0"/>
          <w:sz w:val="24"/>
        </w:rPr>
        <w:t>• Luật Nhà ở số 27/2023/QH15 và quy định về quản lý nhà ở nhiều phòng cho thuê;</w:t>
      </w:r>
    </w:p>
    <w:p>
      <w:pPr>
        <w:keepNext w:val="0"/>
        <w:spacing w:before="0" w:after="80" w:line="276" w:lineRule="auto"/>
        <w:ind w:left="255" w:hanging="142"/>
        <w:jc w:val="both"/>
        <w:widowControl w:val="1"/>
      </w:pPr>
      <w:r>
        <w:rPr>
          <w:rFonts w:ascii="Times New Roman" w:hAnsi="Times New Roman" w:eastAsia="Times New Roman"/>
          <w:b w:val="0"/>
          <w:i w:val="0"/>
          <w:sz w:val="24"/>
        </w:rPr>
        <w:t>• Luật Giao dịch điện tử số 20/2023/QH15;</w:t>
      </w:r>
    </w:p>
    <w:p>
      <w:pPr>
        <w:keepNext w:val="0"/>
        <w:spacing w:before="0" w:after="80" w:line="276" w:lineRule="auto"/>
        <w:ind w:left="255" w:hanging="142"/>
        <w:jc w:val="both"/>
        <w:widowControl w:val="1"/>
      </w:pPr>
      <w:r>
        <w:rPr>
          <w:rFonts w:ascii="Times New Roman" w:hAnsi="Times New Roman" w:eastAsia="Times New Roman"/>
          <w:b w:val="0"/>
          <w:i w:val="0"/>
          <w:sz w:val="24"/>
        </w:rPr>
        <w:t>• Luật Cư trú số 68/2020/QH14;</w:t>
      </w:r>
    </w:p>
    <w:p>
      <w:pPr>
        <w:keepNext w:val="0"/>
        <w:spacing w:before="0" w:after="80" w:line="276" w:lineRule="auto"/>
        <w:ind w:left="255" w:hanging="142"/>
        <w:jc w:val="both"/>
        <w:widowControl w:val="1"/>
      </w:pPr>
      <w:r>
        <w:rPr>
          <w:rFonts w:ascii="Times New Roman" w:hAnsi="Times New Roman" w:eastAsia="Times New Roman"/>
          <w:b w:val="0"/>
          <w:i w:val="0"/>
          <w:sz w:val="24"/>
        </w:rPr>
        <w:t>• Luật Phòng cháy, chữa cháy và cứu nạn, cứu hộ số 55/2024/QH15 (quy định về nhà trọ và lối thoát nạn khẩn cấp);</w:t>
      </w:r>
    </w:p>
    <w:p>
      <w:pPr>
        <w:keepNext w:val="0"/>
        <w:spacing w:before="0" w:after="80" w:line="276" w:lineRule="auto"/>
        <w:ind w:left="255" w:hanging="142"/>
        <w:jc w:val="both"/>
        <w:widowControl w:val="1"/>
      </w:pPr>
      <w:r>
        <w:rPr>
          <w:rFonts w:ascii="Times New Roman" w:hAnsi="Times New Roman" w:eastAsia="Times New Roman"/>
          <w:b w:val="0"/>
          <w:i w:val="0"/>
          <w:sz w:val="24"/>
        </w:rPr>
        <w:t>• Luật Kinh doanh bất động sản số 29/2023/QH15 (trong phạm vi áp dụng).</w:t>
      </w:r>
    </w:p>
    <w:p>
      <w:pPr>
        <w:keepNext/>
        <w:spacing w:before="160" w:after="80" w:line="276" w:lineRule="auto"/>
        <w:jc w:val="both"/>
        <w:widowControl w:val="1"/>
      </w:pPr>
      <w:r>
        <w:rPr>
          <w:rFonts w:ascii="Times New Roman" w:hAnsi="Times New Roman" w:eastAsia="Times New Roman"/>
          <w:b/>
          <w:i w:val="0"/>
          <w:sz w:val="26"/>
        </w:rPr>
        <w:t>THÔNG TIN CÁC BÊN</w:t>
      </w:r>
    </w:p>
    <w:p>
      <w:pPr>
        <w:keepNext w:val="0"/>
        <w:spacing w:before="0" w:after="80" w:line="276" w:lineRule="auto"/>
        <w:jc w:val="both"/>
        <w:widowControl w:val="1"/>
      </w:pPr>
      <w:r>
        <w:rPr>
          <w:rFonts w:ascii="Times New Roman" w:hAnsi="Times New Roman" w:eastAsia="Times New Roman"/>
          <w:b/>
          <w:i w:val="0"/>
          <w:sz w:val="24"/>
        </w:rPr>
        <w:t xml:space="preserve">BÊN CHO THUÊ (BÊN A): </w:t>
      </w:r>
      <w:r>
        <w:rPr>
          <w:rFonts w:ascii="Times New Roman" w:hAnsi="Times New Roman" w:eastAsia="Times New Roman"/>
          <w:b/>
          <w:i w:val="0"/>
          <w:sz w:val="24"/>
        </w:rPr>
        <w:t>{{landlord.fullName}}</w:t>
      </w:r>
    </w:p>
    <w:p>
      <w:pPr>
        <w:keepNext w:val="0"/>
        <w:spacing w:before="0" w:after="80" w:line="276" w:lineRule="auto"/>
        <w:jc w:val="both"/>
        <w:widowControl w:val="1"/>
      </w:pPr>
      <w:r>
        <w:rPr>
          <w:rFonts w:ascii="Times New Roman" w:hAnsi="Times New Roman" w:eastAsia="Times New Roman"/>
          <w:b w:val="0"/>
          <w:i w:val="0"/>
          <w:sz w:val="24"/>
        </w:rPr>
        <w:t xml:space="preserve">CCCD/Hộ chiếu: </w:t>
      </w:r>
      <w:r>
        <w:rPr>
          <w:rFonts w:ascii="Times New Roman" w:hAnsi="Times New Roman" w:eastAsia="Times New Roman"/>
          <w:b w:val="0"/>
          <w:i w:val="0"/>
          <w:sz w:val="24"/>
        </w:rPr>
        <w:t>{{landlord.idNumber}}</w:t>
      </w:r>
      <w:r>
        <w:rPr>
          <w:rFonts w:ascii="Times New Roman" w:hAnsi="Times New Roman" w:eastAsia="Times New Roman"/>
          <w:b w:val="0"/>
          <w:i w:val="0"/>
          <w:sz w:val="24"/>
        </w:rPr>
        <w:t xml:space="preserve">; Thường trú: </w:t>
      </w:r>
      <w:r>
        <w:rPr>
          <w:rFonts w:ascii="Times New Roman" w:hAnsi="Times New Roman" w:eastAsia="Times New Roman"/>
          <w:b w:val="0"/>
          <w:i w:val="0"/>
          <w:sz w:val="24"/>
        </w:rPr>
        <w:t>{{landlord.permanentAddress}}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Điện thoại: </w:t>
      </w:r>
      <w:r>
        <w:rPr>
          <w:rFonts w:ascii="Times New Roman" w:hAnsi="Times New Roman" w:eastAsia="Times New Roman"/>
          <w:b w:val="0"/>
          <w:i w:val="0"/>
          <w:sz w:val="24"/>
        </w:rPr>
        <w:t>{{landlord.phone}}</w:t>
      </w:r>
      <w:r>
        <w:rPr>
          <w:rFonts w:ascii="Times New Roman" w:hAnsi="Times New Roman" w:eastAsia="Times New Roman"/>
          <w:b w:val="0"/>
          <w:i w:val="0"/>
          <w:sz w:val="24"/>
        </w:rPr>
        <w:t xml:space="preserve">; Email: </w:t>
      </w:r>
      <w:r>
        <w:rPr>
          <w:rFonts w:ascii="Times New Roman" w:hAnsi="Times New Roman" w:eastAsia="Times New Roman"/>
          <w:b w:val="0"/>
          <w:i w:val="0"/>
          <w:sz w:val="24"/>
        </w:rPr>
        <w:t>{{landlord.email}}</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Tài khoản nhận thanh toán: Chủ tài khoản: </w:t>
      </w:r>
      <w:r>
        <w:rPr>
          <w:rFonts w:ascii="Times New Roman" w:hAnsi="Times New Roman" w:eastAsia="Times New Roman"/>
          <w:b w:val="0"/>
          <w:i w:val="0"/>
          <w:sz w:val="24"/>
        </w:rPr>
        <w:t>{{landlord.bankAccountHolder}}</w:t>
      </w:r>
      <w:r>
        <w:rPr>
          <w:rFonts w:ascii="Times New Roman" w:hAnsi="Times New Roman" w:eastAsia="Times New Roman"/>
          <w:b w:val="0"/>
          <w:i w:val="0"/>
          <w:sz w:val="24"/>
        </w:rPr>
        <w:t xml:space="preserve"> - Số tài khoản: </w:t>
      </w:r>
      <w:r>
        <w:rPr>
          <w:rFonts w:ascii="Times New Roman" w:hAnsi="Times New Roman" w:eastAsia="Times New Roman"/>
          <w:b w:val="0"/>
          <w:i w:val="0"/>
          <w:sz w:val="24"/>
        </w:rPr>
        <w:t>{{landlord.bankAccountNumber}}</w:t>
      </w:r>
      <w:r>
        <w:rPr>
          <w:rFonts w:ascii="Times New Roman" w:hAnsi="Times New Roman" w:eastAsia="Times New Roman"/>
          <w:b w:val="0"/>
          <w:i w:val="0"/>
          <w:sz w:val="24"/>
        </w:rPr>
        <w:t xml:space="preserve"> - Ngân hàng: </w:t>
      </w:r>
      <w:r>
        <w:rPr>
          <w:rFonts w:ascii="Times New Roman" w:hAnsi="Times New Roman" w:eastAsia="Times New Roman"/>
          <w:b w:val="0"/>
          <w:i w:val="0"/>
          <w:sz w:val="24"/>
        </w:rPr>
        <w:t>{{landlord.bankName}}</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i w:val="0"/>
          <w:sz w:val="24"/>
        </w:rPr>
        <w:t xml:space="preserve">BÊN THUÊ (BÊN B): </w:t>
      </w:r>
      <w:r>
        <w:rPr>
          <w:rFonts w:ascii="Times New Roman" w:hAnsi="Times New Roman" w:eastAsia="Times New Roman"/>
          <w:b/>
          <w:i w:val="0"/>
          <w:sz w:val="24"/>
        </w:rPr>
        <w:t>{{tenant.fullName}}</w:t>
      </w:r>
    </w:p>
    <w:p>
      <w:pPr>
        <w:keepNext w:val="0"/>
        <w:spacing w:before="0" w:after="80" w:line="276" w:lineRule="auto"/>
        <w:jc w:val="both"/>
        <w:widowControl w:val="1"/>
      </w:pPr>
      <w:r>
        <w:rPr>
          <w:rFonts w:ascii="Times New Roman" w:hAnsi="Times New Roman" w:eastAsia="Times New Roman"/>
          <w:b w:val="0"/>
          <w:i w:val="0"/>
          <w:sz w:val="24"/>
        </w:rPr>
        <w:t xml:space="preserve">CCCD/Hộ chiếu: </w:t>
      </w:r>
      <w:r>
        <w:rPr>
          <w:rFonts w:ascii="Times New Roman" w:hAnsi="Times New Roman" w:eastAsia="Times New Roman"/>
          <w:b w:val="0"/>
          <w:i w:val="0"/>
          <w:sz w:val="24"/>
        </w:rPr>
        <w:t>{{tenant.idNumber}}</w:t>
      </w:r>
      <w:r>
        <w:rPr>
          <w:rFonts w:ascii="Times New Roman" w:hAnsi="Times New Roman" w:eastAsia="Times New Roman"/>
          <w:b w:val="0"/>
          <w:i w:val="0"/>
          <w:sz w:val="24"/>
        </w:rPr>
        <w:t xml:space="preserve">; Thường trú: </w:t>
      </w:r>
      <w:r>
        <w:rPr>
          <w:rFonts w:ascii="Times New Roman" w:hAnsi="Times New Roman" w:eastAsia="Times New Roman"/>
          <w:b w:val="0"/>
          <w:i w:val="0"/>
          <w:sz w:val="24"/>
        </w:rPr>
        <w:t>{{tenant.permanentAddress}}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Điện thoại: </w:t>
      </w:r>
      <w:r>
        <w:rPr>
          <w:rFonts w:ascii="Times New Roman" w:hAnsi="Times New Roman" w:eastAsia="Times New Roman"/>
          <w:b w:val="0"/>
          <w:i w:val="0"/>
          <w:sz w:val="24"/>
        </w:rPr>
        <w:t>{{tenant.phone}}</w:t>
      </w:r>
      <w:r>
        <w:rPr>
          <w:rFonts w:ascii="Times New Roman" w:hAnsi="Times New Roman" w:eastAsia="Times New Roman"/>
          <w:b w:val="0"/>
          <w:i w:val="0"/>
          <w:sz w:val="24"/>
        </w:rPr>
        <w:t xml:space="preserve">; Email: </w:t>
      </w:r>
      <w:r>
        <w:rPr>
          <w:rFonts w:ascii="Times New Roman" w:hAnsi="Times New Roman" w:eastAsia="Times New Roman"/>
          <w:b w:val="0"/>
          <w:i w:val="0"/>
          <w:sz w:val="24"/>
        </w:rPr>
        <w:t>{{tenant.email}}</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Số người cư trú: </w:t>
      </w:r>
      <w:r>
        <w:rPr>
          <w:rFonts w:ascii="Times New Roman" w:hAnsi="Times New Roman" w:eastAsia="Times New Roman"/>
          <w:b w:val="0"/>
          <w:i w:val="0"/>
          <w:sz w:val="24"/>
        </w:rPr>
        <w:t>{{tenant.occupantCount}}</w:t>
      </w:r>
      <w:r>
        <w:rPr>
          <w:rFonts w:ascii="Times New Roman" w:hAnsi="Times New Roman" w:eastAsia="Times New Roman"/>
          <w:b w:val="0"/>
          <w:i w:val="0"/>
          <w:sz w:val="24"/>
        </w:rPr>
        <w:t xml:space="preserve">; Xe máy đăng ký: </w:t>
      </w:r>
      <w:r>
        <w:rPr>
          <w:rFonts w:ascii="Times New Roman" w:hAnsi="Times New Roman" w:eastAsia="Times New Roman"/>
          <w:b w:val="0"/>
          <w:i w:val="0"/>
          <w:sz w:val="24"/>
        </w:rPr>
        <w:t>{{tenant.motorbikeCount}}</w:t>
      </w:r>
      <w:r>
        <w:rPr>
          <w:rFonts w:ascii="Times New Roman" w:hAnsi="Times New Roman" w:eastAsia="Times New Roman"/>
          <w:b w:val="0"/>
          <w:i w:val="0"/>
          <w:sz w:val="24"/>
        </w:rPr>
        <w:t xml:space="preserve">; Ô tô đăng ký: </w:t>
      </w:r>
      <w:r>
        <w:rPr>
          <w:rFonts w:ascii="Times New Roman" w:hAnsi="Times New Roman" w:eastAsia="Times New Roman"/>
          <w:b w:val="0"/>
          <w:i w:val="0"/>
          <w:sz w:val="24"/>
        </w:rPr>
        <w:t>{{tenant.carCount}}</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Tài khoản nhận hoàn trả: Chủ tài khoản: </w:t>
      </w:r>
      <w:r>
        <w:rPr>
          <w:rFonts w:ascii="Times New Roman" w:hAnsi="Times New Roman" w:eastAsia="Times New Roman"/>
          <w:b w:val="0"/>
          <w:i w:val="0"/>
          <w:sz w:val="24"/>
        </w:rPr>
        <w:t>{{tenant.bankAccountHolder}}</w:t>
      </w:r>
      <w:r>
        <w:rPr>
          <w:rFonts w:ascii="Times New Roman" w:hAnsi="Times New Roman" w:eastAsia="Times New Roman"/>
          <w:b w:val="0"/>
          <w:i w:val="0"/>
          <w:sz w:val="24"/>
        </w:rPr>
        <w:t xml:space="preserve"> - Số tài khoản: </w:t>
      </w:r>
      <w:r>
        <w:rPr>
          <w:rFonts w:ascii="Times New Roman" w:hAnsi="Times New Roman" w:eastAsia="Times New Roman"/>
          <w:b w:val="0"/>
          <w:i w:val="0"/>
          <w:sz w:val="24"/>
        </w:rPr>
        <w:t>{{tenant.bankAccountNumber}}</w:t>
      </w:r>
      <w:r>
        <w:rPr>
          <w:rFonts w:ascii="Times New Roman" w:hAnsi="Times New Roman" w:eastAsia="Times New Roman"/>
          <w:b w:val="0"/>
          <w:i w:val="0"/>
          <w:sz w:val="24"/>
        </w:rPr>
        <w:t xml:space="preserve"> - Ngân hàng: </w:t>
      </w:r>
      <w:r>
        <w:rPr>
          <w:rFonts w:ascii="Times New Roman" w:hAnsi="Times New Roman" w:eastAsia="Times New Roman"/>
          <w:b w:val="0"/>
          <w:i w:val="0"/>
          <w:sz w:val="24"/>
        </w:rPr>
        <w:t>{{tenant.bankName}}</w:t>
      </w:r>
      <w:r>
        <w:rPr>
          <w:rFonts w:ascii="Times New Roman" w:hAnsi="Times New Roman" w:eastAsia="Times New Roman"/>
          <w:b w:val="0"/>
          <w:i w:val="0"/>
          <w:sz w:val="24"/>
        </w:rPr>
        <w:t>.</w:t>
      </w:r>
    </w:p>
    <w:p>
      <w:pPr>
        <w:keepNext/>
        <w:spacing w:before="160" w:after="80" w:line="276" w:lineRule="auto"/>
        <w:jc w:val="both"/>
        <w:widowControl w:val="1"/>
      </w:pPr>
      <w:r>
        <w:rPr>
          <w:rFonts w:ascii="Times New Roman" w:hAnsi="Times New Roman" w:eastAsia="Times New Roman"/>
          <w:b/>
          <w:i w:val="0"/>
          <w:sz w:val="26"/>
        </w:rPr>
        <w:t>ĐIỀU 1. ĐỐI TƯỢNG VÀ ĐẶC ĐIỂM PHÒNG TRỌ</w:t>
      </w:r>
    </w:p>
    <w:p>
      <w:pPr>
        <w:keepNext w:val="0"/>
        <w:spacing w:before="0" w:after="80" w:line="276" w:lineRule="auto"/>
        <w:jc w:val="both"/>
        <w:widowControl w:val="1"/>
      </w:pPr>
      <w:r>
        <w:rPr>
          <w:rFonts w:ascii="Times New Roman" w:hAnsi="Times New Roman" w:eastAsia="Times New Roman"/>
          <w:b w:val="0"/>
          <w:i w:val="0"/>
          <w:sz w:val="24"/>
        </w:rPr>
        <w:t xml:space="preserve">1.1. Bên A cho Bên B thuê phòng số: </w:t>
      </w:r>
      <w:r>
        <w:rPr>
          <w:rFonts w:ascii="Times New Roman" w:hAnsi="Times New Roman" w:eastAsia="Times New Roman"/>
          <w:b w:val="0"/>
          <w:i w:val="0"/>
          <w:sz w:val="24"/>
        </w:rPr>
        <w:t>{{property.unitNumber}}</w:t>
      </w:r>
      <w:r>
        <w:rPr>
          <w:rFonts w:ascii="Times New Roman" w:hAnsi="Times New Roman" w:eastAsia="Times New Roman"/>
          <w:b w:val="0"/>
          <w:i w:val="0"/>
          <w:sz w:val="24"/>
        </w:rPr>
        <w:t xml:space="preserve">, tại tầng </w:t>
      </w:r>
      <w:r>
        <w:rPr>
          <w:rFonts w:ascii="Times New Roman" w:hAnsi="Times New Roman" w:eastAsia="Times New Roman"/>
          <w:b w:val="0"/>
          <w:i w:val="0"/>
          <w:sz w:val="24"/>
        </w:rPr>
        <w:t>{{property.floor}}</w:t>
      </w:r>
      <w:r>
        <w:rPr>
          <w:rFonts w:ascii="Times New Roman" w:hAnsi="Times New Roman" w:eastAsia="Times New Roman"/>
          <w:b w:val="0"/>
          <w:i w:val="0"/>
          <w:sz w:val="24"/>
        </w:rPr>
        <w:t xml:space="preserve">, thuộc địa chỉ: </w:t>
      </w:r>
      <w:r>
        <w:rPr>
          <w:rFonts w:ascii="Times New Roman" w:hAnsi="Times New Roman" w:eastAsia="Times New Roman"/>
          <w:b w:val="0"/>
          <w:i w:val="0"/>
          <w:sz w:val="24"/>
        </w:rPr>
        <w:t>{{property.fullAddress}}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1.2. Diện tích phòng: </w:t>
      </w:r>
      <w:r>
        <w:rPr>
          <w:rFonts w:ascii="Times New Roman" w:hAnsi="Times New Roman" w:eastAsia="Times New Roman"/>
          <w:b w:val="0"/>
          <w:i w:val="0"/>
          <w:sz w:val="24"/>
        </w:rPr>
        <w:t>{{property.areaText}}</w:t>
      </w:r>
      <w:r>
        <w:rPr>
          <w:rFonts w:ascii="Times New Roman" w:hAnsi="Times New Roman" w:eastAsia="Times New Roman"/>
          <w:b w:val="0"/>
          <w:i w:val="0"/>
          <w:sz w:val="24"/>
        </w:rPr>
        <w:t xml:space="preserve">; Loại tài sản: </w:t>
      </w:r>
      <w:r>
        <w:rPr>
          <w:rFonts w:ascii="Times New Roman" w:hAnsi="Times New Roman" w:eastAsia="Times New Roman"/>
          <w:b w:val="0"/>
          <w:i w:val="0"/>
          <w:sz w:val="24"/>
        </w:rPr>
        <w:t>{{property.propertyType}}</w:t>
      </w:r>
      <w:r>
        <w:rPr>
          <w:rFonts w:ascii="Times New Roman" w:hAnsi="Times New Roman" w:eastAsia="Times New Roman"/>
          <w:b w:val="0"/>
          <w:i w:val="0"/>
          <w:sz w:val="24"/>
        </w:rPr>
        <w:t xml:space="preserve">; Phạm vi thuê: </w:t>
      </w:r>
      <w:r>
        <w:rPr>
          <w:rFonts w:ascii="Times New Roman" w:hAnsi="Times New Roman" w:eastAsia="Times New Roman"/>
          <w:b w:val="0"/>
          <w:i w:val="0"/>
          <w:sz w:val="24"/>
        </w:rPr>
        <w:t>{{property.rentalScope}}</w:t>
      </w:r>
      <w:r>
        <w:rPr>
          <w:rFonts w:ascii="Times New Roman" w:hAnsi="Times New Roman" w:eastAsia="Times New Roman"/>
          <w:b w:val="0"/>
          <w:i w:val="0"/>
          <w:sz w:val="24"/>
        </w:rPr>
        <w:t xml:space="preserve">; Mã tin đăng: </w:t>
      </w:r>
      <w:r>
        <w:rPr>
          <w:rFonts w:ascii="Times New Roman" w:hAnsi="Times New Roman" w:eastAsia="Times New Roman"/>
          <w:b w:val="0"/>
          <w:i w:val="0"/>
          <w:sz w:val="24"/>
        </w:rPr>
        <w:t>{{property.listingCode}}</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1.3. Số người tối đa cho phép: </w:t>
      </w:r>
      <w:r>
        <w:rPr>
          <w:rFonts w:ascii="Times New Roman" w:hAnsi="Times New Roman" w:eastAsia="Times New Roman"/>
          <w:b w:val="0"/>
          <w:i w:val="0"/>
          <w:sz w:val="24"/>
        </w:rPr>
        <w:t>{{property.maxOccupants}}</w:t>
      </w:r>
      <w:r>
        <w:rPr>
          <w:rFonts w:ascii="Times New Roman" w:hAnsi="Times New Roman" w:eastAsia="Times New Roman"/>
          <w:b w:val="0"/>
          <w:i w:val="0"/>
          <w:sz w:val="24"/>
        </w:rPr>
        <w:t xml:space="preserve">; Số xe tối đa cho phép: </w:t>
      </w:r>
      <w:r>
        <w:rPr>
          <w:rFonts w:ascii="Times New Roman" w:hAnsi="Times New Roman" w:eastAsia="Times New Roman"/>
          <w:b w:val="0"/>
          <w:i w:val="0"/>
          <w:sz w:val="24"/>
        </w:rPr>
        <w:t>{{property.maxVehicles}}</w:t>
      </w:r>
      <w:r>
        <w:rPr>
          <w:rFonts w:ascii="Times New Roman" w:hAnsi="Times New Roman" w:eastAsia="Times New Roman"/>
          <w:b w:val="0"/>
          <w:i w:val="0"/>
          <w:sz w:val="24"/>
        </w:rPr>
        <w:t>.</w:t>
      </w:r>
    </w:p>
    <w:p>
      <w:pPr>
        <w:keepNext/>
        <w:spacing w:before="0" w:after="40" w:line="276" w:lineRule="auto"/>
        <w:jc w:val="both"/>
        <w:widowControl w:val="1"/>
      </w:pPr>
      <w:r>
        <w:rPr>
          <w:rFonts w:ascii="Times New Roman" w:hAnsi="Times New Roman" w:eastAsia="Times New Roman"/>
          <w:b/>
          <w:i w:val="0"/>
          <w:sz w:val="24"/>
        </w:rPr>
        <w:t>1.4. Bảng đặc điểm kỹ thuật và tiện nghi phòng:</w:t>
      </w:r>
    </w:p>
    <w:p>
      <w:pPr>
        <w:keepNext w:val="0"/>
        <w:spacing w:before="0" w:after="80" w:line="276" w:lineRule="auto"/>
        <w:jc w:val="center"/>
        <w:widowControl w:val="1"/>
      </w:pPr>
      <w:r>
        <w:rPr>
          <w:rFonts w:ascii="Times New Roman" w:hAnsi="Times New Roman" w:eastAsia="Times New Roman"/>
          <w:b/>
          <w:i w:val="0"/>
          <w:sz w:val="24"/>
        </w:rPr>
        <w:t>{{#propertyFeaturesTable}}</w:t>
      </w:r>
    </w:p>
    <w:p>
      <w:pPr>
        <w:keepNext w:val="0"/>
        <w:spacing w:before="0" w:after="80" w:line="276" w:lineRule="auto"/>
        <w:jc w:val="both"/>
        <w:widowControl w:val="1"/>
      </w:pPr>
      <w:r>
        <w:rPr>
          <w:rFonts w:ascii="Times New Roman" w:hAnsi="Times New Roman" w:eastAsia="Times New Roman"/>
          <w:b w:val="0"/>
          <w:i w:val="0"/>
          <w:sz w:val="24"/>
        </w:rPr>
        <w:t>1.5. Mục đích sử dụng: Để ở và sinh hoạt cá nhân, tuyệt đối không sử dụng làm kho chứa hàng nguy hiểm hoặc địa điểm hoạt động trái pháp luật.</w:t>
      </w:r>
    </w:p>
    <w:p>
      <w:pPr>
        <w:keepNext/>
        <w:spacing w:before="160" w:after="80" w:line="276" w:lineRule="auto"/>
        <w:jc w:val="both"/>
        <w:widowControl w:val="1"/>
      </w:pPr>
      <w:r>
        <w:rPr>
          <w:rFonts w:ascii="Times New Roman" w:hAnsi="Times New Roman" w:eastAsia="Times New Roman"/>
          <w:b/>
          <w:i w:val="0"/>
          <w:sz w:val="26"/>
        </w:rPr>
        <w:t>ĐIỀU 2. THỜI HẠN THUÊ VÀ NHẬN PHÒNG</w:t>
      </w:r>
    </w:p>
    <w:p>
      <w:pPr>
        <w:keepNext w:val="0"/>
        <w:spacing w:before="0" w:after="80" w:line="276" w:lineRule="auto"/>
        <w:jc w:val="both"/>
        <w:widowControl w:val="1"/>
      </w:pPr>
      <w:r>
        <w:rPr>
          <w:rFonts w:ascii="Times New Roman" w:hAnsi="Times New Roman" w:eastAsia="Times New Roman"/>
          <w:b w:val="0"/>
          <w:i w:val="0"/>
          <w:sz w:val="24"/>
        </w:rPr>
        <w:t xml:space="preserve">2.1. Thời hạn thuê: </w:t>
      </w:r>
      <w:r>
        <w:rPr>
          <w:rFonts w:ascii="Times New Roman" w:hAnsi="Times New Roman" w:eastAsia="Times New Roman"/>
          <w:b w:val="0"/>
          <w:i w:val="0"/>
          <w:sz w:val="24"/>
        </w:rPr>
        <w:t>{{lease.durationText}}</w:t>
      </w:r>
      <w:r>
        <w:rPr>
          <w:rFonts w:ascii="Times New Roman" w:hAnsi="Times New Roman" w:eastAsia="Times New Roman"/>
          <w:b w:val="0"/>
          <w:i w:val="0"/>
          <w:sz w:val="24"/>
        </w:rPr>
        <w:t xml:space="preserve"> (</w:t>
      </w:r>
      <w:r>
        <w:rPr>
          <w:rFonts w:ascii="Times New Roman" w:hAnsi="Times New Roman" w:eastAsia="Times New Roman"/>
          <w:b w:val="0"/>
          <w:i w:val="0"/>
          <w:sz w:val="24"/>
        </w:rPr>
        <w:t>{{lease.durationMonths}}</w:t>
      </w:r>
      <w:r>
        <w:rPr>
          <w:rFonts w:ascii="Times New Roman" w:hAnsi="Times New Roman" w:eastAsia="Times New Roman"/>
          <w:b w:val="0"/>
          <w:i w:val="0"/>
          <w:sz w:val="24"/>
        </w:rPr>
        <w:t xml:space="preserve"> tháng), từ ngày </w:t>
      </w:r>
      <w:r>
        <w:rPr>
          <w:rFonts w:ascii="Times New Roman" w:hAnsi="Times New Roman" w:eastAsia="Times New Roman"/>
          <w:b w:val="0"/>
          <w:i w:val="0"/>
          <w:sz w:val="24"/>
        </w:rPr>
        <w:t>{{lease.startDateText}}</w:t>
      </w:r>
      <w:r>
        <w:rPr>
          <w:rFonts w:ascii="Times New Roman" w:hAnsi="Times New Roman" w:eastAsia="Times New Roman"/>
          <w:b w:val="0"/>
          <w:i w:val="0"/>
          <w:sz w:val="24"/>
        </w:rPr>
        <w:t xml:space="preserve"> đến ngày </w:t>
      </w:r>
      <w:r>
        <w:rPr>
          <w:rFonts w:ascii="Times New Roman" w:hAnsi="Times New Roman" w:eastAsia="Times New Roman"/>
          <w:b w:val="0"/>
          <w:i w:val="0"/>
          <w:sz w:val="24"/>
        </w:rPr>
        <w:t>{{lease.endDateText}}</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2.2. Ngày bàn giao nhận phòng: </w:t>
      </w:r>
      <w:r>
        <w:rPr>
          <w:rFonts w:ascii="Times New Roman" w:hAnsi="Times New Roman" w:eastAsia="Times New Roman"/>
          <w:b w:val="0"/>
          <w:i w:val="0"/>
          <w:sz w:val="24"/>
        </w:rPr>
        <w:t>{{lease.handoverDateText}}</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2.3. Chỉ số công tơ điện lúc nhận phòng: </w:t>
      </w:r>
      <w:r>
        <w:rPr>
          <w:rFonts w:ascii="Times New Roman" w:hAnsi="Times New Roman" w:eastAsia="Times New Roman"/>
          <w:b w:val="0"/>
          <w:i w:val="0"/>
          <w:sz w:val="24"/>
        </w:rPr>
        <w:t>{{meters.electricityInitial}}</w:t>
      </w:r>
      <w:r>
        <w:rPr>
          <w:rFonts w:ascii="Times New Roman" w:hAnsi="Times New Roman" w:eastAsia="Times New Roman"/>
          <w:b w:val="0"/>
          <w:i w:val="0"/>
          <w:sz w:val="24"/>
        </w:rPr>
        <w:t xml:space="preserve">; chỉ số đồng hồ nước: </w:t>
      </w:r>
      <w:r>
        <w:rPr>
          <w:rFonts w:ascii="Times New Roman" w:hAnsi="Times New Roman" w:eastAsia="Times New Roman"/>
          <w:b w:val="0"/>
          <w:i w:val="0"/>
          <w:sz w:val="24"/>
        </w:rPr>
        <w:t>{{meters.waterInitial}}</w:t>
      </w:r>
      <w:r>
        <w:rPr>
          <w:rFonts w:ascii="Times New Roman" w:hAnsi="Times New Roman" w:eastAsia="Times New Roman"/>
          <w:b w:val="0"/>
          <w:i w:val="0"/>
          <w:sz w:val="24"/>
        </w:rPr>
        <w:t xml:space="preserve"> (nếu dùng đồng hồ riêng, hoặc cập nhật tại Biên bản bàn giao nhận phòng).</w:t>
      </w:r>
    </w:p>
    <w:p>
      <w:pPr>
        <w:keepNext/>
        <w:spacing w:before="160" w:after="80" w:line="276" w:lineRule="auto"/>
        <w:jc w:val="both"/>
        <w:widowControl w:val="1"/>
      </w:pPr>
      <w:r>
        <w:rPr>
          <w:rFonts w:ascii="Times New Roman" w:hAnsi="Times New Roman" w:eastAsia="Times New Roman"/>
          <w:b/>
          <w:i w:val="0"/>
          <w:sz w:val="26"/>
        </w:rPr>
        <w:t>ĐIỀU 3. TIỀN THUÊ PHÒNG, ĐẶT CỌC VÀ CHUYỂN KHOẢN TRỰC TIẾP</w:t>
      </w:r>
    </w:p>
    <w:p>
      <w:pPr>
        <w:keepNext w:val="0"/>
        <w:spacing w:before="0" w:after="80" w:line="276" w:lineRule="auto"/>
        <w:jc w:val="both"/>
        <w:widowControl w:val="1"/>
      </w:pPr>
      <w:r>
        <w:rPr>
          <w:rFonts w:ascii="Times New Roman" w:hAnsi="Times New Roman" w:eastAsia="Times New Roman"/>
          <w:b w:val="0"/>
          <w:i w:val="0"/>
          <w:sz w:val="24"/>
        </w:rPr>
        <w:t xml:space="preserve">3.1. Tiền thuê phòng: </w:t>
      </w:r>
      <w:r>
        <w:rPr>
          <w:rFonts w:ascii="Times New Roman" w:hAnsi="Times New Roman" w:eastAsia="Times New Roman"/>
          <w:b w:val="0"/>
          <w:i w:val="0"/>
          <w:sz w:val="24"/>
        </w:rPr>
        <w:t>{{rent.amountNumber}}</w:t>
      </w:r>
      <w:r>
        <w:rPr>
          <w:rFonts w:ascii="Times New Roman" w:hAnsi="Times New Roman" w:eastAsia="Times New Roman"/>
          <w:b w:val="0"/>
          <w:i w:val="0"/>
          <w:sz w:val="24"/>
        </w:rPr>
        <w:t xml:space="preserve"> VNĐ/tháng (Bằng chữ: </w:t>
      </w:r>
      <w:r>
        <w:rPr>
          <w:rFonts w:ascii="Times New Roman" w:hAnsi="Times New Roman" w:eastAsia="Times New Roman"/>
          <w:b w:val="0"/>
          <w:i w:val="0"/>
          <w:sz w:val="24"/>
        </w:rPr>
        <w:t>{{rent.amountWords}}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3.2. Chu kỳ thanh toán: </w:t>
      </w:r>
      <w:r>
        <w:rPr>
          <w:rFonts w:ascii="Times New Roman" w:hAnsi="Times New Roman" w:eastAsia="Times New Roman"/>
          <w:b w:val="0"/>
          <w:i w:val="0"/>
          <w:sz w:val="24"/>
        </w:rPr>
        <w:t>{{rent.paymentCycle}}</w:t>
      </w:r>
      <w:r>
        <w:rPr>
          <w:rFonts w:ascii="Times New Roman" w:hAnsi="Times New Roman" w:eastAsia="Times New Roman"/>
          <w:b w:val="0"/>
          <w:i w:val="0"/>
          <w:sz w:val="24"/>
        </w:rPr>
        <w:t xml:space="preserve">; Hạn thanh toán định kỳ: </w:t>
      </w:r>
      <w:r>
        <w:rPr>
          <w:rFonts w:ascii="Times New Roman" w:hAnsi="Times New Roman" w:eastAsia="Times New Roman"/>
          <w:b w:val="0"/>
          <w:i w:val="0"/>
          <w:sz w:val="24"/>
        </w:rPr>
        <w:t>{{rent.paymentDueDay}}</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3.3. Phương thức thanh toán: </w:t>
      </w:r>
      <w:r>
        <w:rPr>
          <w:rFonts w:ascii="Times New Roman" w:hAnsi="Times New Roman" w:eastAsia="Times New Roman"/>
          <w:b w:val="0"/>
          <w:i w:val="0"/>
          <w:sz w:val="24"/>
        </w:rPr>
        <w:t>{{rent.paymentMethod}}</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3.4. Tiền đặt cọc: </w:t>
      </w:r>
      <w:r>
        <w:rPr>
          <w:rFonts w:ascii="Times New Roman" w:hAnsi="Times New Roman" w:eastAsia="Times New Roman"/>
          <w:b w:val="0"/>
          <w:i w:val="0"/>
          <w:sz w:val="24"/>
        </w:rPr>
        <w:t>{{deposit.amountNumber}}</w:t>
      </w:r>
      <w:r>
        <w:rPr>
          <w:rFonts w:ascii="Times New Roman" w:hAnsi="Times New Roman" w:eastAsia="Times New Roman"/>
          <w:b w:val="0"/>
          <w:i w:val="0"/>
          <w:sz w:val="24"/>
        </w:rPr>
        <w:t xml:space="preserve"> VNĐ (Bằng chữ: </w:t>
      </w:r>
      <w:r>
        <w:rPr>
          <w:rFonts w:ascii="Times New Roman" w:hAnsi="Times New Roman" w:eastAsia="Times New Roman"/>
          <w:b w:val="0"/>
          <w:i w:val="0"/>
          <w:sz w:val="24"/>
        </w:rPr>
        <w:t>{{deposit.amountWords}}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3.5. Điều kiện hoàn trả/khấu trừ cọc: </w:t>
      </w:r>
      <w:r>
        <w:rPr>
          <w:rFonts w:ascii="Times New Roman" w:hAnsi="Times New Roman" w:eastAsia="Times New Roman"/>
          <w:b w:val="0"/>
          <w:i w:val="0"/>
          <w:sz w:val="24"/>
        </w:rPr>
        <w:t>{{deposit.description}}</w:t>
      </w:r>
      <w:r>
        <w:rPr>
          <w:rFonts w:ascii="Times New Roman" w:hAnsi="Times New Roman" w:eastAsia="Times New Roman"/>
          <w:b w:val="0"/>
          <w:i w:val="0"/>
          <w:sz w:val="24"/>
        </w:rPr>
        <w:t>.</w:t>
      </w:r>
    </w:p>
    <w:p>
      <w:pPr>
        <w:keepNext/>
        <w:spacing w:before="0" w:after="80" w:line="276" w:lineRule="auto"/>
        <w:jc w:val="both"/>
        <w:widowControl w:val="1"/>
      </w:pPr>
      <w:r>
        <w:rPr>
          <w:rFonts w:ascii="Times New Roman" w:hAnsi="Times New Roman" w:eastAsia="Times New Roman"/>
          <w:b/>
          <w:i w:val="0"/>
          <w:sz w:val="24"/>
        </w:rPr>
        <w:t>3.6. Quy định chi tiết về chuyển khoản trực tiếp và vai trò HomeSpace:</w:t>
      </w:r>
    </w:p>
    <w:p>
      <w:pPr>
        <w:keepNext w:val="0"/>
        <w:spacing w:before="0" w:after="80" w:line="276" w:lineRule="auto"/>
        <w:ind w:left="255" w:hanging="142"/>
        <w:jc w:val="both"/>
        <w:widowControl w:val="1"/>
      </w:pPr>
      <w:r>
        <w:rPr>
          <w:rFonts w:ascii="Times New Roman" w:hAnsi="Times New Roman" w:eastAsia="Times New Roman"/>
          <w:b w:val="0"/>
          <w:i w:val="0"/>
          <w:sz w:val="24"/>
        </w:rPr>
        <w:t>+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keepNext w:val="0"/>
        <w:spacing w:before="0" w:after="80" w:line="276" w:lineRule="auto"/>
        <w:ind w:left="255" w:hanging="142"/>
        <w:jc w:val="both"/>
        <w:widowControl w:val="1"/>
      </w:pPr>
      <w:r>
        <w:rPr>
          <w:rFonts w:ascii="Times New Roman" w:hAnsi="Times New Roman" w:eastAsia="Times New Roman"/>
          <w:b w:val="0"/>
          <w:i w:val="0"/>
          <w:sz w:val="24"/>
        </w:rPr>
        <w:t>+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keepNext w:val="0"/>
        <w:spacing w:before="0" w:after="80" w:line="276" w:lineRule="auto"/>
        <w:ind w:left="255" w:hanging="142"/>
        <w:jc w:val="both"/>
        <w:widowControl w:val="1"/>
      </w:pPr>
      <w:r>
        <w:rPr>
          <w:rFonts w:ascii="Times New Roman" w:hAnsi="Times New Roman" w:eastAsia="Times New Roman"/>
          <w:b w:val="0"/>
          <w:i w:val="0"/>
          <w:sz w:val="24"/>
        </w:rPr>
        <w:t>+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keepNext w:val="0"/>
        <w:spacing w:before="0" w:after="80" w:line="276" w:lineRule="auto"/>
        <w:ind w:left="255" w:hanging="142"/>
        <w:jc w:val="both"/>
        <w:widowControl w:val="1"/>
      </w:pPr>
      <w:r>
        <w:rPr>
          <w:rFonts w:ascii="Times New Roman" w:hAnsi="Times New Roman" w:eastAsia="Times New Roman"/>
          <w:b w:val="0"/>
          <w:i w:val="0"/>
          <w:sz w:val="24"/>
        </w:rPr>
        <w:t>+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keepNext w:val="0"/>
        <w:spacing w:before="0" w:after="80" w:line="276" w:lineRule="auto"/>
        <w:ind w:left="255" w:hanging="142"/>
        <w:jc w:val="both"/>
        <w:widowControl w:val="1"/>
      </w:pPr>
      <w:r>
        <w:rPr>
          <w:rFonts w:ascii="Times New Roman" w:hAnsi="Times New Roman" w:eastAsia="Times New Roman"/>
          <w:b w:val="0"/>
          <w:i w:val="0"/>
          <w:sz w:val="24"/>
        </w:rPr>
        <w:t>+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keepNext w:val="0"/>
        <w:spacing w:before="0" w:after="80" w:line="276" w:lineRule="auto"/>
        <w:ind w:left="255" w:hanging="142"/>
        <w:jc w:val="both"/>
        <w:widowControl w:val="1"/>
      </w:pPr>
      <w:r>
        <w:rPr>
          <w:rFonts w:ascii="Times New Roman" w:hAnsi="Times New Roman" w:eastAsia="Times New Roman"/>
          <w:b w:val="0"/>
          <w:i w:val="0"/>
          <w:sz w:val="24"/>
        </w:rPr>
        <w:t>+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keepNext w:val="0"/>
        <w:spacing w:before="0" w:after="80" w:line="276" w:lineRule="auto"/>
        <w:ind w:left="255" w:hanging="142"/>
        <w:jc w:val="both"/>
        <w:widowControl w:val="1"/>
      </w:pPr>
      <w:r>
        <w:rPr>
          <w:rFonts w:ascii="Times New Roman" w:hAnsi="Times New Roman" w:eastAsia="Times New Roman"/>
          <w:b w:val="0"/>
          <w:i w:val="0"/>
          <w:sz w:val="24"/>
        </w:rPr>
        <w:t>+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keepNext/>
        <w:spacing w:before="0" w:after="40" w:line="276" w:lineRule="auto"/>
        <w:jc w:val="both"/>
        <w:widowControl w:val="1"/>
      </w:pPr>
      <w:r>
        <w:rPr>
          <w:rFonts w:ascii="Times New Roman" w:hAnsi="Times New Roman" w:eastAsia="Times New Roman"/>
          <w:b/>
          <w:i w:val="0"/>
          <w:sz w:val="24"/>
        </w:rPr>
        <w:t>3.7. Bảng ghi nhận thanh toán ban đầu đã được hai bên xác nhận:</w:t>
      </w:r>
    </w:p>
    <w:p>
      <w:pPr>
        <w:keepNext w:val="0"/>
        <w:spacing w:before="0" w:after="80" w:line="276" w:lineRule="auto"/>
        <w:jc w:val="center"/>
        <w:widowControl w:val="1"/>
      </w:pPr>
      <w:r>
        <w:rPr>
          <w:rFonts w:ascii="Times New Roman" w:hAnsi="Times New Roman" w:eastAsia="Times New Roman"/>
          <w:b/>
          <w:i w:val="0"/>
          <w:sz w:val="24"/>
        </w:rPr>
        <w:t>{{#initialPaymentTable}}</w:t>
      </w:r>
    </w:p>
    <w:p>
      <w:pPr>
        <w:keepNext w:val="0"/>
        <w:spacing w:before="0" w:after="80" w:line="276" w:lineRule="auto"/>
        <w:jc w:val="both"/>
        <w:widowControl w:val="1"/>
      </w:pPr>
      <w:r>
        <w:rPr>
          <w:rFonts w:ascii="Times New Roman" w:hAnsi="Times New Roman" w:eastAsia="Times New Roman"/>
          <w:b w:val="0"/>
          <w:i w:val="0"/>
          <w:sz w:val="24"/>
        </w:rPr>
        <w:t xml:space="preserve">3.8. Mã nội dung chuyển khoản: </w:t>
      </w:r>
      <w:r>
        <w:rPr>
          <w:rFonts w:ascii="Times New Roman" w:hAnsi="Times New Roman" w:eastAsia="Times New Roman"/>
          <w:b w:val="0"/>
          <w:i w:val="0"/>
          <w:sz w:val="24"/>
        </w:rPr>
        <w:t>{{payment.initial.transferReference}}</w:t>
      </w:r>
      <w:r>
        <w:rPr>
          <w:rFonts w:ascii="Times New Roman" w:hAnsi="Times New Roman" w:eastAsia="Times New Roman"/>
          <w:b w:val="0"/>
          <w:i w:val="0"/>
          <w:sz w:val="24"/>
        </w:rPr>
        <w:t xml:space="preserve">; Mã tham chiếu giao dịch ngân hàng: </w:t>
      </w:r>
      <w:r>
        <w:rPr>
          <w:rFonts w:ascii="Times New Roman" w:hAnsi="Times New Roman" w:eastAsia="Times New Roman"/>
          <w:b w:val="0"/>
          <w:i w:val="0"/>
          <w:sz w:val="24"/>
        </w:rPr>
        <w:t>{{payment.initial.bankTransactionReference}}</w:t>
      </w:r>
      <w:r>
        <w:rPr>
          <w:rFonts w:ascii="Times New Roman" w:hAnsi="Times New Roman" w:eastAsia="Times New Roman"/>
          <w:b w:val="0"/>
          <w:i w:val="0"/>
          <w:sz w:val="24"/>
        </w:rPr>
        <w:t xml:space="preserve">; Bên B khai báo chuyển: </w:t>
      </w:r>
      <w:r>
        <w:rPr>
          <w:rFonts w:ascii="Times New Roman" w:hAnsi="Times New Roman" w:eastAsia="Times New Roman"/>
          <w:b w:val="0"/>
          <w:i w:val="0"/>
          <w:sz w:val="24"/>
        </w:rPr>
        <w:t>{{payment.initial.payerReportedAt}}</w:t>
      </w:r>
      <w:r>
        <w:rPr>
          <w:rFonts w:ascii="Times New Roman" w:hAnsi="Times New Roman" w:eastAsia="Times New Roman"/>
          <w:b w:val="0"/>
          <w:i w:val="0"/>
          <w:sz w:val="24"/>
        </w:rPr>
        <w:t xml:space="preserve">; Bên A xác nhận nhận: </w:t>
      </w:r>
      <w:r>
        <w:rPr>
          <w:rFonts w:ascii="Times New Roman" w:hAnsi="Times New Roman" w:eastAsia="Times New Roman"/>
          <w:b w:val="0"/>
          <w:i w:val="0"/>
          <w:sz w:val="24"/>
        </w:rPr>
        <w:t>{{payment.initial.payeeConfirmedAt}}</w:t>
      </w:r>
      <w:r>
        <w:rPr>
          <w:rFonts w:ascii="Times New Roman" w:hAnsi="Times New Roman" w:eastAsia="Times New Roman"/>
          <w:b w:val="0"/>
          <w:i w:val="0"/>
          <w:sz w:val="24"/>
        </w:rPr>
        <w:t xml:space="preserve">; Hoàn tất xác nhận hai chiều: </w:t>
      </w:r>
      <w:r>
        <w:rPr>
          <w:rFonts w:ascii="Times New Roman" w:hAnsi="Times New Roman" w:eastAsia="Times New Roman"/>
          <w:b w:val="0"/>
          <w:i w:val="0"/>
          <w:sz w:val="24"/>
        </w:rPr>
        <w:t>{{payment.initial.confirmedAt}}</w:t>
      </w:r>
      <w:r>
        <w:rPr>
          <w:rFonts w:ascii="Times New Roman" w:hAnsi="Times New Roman" w:eastAsia="Times New Roman"/>
          <w:b w:val="0"/>
          <w:i w:val="0"/>
          <w:sz w:val="24"/>
        </w:rPr>
        <w:t xml:space="preserve">; Trạng thái xác nhận: </w:t>
      </w:r>
      <w:r>
        <w:rPr>
          <w:rFonts w:ascii="Times New Roman" w:hAnsi="Times New Roman" w:eastAsia="Times New Roman"/>
          <w:b w:val="0"/>
          <w:i w:val="0"/>
          <w:sz w:val="24"/>
        </w:rPr>
        <w:t>{{payment.initial.status}}</w:t>
      </w:r>
      <w:r>
        <w:rPr>
          <w:rFonts w:ascii="Times New Roman" w:hAnsi="Times New Roman" w:eastAsia="Times New Roman"/>
          <w:b w:val="0"/>
          <w:i w:val="0"/>
          <w:sz w:val="24"/>
        </w:rPr>
        <w:t xml:space="preserve">; Tổng số tiền ban đầu: </w:t>
      </w:r>
      <w:r>
        <w:rPr>
          <w:rFonts w:ascii="Times New Roman" w:hAnsi="Times New Roman" w:eastAsia="Times New Roman"/>
          <w:b w:val="0"/>
          <w:i w:val="0"/>
          <w:sz w:val="24"/>
        </w:rPr>
        <w:t>{{payment.initial.totalAmount}}</w:t>
      </w:r>
      <w:r>
        <w:rPr>
          <w:rFonts w:ascii="Times New Roman" w:hAnsi="Times New Roman" w:eastAsia="Times New Roman"/>
          <w:b w:val="0"/>
          <w:i w:val="0"/>
          <w:sz w:val="24"/>
        </w:rPr>
        <w:t xml:space="preserve">; Thời điểm hoàn tất (tương thích V2): </w:t>
      </w:r>
      <w:r>
        <w:rPr>
          <w:rFonts w:ascii="Times New Roman" w:hAnsi="Times New Roman" w:eastAsia="Times New Roman"/>
          <w:b w:val="0"/>
          <w:i w:val="0"/>
          <w:sz w:val="24"/>
        </w:rPr>
        <w:t>{{payment.initial.paidAt}}</w:t>
      </w:r>
      <w:r>
        <w:rPr>
          <w:rFonts w:ascii="Times New Roman" w:hAnsi="Times New Roman" w:eastAsia="Times New Roman"/>
          <w:b w:val="0"/>
          <w:i w:val="0"/>
          <w:sz w:val="24"/>
        </w:rPr>
        <w:t xml:space="preserve">; Mã giao dịch đối chiếu (tương thích V2): </w:t>
      </w:r>
      <w:r>
        <w:rPr>
          <w:rFonts w:ascii="Times New Roman" w:hAnsi="Times New Roman" w:eastAsia="Times New Roman"/>
          <w:b w:val="0"/>
          <w:i w:val="0"/>
          <w:sz w:val="24"/>
        </w:rPr>
        <w:t>{{payment.initial.transactionCode}}</w:t>
      </w:r>
      <w:r>
        <w:rPr>
          <w:rFonts w:ascii="Times New Roman" w:hAnsi="Times New Roman" w:eastAsia="Times New Roman"/>
          <w:b w:val="0"/>
          <w:i w:val="0"/>
          <w:sz w:val="24"/>
        </w:rPr>
        <w:t>.</w:t>
      </w:r>
    </w:p>
    <w:p>
      <w:pPr>
        <w:keepNext/>
        <w:spacing w:before="160" w:after="80" w:line="276" w:lineRule="auto"/>
        <w:jc w:val="both"/>
        <w:widowControl w:val="1"/>
      </w:pPr>
      <w:r>
        <w:rPr>
          <w:rFonts w:ascii="Times New Roman" w:hAnsi="Times New Roman" w:eastAsia="Times New Roman"/>
          <w:b/>
          <w:i w:val="0"/>
          <w:sz w:val="26"/>
        </w:rPr>
        <w:t>ĐIỀU 4. CÁC KHOẢN PHÍ DỊCH VỤ, ĐIỆN, NƯỚC VÀ GỬI XE</w:t>
      </w:r>
    </w:p>
    <w:p>
      <w:pPr>
        <w:keepNext/>
        <w:spacing w:before="0" w:after="40" w:line="276" w:lineRule="auto"/>
        <w:jc w:val="both"/>
        <w:widowControl w:val="1"/>
      </w:pPr>
      <w:r>
        <w:rPr>
          <w:rFonts w:ascii="Times New Roman" w:hAnsi="Times New Roman" w:eastAsia="Times New Roman"/>
          <w:b/>
          <w:i w:val="0"/>
          <w:sz w:val="24"/>
        </w:rPr>
        <w:t>4.1. Bảng đơn giá điện, nước, internet, rác, vệ sinh và gửi xe:</w:t>
      </w:r>
    </w:p>
    <w:p>
      <w:pPr>
        <w:keepNext w:val="0"/>
        <w:spacing w:before="0" w:after="80" w:line="276" w:lineRule="auto"/>
        <w:jc w:val="center"/>
        <w:widowControl w:val="1"/>
      </w:pPr>
      <w:r>
        <w:rPr>
          <w:rFonts w:ascii="Times New Roman" w:hAnsi="Times New Roman" w:eastAsia="Times New Roman"/>
          <w:b/>
          <w:i w:val="0"/>
          <w:sz w:val="24"/>
        </w:rPr>
        <w:t>{{#chargesTable}}</w:t>
      </w:r>
    </w:p>
    <w:p>
      <w:pPr>
        <w:keepNext/>
        <w:spacing w:before="0" w:after="40" w:line="276" w:lineRule="auto"/>
        <w:jc w:val="both"/>
        <w:widowControl w:val="1"/>
      </w:pPr>
      <w:r>
        <w:rPr>
          <w:rFonts w:ascii="Times New Roman" w:hAnsi="Times New Roman" w:eastAsia="Times New Roman"/>
          <w:b/>
          <w:i w:val="0"/>
          <w:sz w:val="24"/>
        </w:rPr>
        <w:t>4.2. Bảng tiện ích và quyền sử dụng không gian chung:</w:t>
      </w:r>
    </w:p>
    <w:p>
      <w:pPr>
        <w:keepNext w:val="0"/>
        <w:spacing w:before="0" w:after="80" w:line="276" w:lineRule="auto"/>
        <w:jc w:val="center"/>
        <w:widowControl w:val="1"/>
      </w:pPr>
      <w:r>
        <w:rPr>
          <w:rFonts w:ascii="Times New Roman" w:hAnsi="Times New Roman" w:eastAsia="Times New Roman"/>
          <w:b/>
          <w:i w:val="0"/>
          <w:sz w:val="24"/>
        </w:rPr>
        <w:t>{{#amenitiesTable}}</w:t>
      </w:r>
    </w:p>
    <w:p>
      <w:pPr>
        <w:keepNext w:val="0"/>
        <w:spacing w:before="0" w:after="80" w:line="276" w:lineRule="auto"/>
        <w:jc w:val="both"/>
        <w:widowControl w:val="1"/>
      </w:pPr>
      <w:r>
        <w:rPr>
          <w:rFonts w:ascii="Times New Roman" w:hAnsi="Times New Roman" w:eastAsia="Times New Roman"/>
          <w:b w:val="0"/>
          <w:i w:val="0"/>
          <w:sz w:val="24"/>
        </w:rPr>
        <w:t>4.3. Đối với tiện ích dùng chung (khu giặt phơi, nhà để xe, lối đi chung nếu có), Bên B được quyền sử dụng theo nội quy nhà trọ, khung giờ và tình trạng vận hành thực tế, không cấu thành cam kết vận hành liên tục tuyệt đối.</w:t>
      </w:r>
    </w:p>
    <w:p>
      <w:pPr>
        <w:keepNext/>
        <w:spacing w:before="160" w:after="80" w:line="276" w:lineRule="auto"/>
        <w:jc w:val="both"/>
        <w:widowControl w:val="1"/>
      </w:pPr>
      <w:r>
        <w:rPr>
          <w:rFonts w:ascii="Times New Roman" w:hAnsi="Times New Roman" w:eastAsia="Times New Roman"/>
          <w:b/>
          <w:i w:val="0"/>
          <w:sz w:val="26"/>
        </w:rPr>
        <w:t>ĐIỀU 5. TRANG THIẾT BỊ VÀ NỘI THẤT TRONG PHÒNG</w:t>
      </w:r>
    </w:p>
    <w:p>
      <w:pPr>
        <w:keepNext/>
        <w:spacing w:before="0" w:after="40" w:line="276" w:lineRule="auto"/>
        <w:jc w:val="both"/>
        <w:widowControl w:val="1"/>
      </w:pPr>
      <w:r>
        <w:rPr>
          <w:rFonts w:ascii="Times New Roman" w:hAnsi="Times New Roman" w:eastAsia="Times New Roman"/>
          <w:b/>
          <w:i w:val="0"/>
          <w:sz w:val="24"/>
        </w:rPr>
        <w:t>5.1. Danh mục thiết bị bàn giao trong phòng:</w:t>
      </w:r>
    </w:p>
    <w:p>
      <w:pPr>
        <w:keepNext w:val="0"/>
        <w:spacing w:before="0" w:after="80" w:line="276" w:lineRule="auto"/>
        <w:jc w:val="center"/>
        <w:widowControl w:val="1"/>
      </w:pPr>
      <w:r>
        <w:rPr>
          <w:rFonts w:ascii="Times New Roman" w:hAnsi="Times New Roman" w:eastAsia="Times New Roman"/>
          <w:b/>
          <w:i w:val="0"/>
          <w:sz w:val="24"/>
        </w:rPr>
        <w:t>{{#equipmentTable}}</w:t>
      </w:r>
    </w:p>
    <w:p>
      <w:pPr>
        <w:keepNext w:val="0"/>
        <w:spacing w:before="0" w:after="80" w:line="276" w:lineRule="auto"/>
        <w:jc w:val="both"/>
        <w:widowControl w:val="1"/>
      </w:pPr>
      <w:r>
        <w:rPr>
          <w:rFonts w:ascii="Times New Roman" w:hAnsi="Times New Roman" w:eastAsia="Times New Roman"/>
          <w:b w:val="0"/>
          <w:i w:val="0"/>
          <w:sz w:val="24"/>
        </w:rPr>
        <w:t>5.2. Bên B có trách nhiệm sử dụng đúng tính năng, giữ gìn vệ sinh và đền bù nếu làm hư hỏng, mất mát.</w:t>
      </w:r>
    </w:p>
    <w:p>
      <w:pPr>
        <w:keepNext/>
        <w:spacing w:before="160" w:after="80" w:line="276" w:lineRule="auto"/>
        <w:jc w:val="both"/>
        <w:widowControl w:val="1"/>
      </w:pPr>
      <w:r>
        <w:rPr>
          <w:rFonts w:ascii="Times New Roman" w:hAnsi="Times New Roman" w:eastAsia="Times New Roman"/>
          <w:b/>
          <w:i w:val="0"/>
          <w:sz w:val="26"/>
        </w:rPr>
        <w:t>ĐIỀU 6. QUYỀN VÀ NGHĨA VỤ CỦA BÊN A</w:t>
      </w:r>
    </w:p>
    <w:p>
      <w:pPr>
        <w:keepNext w:val="0"/>
        <w:spacing w:before="0" w:after="80" w:line="276" w:lineRule="auto"/>
        <w:jc w:val="both"/>
        <w:widowControl w:val="1"/>
      </w:pPr>
      <w:r>
        <w:rPr>
          <w:rFonts w:ascii="Times New Roman" w:hAnsi="Times New Roman" w:eastAsia="Times New Roman"/>
          <w:b w:val="0"/>
          <w:i w:val="0"/>
          <w:sz w:val="24"/>
        </w:rPr>
        <w:t>6.1. Giao phòng và tiện nghi đúng hiện trạng thỏa thuận.</w:t>
      </w:r>
    </w:p>
    <w:p>
      <w:pPr>
        <w:keepNext w:val="0"/>
        <w:spacing w:before="0" w:after="80" w:line="276" w:lineRule="auto"/>
        <w:jc w:val="both"/>
        <w:widowControl w:val="1"/>
      </w:pPr>
      <w:r>
        <w:rPr>
          <w:rFonts w:ascii="Times New Roman" w:hAnsi="Times New Roman" w:eastAsia="Times New Roman"/>
          <w:b w:val="0"/>
          <w:i w:val="0"/>
          <w:sz w:val="24"/>
        </w:rPr>
        <w:t>6.2. Cung cấp tài khoản ngân hàng chính xác; kiểm tra và xác nhận kịp thời khi nhận được tiền.</w:t>
      </w:r>
    </w:p>
    <w:p>
      <w:pPr>
        <w:keepNext w:val="0"/>
        <w:spacing w:before="0" w:after="80" w:line="276" w:lineRule="auto"/>
        <w:jc w:val="both"/>
        <w:widowControl w:val="1"/>
      </w:pPr>
      <w:r>
        <w:rPr>
          <w:rFonts w:ascii="Times New Roman" w:hAnsi="Times New Roman" w:eastAsia="Times New Roman"/>
          <w:b w:val="0"/>
          <w:i w:val="0"/>
          <w:sz w:val="24"/>
        </w:rPr>
        <w:t>6.3. Đăng ký tạm trú cho Bên B theo đúng quy định Luật Cư trú; đảm bảo an ninh khu trọ và bảo trì hệ thống cấp thoát nước, điện tổng.</w:t>
      </w:r>
    </w:p>
    <w:p>
      <w:pPr>
        <w:keepNext/>
        <w:spacing w:before="160" w:after="80" w:line="276" w:lineRule="auto"/>
        <w:jc w:val="both"/>
        <w:widowControl w:val="1"/>
      </w:pPr>
      <w:r>
        <w:rPr>
          <w:rFonts w:ascii="Times New Roman" w:hAnsi="Times New Roman" w:eastAsia="Times New Roman"/>
          <w:b/>
          <w:i w:val="0"/>
          <w:sz w:val="26"/>
        </w:rPr>
        <w:t>ĐIỀU 7. QUYỀN VÀ NGHĨA VỤ CỦA BÊN B (NỘI QUY VÀ AN TOÀN PCCC)</w:t>
      </w:r>
    </w:p>
    <w:p>
      <w:pPr>
        <w:keepNext w:val="0"/>
        <w:spacing w:before="0" w:after="80" w:line="276" w:lineRule="auto"/>
        <w:jc w:val="both"/>
        <w:widowControl w:val="1"/>
      </w:pPr>
      <w:r>
        <w:rPr>
          <w:rFonts w:ascii="Times New Roman" w:hAnsi="Times New Roman" w:eastAsia="Times New Roman"/>
          <w:b w:val="0"/>
          <w:i w:val="0"/>
          <w:sz w:val="24"/>
        </w:rPr>
        <w:t xml:space="preserve">7.1. Cư trú đúng số người đăng ký: </w:t>
      </w:r>
      <w:r>
        <w:rPr>
          <w:rFonts w:ascii="Times New Roman" w:hAnsi="Times New Roman" w:eastAsia="Times New Roman"/>
          <w:b w:val="0"/>
          <w:i w:val="0"/>
          <w:sz w:val="24"/>
        </w:rPr>
        <w:t>{{tenant.occupantCount}}</w:t>
      </w:r>
      <w:r>
        <w:rPr>
          <w:rFonts w:ascii="Times New Roman" w:hAnsi="Times New Roman" w:eastAsia="Times New Roman"/>
          <w:b w:val="0"/>
          <w:i w:val="0"/>
          <w:sz w:val="24"/>
        </w:rPr>
        <w:t xml:space="preserve"> người; giữ đúng số lượng xe: </w:t>
      </w:r>
      <w:r>
        <w:rPr>
          <w:rFonts w:ascii="Times New Roman" w:hAnsi="Times New Roman" w:eastAsia="Times New Roman"/>
          <w:b w:val="0"/>
          <w:i w:val="0"/>
          <w:sz w:val="24"/>
        </w:rPr>
        <w:t>{{tenant.motorbikeCount}}</w:t>
      </w:r>
      <w:r>
        <w:rPr>
          <w:rFonts w:ascii="Times New Roman" w:hAnsi="Times New Roman" w:eastAsia="Times New Roman"/>
          <w:b w:val="0"/>
          <w:i w:val="0"/>
          <w:sz w:val="24"/>
        </w:rPr>
        <w:t xml:space="preserve"> xe máy. Khách ở qua đêm phải báo trước với Bên A và đăng ký theo quy định.</w:t>
      </w:r>
    </w:p>
    <w:p>
      <w:pPr>
        <w:keepNext w:val="0"/>
        <w:spacing w:before="0" w:after="80" w:line="276" w:lineRule="auto"/>
        <w:jc w:val="both"/>
        <w:widowControl w:val="1"/>
      </w:pPr>
      <w:r>
        <w:rPr>
          <w:rFonts w:ascii="Times New Roman" w:hAnsi="Times New Roman" w:eastAsia="Times New Roman"/>
          <w:b w:val="0"/>
          <w:i w:val="0"/>
          <w:sz w:val="24"/>
        </w:rPr>
        <w:t>7.2. TUÂN THỦ NGHIÊM NGẶT PCCC: Không sạc pin/ắc quy xe điện qua đêm không có người trông coi; không đun nấu bằng bếp gas mini không bảo đảm an toàn; không che chắn hành lang, cầu thang thoát nạn.</w:t>
      </w:r>
    </w:p>
    <w:p>
      <w:pPr>
        <w:keepNext w:val="0"/>
        <w:spacing w:before="0" w:after="80" w:line="276" w:lineRule="auto"/>
        <w:jc w:val="both"/>
        <w:widowControl w:val="1"/>
      </w:pPr>
      <w:r>
        <w:rPr>
          <w:rFonts w:ascii="Times New Roman" w:hAnsi="Times New Roman" w:eastAsia="Times New Roman"/>
          <w:b w:val="0"/>
          <w:i w:val="0"/>
          <w:sz w:val="24"/>
        </w:rPr>
        <w:t>7.3. Chuyển khoản tiền thuê và chi phí đầy đủ, đúng hạn vào tài khoản ngân hàng của Bên A.</w:t>
      </w:r>
    </w:p>
    <w:p>
      <w:pPr>
        <w:keepNext w:val="0"/>
        <w:spacing w:before="0" w:after="80" w:line="276" w:lineRule="auto"/>
        <w:jc w:val="both"/>
        <w:widowControl w:val="1"/>
      </w:pPr>
      <w:r>
        <w:rPr>
          <w:rFonts w:ascii="Times New Roman" w:hAnsi="Times New Roman" w:eastAsia="Times New Roman"/>
          <w:b w:val="0"/>
          <w:i w:val="0"/>
          <w:sz w:val="24"/>
        </w:rPr>
        <w:t>7.4. Giữ gìn an ninh trật tự, không mở nhạc lớn sau 22h00; giữ vệ sinh khu vực chung (sân phơi, nhà xe, hành lang).</w:t>
      </w:r>
    </w:p>
    <w:p>
      <w:pPr>
        <w:keepNext/>
        <w:spacing w:before="160" w:after="80" w:line="276" w:lineRule="auto"/>
        <w:jc w:val="both"/>
        <w:widowControl w:val="1"/>
      </w:pPr>
      <w:r>
        <w:rPr>
          <w:rFonts w:ascii="Times New Roman" w:hAnsi="Times New Roman" w:eastAsia="Times New Roman"/>
          <w:b/>
          <w:i w:val="0"/>
          <w:sz w:val="26"/>
        </w:rPr>
        <w:t>ĐIỀU 8. QUY ĐỊNH VỀ VẬT NUÔI VÀ THỎA THUẬN KHÁC</w:t>
      </w:r>
    </w:p>
    <w:p>
      <w:pPr>
        <w:keepNext w:val="0"/>
        <w:spacing w:before="0" w:after="80" w:line="276" w:lineRule="auto"/>
        <w:jc w:val="both"/>
        <w:widowControl w:val="1"/>
      </w:pPr>
      <w:r>
        <w:rPr>
          <w:rFonts w:ascii="Times New Roman" w:hAnsi="Times New Roman" w:eastAsia="Times New Roman"/>
          <w:b w:val="0"/>
          <w:i w:val="0"/>
          <w:sz w:val="24"/>
        </w:rPr>
        <w:t>8.1. Quy định vật nuôi: Chỉ được nuôi nếu khu trọ cho phép (thể hiện tại Bảng tiện ích); Bên B chịu trách nhiệm giữ gìn vệ sinh và không gây ồn ào.</w:t>
      </w:r>
    </w:p>
    <w:p>
      <w:pPr>
        <w:keepNext w:val="0"/>
        <w:spacing w:before="0" w:after="80" w:line="276" w:lineRule="auto"/>
        <w:jc w:val="both"/>
        <w:widowControl w:val="1"/>
      </w:pPr>
      <w:r>
        <w:rPr>
          <w:rFonts w:ascii="Times New Roman" w:hAnsi="Times New Roman" w:eastAsia="Times New Roman"/>
          <w:b w:val="0"/>
          <w:i w:val="0"/>
          <w:sz w:val="24"/>
        </w:rPr>
        <w:t xml:space="preserve">8.2. Thỏa thuận bổ sung: </w:t>
      </w:r>
      <w:r>
        <w:rPr>
          <w:rFonts w:ascii="Times New Roman" w:hAnsi="Times New Roman" w:eastAsia="Times New Roman"/>
          <w:b w:val="0"/>
          <w:i w:val="0"/>
          <w:sz w:val="24"/>
        </w:rPr>
        <w:t>{{contract.specialTerms}}</w:t>
      </w:r>
      <w:r>
        <w:rPr>
          <w:rFonts w:ascii="Times New Roman" w:hAnsi="Times New Roman" w:eastAsia="Times New Roman"/>
          <w:b w:val="0"/>
          <w:i w:val="0"/>
          <w:sz w:val="24"/>
        </w:rPr>
        <w:t>.</w:t>
      </w:r>
    </w:p>
    <w:p>
      <w:pPr>
        <w:keepNext/>
        <w:spacing w:before="160" w:after="80" w:line="276" w:lineRule="auto"/>
        <w:jc w:val="both"/>
        <w:widowControl w:val="1"/>
      </w:pPr>
      <w:r>
        <w:rPr>
          <w:rFonts w:ascii="Times New Roman" w:hAnsi="Times New Roman" w:eastAsia="Times New Roman"/>
          <w:b/>
          <w:i w:val="0"/>
          <w:sz w:val="26"/>
        </w:rPr>
        <w:t>ĐIỀU 9. CHẤM DỨT HỢP ĐỒNG VÀ HOÀN TRẢ PHÒNG</w:t>
      </w:r>
    </w:p>
    <w:p>
      <w:pPr>
        <w:keepNext w:val="0"/>
        <w:spacing w:before="0" w:after="80" w:line="276" w:lineRule="auto"/>
        <w:jc w:val="both"/>
        <w:widowControl w:val="1"/>
      </w:pPr>
      <w:r>
        <w:rPr>
          <w:rFonts w:ascii="Times New Roman" w:hAnsi="Times New Roman" w:eastAsia="Times New Roman"/>
          <w:b w:val="0"/>
          <w:i w:val="0"/>
          <w:sz w:val="24"/>
        </w:rPr>
        <w:t>9.1. Bên B muốn trả phòng trước hạn phải báo trước tối thiểu theo thỏa thuận, dọn dẹp sạch sẽ và bàn giao lại chìa khóa, hiện trạng phòng.</w:t>
      </w:r>
    </w:p>
    <w:p>
      <w:pPr>
        <w:keepNext w:val="0"/>
        <w:spacing w:before="0" w:after="80" w:line="276" w:lineRule="auto"/>
        <w:jc w:val="both"/>
        <w:widowControl w:val="1"/>
      </w:pPr>
      <w:r>
        <w:rPr>
          <w:rFonts w:ascii="Times New Roman" w:hAnsi="Times New Roman" w:eastAsia="Times New Roman"/>
          <w:b w:val="0"/>
          <w:i w:val="0"/>
          <w:sz w:val="24"/>
        </w:rPr>
        <w:t>9.2. Quyết toán và chuyển khoản hoàn cọc trực tiếp vào tài khoản ngân hàng của Bên B.</w:t>
      </w:r>
    </w:p>
    <w:p>
      <w:pPr>
        <w:keepNext/>
        <w:spacing w:before="160" w:after="80" w:line="276" w:lineRule="auto"/>
        <w:jc w:val="both"/>
        <w:widowControl w:val="1"/>
      </w:pPr>
      <w:r>
        <w:rPr>
          <w:rFonts w:ascii="Times New Roman" w:hAnsi="Times New Roman" w:eastAsia="Times New Roman"/>
          <w:b/>
          <w:i w:val="0"/>
          <w:sz w:val="26"/>
        </w:rPr>
        <w:t>ĐIỀU 10. GIAO KẾT ĐIỆN TỬ VÀ HIỆU LỰC</w:t>
      </w:r>
    </w:p>
    <w:p>
      <w:pPr>
        <w:keepNext w:val="0"/>
        <w:spacing w:before="0" w:after="80" w:line="276" w:lineRule="auto"/>
        <w:jc w:val="both"/>
        <w:widowControl w:val="1"/>
      </w:pPr>
      <w:r>
        <w:rPr>
          <w:rFonts w:ascii="Times New Roman" w:hAnsi="Times New Roman" w:eastAsia="Times New Roman"/>
          <w:b w:val="0"/>
          <w:i w:val="0"/>
          <w:sz w:val="24"/>
        </w:rPr>
        <w:t>10.1. Hợp đồng được giao kết điện tử qua nền tảng HomeSpace theo Luật Giao dịch điện tử.</w:t>
      </w:r>
    </w:p>
    <w:p>
      <w:pPr>
        <w:keepNext w:val="0"/>
        <w:spacing w:before="0" w:after="80" w:line="276" w:lineRule="auto"/>
        <w:jc w:val="both"/>
        <w:widowControl w:val="1"/>
      </w:pPr>
      <w:r>
        <w:rPr>
          <w:rFonts w:ascii="Times New Roman" w:hAnsi="Times New Roman" w:eastAsia="Times New Roman"/>
          <w:b w:val="0"/>
          <w:i w:val="0"/>
          <w:sz w:val="24"/>
        </w:rPr>
        <w:t xml:space="preserve">10.2. Phiên bản schema: </w:t>
      </w:r>
      <w:r>
        <w:rPr>
          <w:rFonts w:ascii="Times New Roman" w:hAnsi="Times New Roman" w:eastAsia="Times New Roman"/>
          <w:b w:val="0"/>
          <w:i w:val="0"/>
          <w:sz w:val="24"/>
        </w:rPr>
        <w:t>{{contract.schemaVersion}}</w:t>
      </w:r>
      <w:r>
        <w:rPr>
          <w:rFonts w:ascii="Times New Roman" w:hAnsi="Times New Roman" w:eastAsia="Times New Roman"/>
          <w:b w:val="0"/>
          <w:i w:val="0"/>
          <w:sz w:val="24"/>
        </w:rPr>
        <w:t xml:space="preserve">, Số hiệu bản sửa đổi: </w:t>
      </w:r>
      <w:r>
        <w:rPr>
          <w:rFonts w:ascii="Times New Roman" w:hAnsi="Times New Roman" w:eastAsia="Times New Roman"/>
          <w:b w:val="0"/>
          <w:i w:val="0"/>
          <w:sz w:val="24"/>
        </w:rPr>
        <w:t>{{contract.revisionNumber}}</w:t>
      </w:r>
      <w:r>
        <w:rPr>
          <w:rFonts w:ascii="Times New Roman" w:hAnsi="Times New Roman" w:eastAsia="Times New Roman"/>
          <w:b w:val="0"/>
          <w:i w:val="0"/>
          <w:sz w:val="24"/>
        </w:rPr>
        <w:t>.</w:t>
      </w:r>
    </w:p>
    <w:p>
      <w:pPr>
        <w:keepNext w:val="0"/>
        <w:spacing w:before="0" w:after="0" w:line="276" w:lineRule="auto"/>
        <w:jc w:val="both"/>
        <w:widowControl w:val="1"/>
      </w:pPr>
      <w:r>
        <w:rPr>
          <w:rFonts w:ascii="Times New Roman" w:hAnsi="Times New Roman" w:eastAsia="Times New Roman"/>
          <w:b w:val="0"/>
          <w:i w:val="0"/>
          <w:sz w:val="24"/>
        </w:rPr>
        <w:t>10.3. Hợp đồng có hiệu lực sau khi hai bên hoàn tất xác nhận điện tử.</w:t>
      </w:r>
    </w:p>
    <w:sectPr w:rsidR="00FC693F" w:rsidRPr="0006063C" w:rsidSect="00034616">
      <w:headerReference w:type="default" r:id="rId9"/>
      <w:footerReference w:type="default" r:id="rId10"/>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b w:val="0"/>
        <w:i w:val="0"/>
        <w:color w:val="969696"/>
        <w:sz w:val="16"/>
      </w:rPr>
      <w:t>HomeSpace | Mẫu hợp đồng điện tử | Phòng trọ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