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7d982b83551b7f97e0089601e2daffd6d2966d6"/>
    <w:p>
      <w:pPr>
        <w:pStyle w:val="Heading1"/>
      </w:pPr>
      <w:r>
        <w:t xml:space="preserve">SEO + GEO Аудит: типография «Цифра» (цифра18.рф, Ижевск)</w:t>
      </w:r>
    </w:p>
    <w:p>
      <w:pPr>
        <w:pStyle w:val="FirstParagraph"/>
      </w:pPr>
      <w:r>
        <w:rPr>
          <w:bCs/>
          <w:b/>
        </w:rPr>
        <w:t xml:space="preserve">Дата:</w:t>
      </w:r>
      <w:r>
        <w:t xml:space="preserve"> </w:t>
      </w:r>
      <w:r>
        <w:t xml:space="preserve">23 сентября 2026</w:t>
      </w:r>
      <w:r>
        <w:br/>
      </w:r>
      <w:r>
        <w:rPr>
          <w:bCs/>
          <w:b/>
        </w:rPr>
        <w:t xml:space="preserve">Подготовлено:</w:t>
      </w:r>
      <w:r>
        <w:t xml:space="preserve"> </w:t>
      </w:r>
      <w:r>
        <w:t xml:space="preserve">по результатам анализа Яндекс.Вебмастер (7 экспортов), технического аудита сайта и семантического ядра</w:t>
      </w:r>
    </w:p>
    <w:p>
      <w:r>
        <w:pict>
          <v:rect style="width:0;height:1.5pt" o:hralign="center" o:hrstd="t" o:hr="t"/>
        </w:pict>
      </w:r>
    </w:p>
    <w:bookmarkStart w:id="20" w:name="итог-за-30-секунд"/>
    <w:p>
      <w:pPr>
        <w:pStyle w:val="Heading2"/>
      </w:pPr>
      <w:r>
        <w:t xml:space="preserve">🎯 Итог за 30 секунд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работает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 исправления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Брендовые запросы в ТОП-1–3: «типография цифра», «цифра ижевск», «цифра 18»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Sitemap:</w:t>
            </w:r>
            <w:r>
              <w:t xml:space="preserve"> </w:t>
            </w:r>
            <w:r>
              <w:t xml:space="preserve">Яндекс видит, но в robots.txt 23 битых ссылки /shop/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Коммерческие запросы в ТОП-5: визитки, календари, кружки, бейджи, стенды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Индексация каталога:</w:t>
            </w:r>
            <w:r>
              <w:t xml:space="preserve"> </w:t>
            </w:r>
            <w:r>
              <w:t xml:space="preserve">только 6% страниц в поиске (норма 60%+)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73% семантического ядра в ТОП-10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Внутренние ссылки:</w:t>
            </w:r>
            <w:r>
              <w:t xml:space="preserve"> </w:t>
            </w:r>
            <w:r>
              <w:t xml:space="preserve">62 битых ссылки (404/500/502), 77% с картинок с опечатками в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санкций, стабильные позиции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Контент:</w:t>
            </w:r>
            <w:r>
              <w:t xml:space="preserve"> </w:t>
            </w:r>
            <w:r>
              <w:t xml:space="preserve">нет статей под информационные запросы, нет страниц сравнений, нет локальных лендингов</w:t>
            </w:r>
          </w:p>
        </w:tc>
      </w:tr>
    </w:tbl>
    <w:p>
      <w:pPr>
        <w:pStyle w:val="BodyText"/>
      </w:pPr>
      <w:r>
        <w:rPr>
          <w:bCs/>
          <w:b/>
        </w:rPr>
        <w:t xml:space="preserve">Вердикт:</w:t>
      </w:r>
      <w:r>
        <w:t xml:space="preserve"> </w:t>
      </w:r>
      <w:r>
        <w:t xml:space="preserve">Техническая база требует 2 недель фиксов. После — масштабирование контента даст рост трафика x3–5 за 6–9 месяцев.</w:t>
      </w:r>
    </w:p>
    <w:p>
      <w:r>
        <w:pict>
          <v:rect style="width:0;height:1.5pt" o:hralign="center" o:hrstd="t" o:hr="t"/>
        </w:pict>
      </w:r>
    </w:p>
    <w:bookmarkEnd w:id="20"/>
    <w:bookmarkStart w:id="26" w:name="критичных-проблем-блокируют-рост"/>
    <w:p>
      <w:pPr>
        <w:pStyle w:val="Heading2"/>
      </w:pPr>
      <w:r>
        <w:t xml:space="preserve">🔴 5 критичных проблем (блокируют рост)</w:t>
      </w:r>
    </w:p>
    <w:bookmarkStart w:id="21" w:name="sitemap-и-robots.txt"/>
    <w:p>
      <w:pPr>
        <w:pStyle w:val="Heading3"/>
      </w:pPr>
      <w:r>
        <w:t xml:space="preserve">1. Sitemap и robots.txt</w:t>
      </w:r>
    </w:p>
    <w:p>
      <w:pPr>
        <w:pStyle w:val="FirstParagraph"/>
      </w:pPr>
      <w:r>
        <w:rPr>
          <w:bCs/>
          <w:b/>
        </w:rPr>
        <w:t xml:space="preserve">Проблема:</w:t>
      </w:r>
      <w:r>
        <w:t xml:space="preserve"> </w:t>
      </w:r>
      <w:r>
        <w:t xml:space="preserve">В robots.txt прописаны 23 sitemap-файла по путям</w:t>
      </w:r>
      <w:r>
        <w:t xml:space="preserve"> </w:t>
      </w:r>
      <w:r>
        <w:rPr>
          <w:rStyle w:val="VerbatimChar"/>
        </w:rPr>
        <w:t xml:space="preserve">/shop/sitemap*.xml</w:t>
      </w:r>
      <w:r>
        <w:t xml:space="preserve"> </w:t>
      </w:r>
      <w:r>
        <w:t xml:space="preserve">— все возвращают 404. Яндекс видит карту через панель Вебмастера, но краулер ходит по старым путям.</w:t>
      </w:r>
      <w:r>
        <w:br/>
      </w:r>
      <w:r>
        <w:rPr>
          <w:bCs/>
          <w:b/>
        </w:rPr>
        <w:t xml:space="preserve">Решение:</w:t>
      </w:r>
      <w:r>
        <w:t xml:space="preserve"> </w:t>
      </w:r>
      <w:r>
        <w:t xml:space="preserve">Включить генерацию sitemap.xml в корне сайта (не /shop/), обновить robots.txt.</w:t>
      </w:r>
    </w:p>
    <w:bookmarkEnd w:id="21"/>
    <w:bookmarkStart w:id="22" w:name="канонизация-и-дубли"/>
    <w:p>
      <w:pPr>
        <w:pStyle w:val="Heading3"/>
      </w:pPr>
      <w:r>
        <w:t xml:space="preserve">2. Канонизация и дубли</w:t>
      </w:r>
    </w:p>
    <w:p>
      <w:pPr>
        <w:pStyle w:val="FirstParagraph"/>
      </w:pPr>
      <w:r>
        <w:rPr>
          <w:bCs/>
          <w:b/>
        </w:rPr>
        <w:t xml:space="preserve">Проблема:</w:t>
      </w:r>
      <w:r>
        <w:t xml:space="preserve"> </w:t>
      </w:r>
      <w:r>
        <w:t xml:space="preserve">128 страниц в статусе DUPLICATE. Отсутствует</w:t>
      </w:r>
      <w:r>
        <w:t xml:space="preserve"> </w:t>
      </w:r>
      <w:r>
        <w:rPr>
          <w:rStyle w:val="VerbatimChar"/>
        </w:rPr>
        <w:t xml:space="preserve">rel=canonical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Clean-param</w:t>
      </w:r>
      <w:r>
        <w:t xml:space="preserve"> </w:t>
      </w:r>
      <w:r>
        <w:t xml:space="preserve">для параметров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PAGEN_1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 UTM). Параметрические URL (</w:t>
      </w:r>
      <w:r>
        <w:rPr>
          <w:rStyle w:val="VerbatimChar"/>
        </w:rPr>
        <w:t xml:space="preserve">detail.php?ID=</w:t>
      </w:r>
      <w:r>
        <w:t xml:space="preserve">) дублируют SEF-страницы.</w:t>
      </w:r>
      <w:r>
        <w:br/>
      </w:r>
      <w:r>
        <w:rPr>
          <w:bCs/>
          <w:b/>
        </w:rPr>
        <w:t xml:space="preserve">Решение:</w:t>
      </w:r>
      <w:r>
        <w:t xml:space="preserve"> </w:t>
      </w:r>
      <w:r>
        <w:t xml:space="preserve">Глобальный canonical в header.php + директивы Clean-param в robots.txt.</w:t>
      </w:r>
    </w:p>
    <w:bookmarkEnd w:id="22"/>
    <w:bookmarkStart w:id="23" w:name="X4c11bc37d62753d84e049cdffac3b92ffb8f47b"/>
    <w:p>
      <w:pPr>
        <w:pStyle w:val="Heading3"/>
      </w:pPr>
      <w:r>
        <w:t xml:space="preserve">3. Ошибки парсинга (PARSE_ERROR) — 251 страница (35%)</w:t>
      </w:r>
    </w:p>
    <w:p>
      <w:pPr>
        <w:pStyle w:val="FirstParagraph"/>
      </w:pPr>
      <w:r>
        <w:rPr>
          <w:bCs/>
          <w:b/>
        </w:rPr>
        <w:t xml:space="preserve">Проблема:</w:t>
      </w:r>
      <w:r>
        <w:t xml:space="preserve"> </w:t>
      </w:r>
      <w:r>
        <w:t xml:space="preserve">Робот качает страницы (HTTP 200), но не может распарсить HTML. Основные паттерны:</w:t>
      </w:r>
      <w:r>
        <w:t xml:space="preserve"> </w:t>
      </w:r>
      <w:r>
        <w:rPr>
          <w:rStyle w:val="VerbatimChar"/>
        </w:rPr>
        <w:t xml:space="preserve">/shop/</w:t>
      </w:r>
      <w:r>
        <w:t xml:space="preserve">, старые числовые</w:t>
      </w:r>
      <w:r>
        <w:t xml:space="preserve"> </w:t>
      </w:r>
      <w:r>
        <w:rPr>
          <w:rStyle w:val="VerbatimChar"/>
        </w:rPr>
        <w:t xml:space="preserve">*.html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detail.php?ID=</w:t>
      </w:r>
      <w:r>
        <w:t xml:space="preserve">.</w:t>
      </w:r>
      <w:r>
        <w:br/>
      </w:r>
      <w:r>
        <w:rPr>
          <w:bCs/>
          <w:b/>
        </w:rPr>
        <w:t xml:space="preserve">Решение:</w:t>
      </w:r>
      <w:r>
        <w:t xml:space="preserve"> </w:t>
      </w:r>
      <w:r>
        <w:t xml:space="preserve">Заблокировать в robots.txt</w:t>
      </w:r>
      <w:r>
        <w:t xml:space="preserve"> </w:t>
      </w:r>
      <w:r>
        <w:rPr>
          <w:rStyle w:val="VerbatimChar"/>
        </w:rPr>
        <w:t xml:space="preserve">/shop/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/*.html</w:t>
      </w:r>
      <w:r>
        <w:t xml:space="preserve">, настроить 301 редиректы</w:t>
      </w:r>
      <w:r>
        <w:t xml:space="preserve"> </w:t>
      </w:r>
      <w:r>
        <w:rPr>
          <w:rStyle w:val="VerbatimChar"/>
        </w:rPr>
        <w:t xml:space="preserve">detail.php</w:t>
      </w:r>
      <w:r>
        <w:t xml:space="preserve"> </w:t>
      </w:r>
      <w:r>
        <w:t xml:space="preserve">на SEF.</w:t>
      </w:r>
    </w:p>
    <w:bookmarkEnd w:id="23"/>
    <w:bookmarkStart w:id="24" w:name="внутренние-ссылки-62-битые-46"/>
    <w:p>
      <w:pPr>
        <w:pStyle w:val="Heading3"/>
      </w:pPr>
      <w:r>
        <w:t xml:space="preserve">4. Внутренние ссылки — 62 битые (46%)</w:t>
      </w:r>
    </w:p>
    <w:p>
      <w:pPr>
        <w:pStyle w:val="FirstParagraph"/>
      </w:pPr>
      <w:r>
        <w:rPr>
          <w:bCs/>
          <w:b/>
        </w:rPr>
        <w:t xml:space="preserve">Проблема:</w:t>
      </w:r>
      <w:r>
        <w:t xml:space="preserve"> </w:t>
      </w:r>
      <w:r>
        <w:t xml:space="preserve">Из 135 проанализированных внутренних ссылок:</w:t>
      </w:r>
      <w:r>
        <w:t xml:space="preserve"> </w:t>
      </w:r>
      <w:r>
        <w:t xml:space="preserve">- 45 → 404 (страницы удалены/сломались)</w:t>
      </w:r>
      <w:r>
        <w:t xml:space="preserve"> </w:t>
      </w:r>
      <w:r>
        <w:t xml:space="preserve">- 17 → 500/502 (ошибки сервера на целевых страницах)</w:t>
      </w:r>
      <w:r>
        <w:t xml:space="preserve"> </w:t>
      </w:r>
      <w:r>
        <w:t xml:space="preserve">- 77% ссылок идут</w:t>
      </w:r>
      <w:r>
        <w:t xml:space="preserve"> </w:t>
      </w:r>
      <w:r>
        <w:rPr>
          <w:bCs/>
          <w:b/>
        </w:rPr>
        <w:t xml:space="preserve">с картинок</w:t>
      </w:r>
      <w:r>
        <w:t xml:space="preserve"> </w:t>
      </w:r>
      <w:r>
        <w:t xml:space="preserve">(</w:t>
      </w:r>
      <w:r>
        <w:rPr>
          <w:rStyle w:val="VerbatimChar"/>
        </w:rPr>
        <w:t xml:space="preserve">/upload/iblock/</w:t>
      </w:r>
      <w:r>
        <w:t xml:space="preserve">) с опечатками в целевых URL (</w:t>
      </w:r>
      <w:r>
        <w:rPr>
          <w:rStyle w:val="VerbatimChar"/>
        </w:rPr>
        <w:t xml:space="preserve">vysechnaya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suvenirnaya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Критичные битые целевые страницы: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/catalog/suvenirnaya-produktsiya/</w:t>
      </w:r>
      <w:r>
        <w:t xml:space="preserve"> </w:t>
      </w:r>
      <w:r>
        <w:t xml:space="preserve">(12 входящих ссылок, 500/404)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/catalog/poligrafiya/kalendari/</w:t>
      </w:r>
      <w:r>
        <w:t xml:space="preserve"> </w:t>
      </w:r>
      <w:r>
        <w:t xml:space="preserve">(4 ссылки, 500/502)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/catalog/poligrafiya/</w:t>
      </w:r>
      <w:r>
        <w:t xml:space="preserve"> </w:t>
      </w:r>
      <w:r>
        <w:t xml:space="preserve">(3 ссылки, 502)</w:t>
      </w:r>
      <w:r>
        <w:t xml:space="preserve"> </w:t>
      </w:r>
      <w:r>
        <w:t xml:space="preserve">- Главная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(3 ссылки, 500)</w:t>
      </w:r>
      <w:r>
        <w:t xml:space="preserve"> </w:t>
      </w:r>
      <w:r>
        <w:t xml:space="preserve">- 7 товаров сувенирки (404)</w:t>
      </w:r>
    </w:p>
    <w:bookmarkEnd w:id="24"/>
    <w:bookmarkStart w:id="25" w:name="коэффициент-индексации-каталога-6"/>
    <w:p>
      <w:pPr>
        <w:pStyle w:val="Heading3"/>
      </w:pPr>
      <w:r>
        <w:t xml:space="preserve">5. Коэффициент индексации каталога — 6%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индексе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/poligrafiya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/suvenirnaya-produktsiya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/inzhenernaya-pechat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/mobilnye-stendy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Норма:</w:t>
      </w:r>
      <w:r>
        <w:t xml:space="preserve"> </w:t>
      </w:r>
      <w:r>
        <w:t xml:space="preserve">60%+. Причина: дубли, PARSE_ERROR, отсутствие canonical, битые внутренние ссылки.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e62522844558b81478c9e4abb4942d7933c8493"/>
    <w:p>
      <w:pPr>
        <w:pStyle w:val="Heading2"/>
      </w:pPr>
      <w:r>
        <w:t xml:space="preserve">📊 Семантическое ядро (535 запросов, 7 дней мониторинга)</w:t>
      </w:r>
    </w:p>
    <w:bookmarkStart w:id="27" w:name="позиции"/>
    <w:p>
      <w:pPr>
        <w:pStyle w:val="Heading3"/>
      </w:pPr>
      <w:r>
        <w:t xml:space="preserve">Позиции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ТОП-1:</w:t>
      </w:r>
      <w:r>
        <w:t xml:space="preserve"> </w:t>
      </w:r>
      <w:r>
        <w:t xml:space="preserve">12 запросов (брендовые)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ТОП-3:</w:t>
      </w:r>
      <w:r>
        <w:t xml:space="preserve"> </w:t>
      </w:r>
      <w:r>
        <w:t xml:space="preserve">42 запроса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ТОП-10:</w:t>
      </w:r>
      <w:r>
        <w:t xml:space="preserve"> </w:t>
      </w:r>
      <w:r>
        <w:t xml:space="preserve">390 запросов (73%)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ТОП-20:</w:t>
      </w:r>
      <w:r>
        <w:t xml:space="preserve"> </w:t>
      </w:r>
      <w:r>
        <w:t xml:space="preserve">495 запросов</w:t>
      </w:r>
    </w:p>
    <w:bookmarkEnd w:id="27"/>
    <w:bookmarkStart w:id="28" w:name="топ-коммерческих-кластеров"/>
    <w:p>
      <w:pPr>
        <w:pStyle w:val="Heading3"/>
      </w:pPr>
      <w:r>
        <w:t xml:space="preserve">Топ коммерческих кластеров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Ср. позиция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 на сайте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Визитки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Кружки/Магниты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Календари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Листовки/Флаеры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Широкоформат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Мобильные стенды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Сувенирка/Мерч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Инженерная печать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Информационные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статей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Сравнения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Локальные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топ-10-пробелов-контента-content-gaps"/>
    <w:p>
      <w:pPr>
        <w:pStyle w:val="Heading2"/>
      </w:pPr>
      <w:r>
        <w:t xml:space="preserve">🔴 Топ-10 пробелов контента (Content Gaps)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Нужный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идеи календарей на 2027 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/blog/idei-kalendarey-2027/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визитки на дизайнерском картоне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/catalog/poligrafiya/vizitki/dizaynerskie/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срочная печать визиток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/catalog/poligrafiya/vizitki/srochnaya/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печать на баннере ижевск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/catalog/shirokoformatnaya-pechat/bannery/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печать на пленке ижевск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/catalog/shirokoformatnaya-pechat/plenka/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печать постеров ижевск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/catalog/shirokoformatnaya-pechat/postery/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аренда ролл-апа ижевск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Лендинг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/catalog/mobilnye-stendy/arenda/roll-up/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кружка хамелеон на заказ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Товар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/catalog/suvenirnaya-produktsiya/pechat-na-kruzhkakh/chameleon/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ролл-ап vs х-баннер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/comparison/roll-up-vs-h-banner/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требования к макетам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Статья (Pillar)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/blog/tekhnicheskie-trebovaniya-maketov/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план-работ-roadmap"/>
    <w:p>
      <w:pPr>
        <w:pStyle w:val="Heading2"/>
      </w:pPr>
      <w:r>
        <w:t xml:space="preserve">📅 План работ (Roadmap)</w:t>
      </w:r>
    </w:p>
    <w:bookmarkStart w:id="31" w:name="фаза-0-технический-фундамент-недели-12"/>
    <w:p>
      <w:pPr>
        <w:pStyle w:val="Heading3"/>
      </w:pPr>
      <w:r>
        <w:t xml:space="preserve">Фаза 0: Технический фундамент (Недели 1–2)</w:t>
      </w:r>
    </w:p>
    <w:p>
      <w:pPr>
        <w:pStyle w:val="FirstParagraph"/>
      </w:pPr>
      <w:r>
        <w:rPr>
          <w:bCs/>
          <w:b/>
        </w:rPr>
        <w:t xml:space="preserve">Цель:</w:t>
      </w:r>
      <w:r>
        <w:t xml:space="preserve"> </w:t>
      </w:r>
      <w:r>
        <w:t xml:space="preserve">Починить индексацию, убрать ошибки, подготовить базу для контента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Sitemap, canonical, Clean-param, блокировка</w:t>
            </w:r>
            <w:r>
              <w:t xml:space="preserve"> </w:t>
            </w:r>
            <w:r>
              <w:rPr>
                <w:rStyle w:val="VerbatimChar"/>
              </w:rPr>
              <w:t xml:space="preserve">/shop/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*.html</w:t>
            </w:r>
            <w:r>
              <w:t xml:space="preserve">, em-dash → запятые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Чистая техническая база, sitemap 200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JSON-LD: Organization, LocalBusiness, BreadcrumbList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 snippets, локальный пак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Исправить 62 битые внутренние ссылки, вернуть 200 OK на 8 критических страницах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Внутренняя перелинковка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JSON-LD: Product, Article, FAQ на товарках/статьях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Структурированные данные везде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Уникальные title/meta для 142 страниц в поиске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 сниппетов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Настроить IndexNow, GA4, GSC, Bing Webmaster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индексация, аналитика</w:t>
            </w:r>
          </w:p>
        </w:tc>
      </w:tr>
    </w:tbl>
    <w:bookmarkEnd w:id="31"/>
    <w:bookmarkStart w:id="32" w:name="фаза-1-контент-и-лендинги-месяц-1"/>
    <w:p>
      <w:pPr>
        <w:pStyle w:val="Heading3"/>
      </w:pPr>
      <w:r>
        <w:t xml:space="preserve">Фаза 1: Контент и лендинги (Месяц 1)</w:t>
      </w:r>
    </w:p>
    <w:p>
      <w:pPr>
        <w:pStyle w:val="FirstParagraph"/>
      </w:pPr>
      <w:r>
        <w:rPr>
          <w:bCs/>
          <w:b/>
        </w:rPr>
        <w:t xml:space="preserve">Цель:</w:t>
      </w:r>
      <w:r>
        <w:t xml:space="preserve"> </w:t>
      </w:r>
      <w:r>
        <w:t xml:space="preserve">Покрыть коммерческие запросы ТОП-20 целевыми страницами</w:t>
      </w:r>
    </w:p>
    <w:p>
      <w:pPr>
        <w:numPr>
          <w:ilvl w:val="0"/>
          <w:numId w:val="1002"/>
        </w:numPr>
        <w:pStyle w:val="Compact"/>
      </w:pPr>
      <w:r>
        <w:t xml:space="preserve">6 подкатегорий визиток/широкоформат/стендов</w:t>
      </w:r>
    </w:p>
    <w:p>
      <w:pPr>
        <w:numPr>
          <w:ilvl w:val="0"/>
          <w:numId w:val="1002"/>
        </w:numPr>
        <w:pStyle w:val="Compact"/>
      </w:pPr>
      <w:r>
        <w:t xml:space="preserve">2 страницы сравнений (ролл-ап vs х-баннер, цифровая vs офсетная)</w:t>
      </w:r>
    </w:p>
    <w:p>
      <w:pPr>
        <w:numPr>
          <w:ilvl w:val="0"/>
          <w:numId w:val="1002"/>
        </w:numPr>
        <w:pStyle w:val="Compact"/>
      </w:pPr>
      <w:r>
        <w:t xml:space="preserve">3 локальных лендинга (визитки, календари, широкоформат Ижевск)</w:t>
      </w:r>
    </w:p>
    <w:p>
      <w:pPr>
        <w:numPr>
          <w:ilvl w:val="0"/>
          <w:numId w:val="1002"/>
        </w:numPr>
        <w:pStyle w:val="Compact"/>
      </w:pPr>
      <w:r>
        <w:t xml:space="preserve">Pillar-статья «Технические требования к макетам» + PDF чек-лист</w:t>
      </w:r>
    </w:p>
    <w:bookmarkEnd w:id="32"/>
    <w:bookmarkStart w:id="33" w:name="фаза-2-масштабирование-месяц-23"/>
    <w:p>
      <w:pPr>
        <w:pStyle w:val="Heading3"/>
      </w:pPr>
      <w:r>
        <w:t xml:space="preserve">Фаза 2: Масштабирование (Месяц 2–3)</w:t>
      </w:r>
    </w:p>
    <w:p>
      <w:pPr>
        <w:pStyle w:val="FirstParagraph"/>
      </w:pPr>
      <w:r>
        <w:rPr>
          <w:bCs/>
          <w:b/>
        </w:rPr>
        <w:t xml:space="preserve">Цель:</w:t>
      </w:r>
      <w:r>
        <w:t xml:space="preserve"> </w:t>
      </w:r>
      <w:r>
        <w:t xml:space="preserve">x3 трафик за 6 месяцев</w:t>
      </w:r>
    </w:p>
    <w:p>
      <w:pPr>
        <w:numPr>
          <w:ilvl w:val="0"/>
          <w:numId w:val="1003"/>
        </w:numPr>
        <w:pStyle w:val="Compact"/>
      </w:pPr>
      <w:r>
        <w:t xml:space="preserve">Блог: 2 экспертные статьи/неделя (24 за квартал) по кластерам</w:t>
      </w:r>
    </w:p>
    <w:p>
      <w:pPr>
        <w:numPr>
          <w:ilvl w:val="0"/>
          <w:numId w:val="1003"/>
        </w:numPr>
        <w:pStyle w:val="Compact"/>
      </w:pPr>
      <w:r>
        <w:t xml:space="preserve">Остальные 8 сравнений, локальные лендинги</w:t>
      </w:r>
    </w:p>
    <w:p>
      <w:pPr>
        <w:numPr>
          <w:ilvl w:val="0"/>
          <w:numId w:val="1003"/>
        </w:numPr>
        <w:pStyle w:val="Compact"/>
      </w:pPr>
      <w:r>
        <w:t xml:space="preserve">Кейсы портфолио как SEO-страницы (10 шт.)</w:t>
      </w:r>
    </w:p>
    <w:p>
      <w:pPr>
        <w:numPr>
          <w:ilvl w:val="0"/>
          <w:numId w:val="1003"/>
        </w:numPr>
        <w:pStyle w:val="Compact"/>
      </w:pPr>
      <w:r>
        <w:t xml:space="preserve">GEO: llms.txt, AI-оптимизация ключевых страниц</w:t>
      </w:r>
    </w:p>
    <w:bookmarkEnd w:id="33"/>
    <w:bookmarkStart w:id="34" w:name="фаза-3-авторитет-и-конверсия-месяц-3"/>
    <w:p>
      <w:pPr>
        <w:pStyle w:val="Heading3"/>
      </w:pPr>
      <w:r>
        <w:t xml:space="preserve">Фаза 3: Авторитет и конверсия (Месяц 3+)</w:t>
      </w:r>
    </w:p>
    <w:p>
      <w:pPr>
        <w:numPr>
          <w:ilvl w:val="0"/>
          <w:numId w:val="1004"/>
        </w:numPr>
        <w:pStyle w:val="Compact"/>
      </w:pPr>
      <w:r>
        <w:t xml:space="preserve">Линкбилдинг: каталоги, 2ГИС, Зун, Авито Услуги, партнеры</w:t>
      </w:r>
    </w:p>
    <w:p>
      <w:pPr>
        <w:numPr>
          <w:ilvl w:val="0"/>
          <w:numId w:val="1004"/>
        </w:numPr>
        <w:pStyle w:val="Compact"/>
      </w:pPr>
      <w:r>
        <w:t xml:space="preserve">CRO: тесты форм, калькуляторов, заголовков</w:t>
      </w:r>
    </w:p>
    <w:p>
      <w:pPr>
        <w:numPr>
          <w:ilvl w:val="0"/>
          <w:numId w:val="1004"/>
        </w:numPr>
        <w:pStyle w:val="Compact"/>
      </w:pPr>
      <w:r>
        <w:t xml:space="preserve">Email-последовательности после заявки</w:t>
      </w:r>
    </w:p>
    <w:p>
      <w:pPr>
        <w:numPr>
          <w:ilvl w:val="0"/>
          <w:numId w:val="1004"/>
        </w:numPr>
        <w:pStyle w:val="Compact"/>
      </w:pPr>
      <w:r>
        <w:t xml:space="preserve">Реферальная программа B2B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прогноз-метрик"/>
    <w:p>
      <w:pPr>
        <w:pStyle w:val="Heading2"/>
      </w:pPr>
      <w:r>
        <w:t xml:space="preserve">📈 Прогноз метрик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Текущее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Месяц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Месяц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Месяц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Месяц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Страниц в поиске (каталог)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Коэф. индексации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Коммерческие запросы ТОП-5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Инфо-запросы ТОП-10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Органический трафик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Заявки из органики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ресурсная-оценка-фаза-01"/>
    <w:p>
      <w:pPr>
        <w:pStyle w:val="Heading2"/>
      </w:pPr>
      <w:r>
        <w:t xml:space="preserve">💰 Ресурсная оценка (Фаза 0–1)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Разработчик (Bitrix)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Шаблоны, компоненты, редиректы, sitemap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SEO-стратег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Аудит, мониторинг, брифы, перелинковка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Копирайтер/Контент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30+ страниц контента, статьи, FAQ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Дизайнер/Фото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Уникальные фото производства, og:image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PM/Координация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Планирование, контроль, отчётность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~246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~1.5 FTE на 2 месяца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ed0236c3034741ee2e596211f7ee1591c2b719b"/>
    <w:p>
      <w:pPr>
        <w:pStyle w:val="Heading2"/>
      </w:pPr>
      <w:r>
        <w:t xml:space="preserve">✅ Критерии приёмки Фазы 0 (Definition of Done)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 -I /sitemap.xml</w:t>
            </w:r>
            <w:r>
              <w:t xml:space="preserve"> </w:t>
            </w:r>
            <w:r>
              <w:t xml:space="preserve">→ 200, валидный XML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10 случайных страницах есть</w:t>
            </w:r>
            <w:r>
              <w:t xml:space="preserve"> </w:t>
            </w:r>
            <w:r>
              <w:rPr>
                <w:rStyle w:val="VerbatimChar"/>
              </w:rPr>
              <w:t xml:space="preserve">&lt;link rel="canonical"&gt;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Вебмастере 0 страниц со статусом PARSE_ERROR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страниц (только валидные пагинация/UTM)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JSON-LD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 Results Test: 0 ошибок для Org, Product, Article, Breadcrumb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Title/Meta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Уникальные на всех 142+ страницах в поиске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Внутренние ссылки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битых ссылок на критические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PageSpeed Mobile &gt; 70, Desktop &gt; 90 на 5 ключевых URL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X8e5ce549da34742f49193b9d6aebad9204cc3d6"/>
    <w:p>
      <w:pPr>
        <w:pStyle w:val="Heading2"/>
      </w:pPr>
      <w:r>
        <w:t xml:space="preserve">📁 Приложения (в папке</w:t>
      </w:r>
      <w:r>
        <w:t xml:space="preserve"> </w:t>
      </w:r>
      <w:r>
        <w:rPr>
          <w:rStyle w:val="VerbatimChar"/>
        </w:rPr>
        <w:t xml:space="preserve">brain/wiki/webmaster_analytics/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INDEX.md</w:t>
      </w:r>
      <w:r>
        <w:t xml:space="preserve"> </w:t>
      </w:r>
      <w:r>
        <w:t xml:space="preserve">— оглавление вики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01_Methodology.md</w:t>
      </w:r>
      <w:r>
        <w:t xml:space="preserve"> </w:t>
      </w:r>
      <w:r>
        <w:t xml:space="preserve">— методология по справке Яндекс.Вебмастера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02_Page_Analysis.md</w:t>
      </w:r>
      <w:r>
        <w:t xml:space="preserve"> </w:t>
      </w:r>
      <w:r>
        <w:t xml:space="preserve">— детальный разбор 717 страниц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03_Query_Analysis.md</w:t>
      </w:r>
      <w:r>
        <w:t xml:space="preserve"> </w:t>
      </w:r>
      <w:r>
        <w:t xml:space="preserve">— 535 запросов, позиции, кластеры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04_Semantic_Clusters.md</w:t>
      </w:r>
      <w:r>
        <w:t xml:space="preserve"> </w:t>
      </w:r>
      <w:r>
        <w:t xml:space="preserve">— 8 кластеров L1, иерархия L2/L3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05_Knowledge_Graph.md</w:t>
      </w:r>
      <w:r>
        <w:t xml:space="preserve"> </w:t>
      </w:r>
      <w:r>
        <w:t xml:space="preserve">— 85 энтити, JSON-LD, llms.txt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06_Content_Gaps.md</w:t>
      </w:r>
      <w:r>
        <w:t xml:space="preserve"> </w:t>
      </w:r>
      <w:r>
        <w:t xml:space="preserve">— 200+ пробелов с приоритетами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07_Landing_Page_Plan.md</w:t>
      </w:r>
      <w:r>
        <w:t xml:space="preserve"> </w:t>
      </w:r>
      <w:r>
        <w:t xml:space="preserve">— 30 лендингов, SEO-шаблоны, брифы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08_Article_Plan.md</w:t>
      </w:r>
      <w:r>
        <w:t xml:space="preserve"> </w:t>
      </w:r>
      <w:r>
        <w:t xml:space="preserve">— календарь Q4’26–Q1’27, 6 кластеров статей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09_Technical_Fixes.md</w:t>
      </w:r>
      <w:r>
        <w:t xml:space="preserve"> </w:t>
      </w:r>
      <w:r>
        <w:t xml:space="preserve">— 11 технических фиксов, файлы Bitrix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10_Priority_Matrix.md</w:t>
      </w:r>
      <w:r>
        <w:t xml:space="preserve"> </w:t>
      </w:r>
      <w:r>
        <w:t xml:space="preserve">— ICE scoring 37 действий, спринты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11_Internal_Links.md</w:t>
      </w:r>
      <w:r>
        <w:t xml:space="preserve"> </w:t>
      </w:r>
      <w:r>
        <w:t xml:space="preserve">— анализ 135 внутренних ссылок, 62 битых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— 19 CSV файлов для работы в Excel/BI</w:t>
      </w:r>
    </w:p>
    <w:p>
      <w:r>
        <w:pict>
          <v:rect style="width:0;height:1.5pt" o:hralign="center" o:hrstd="t" o:hr="t"/>
        </w:pict>
      </w:r>
    </w:p>
    <w:bookmarkEnd w:id="39"/>
    <w:bookmarkStart w:id="40" w:name="что-нужно-для-старта"/>
    <w:p>
      <w:pPr>
        <w:pStyle w:val="Heading2"/>
      </w:pPr>
      <w:r>
        <w:t xml:space="preserve">❓ Что нужно для старта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Доступы</w:t>
      </w:r>
      <w:r>
        <w:t xml:space="preserve"> </w:t>
      </w:r>
      <w:r>
        <w:t xml:space="preserve">(для точной базы и мониторинга):</w:t>
      </w:r>
    </w:p>
    <w:p>
      <w:pPr>
        <w:numPr>
          <w:ilvl w:val="1"/>
          <w:numId w:val="1007"/>
        </w:numPr>
        <w:pStyle w:val="Compact"/>
      </w:pPr>
      <w:r>
        <w:t xml:space="preserve">Яндекс.Вебмастер (есть данные, нужен доступ на переобход)</w:t>
      </w:r>
    </w:p>
    <w:p>
      <w:pPr>
        <w:numPr>
          <w:ilvl w:val="1"/>
          <w:numId w:val="1007"/>
        </w:numPr>
        <w:pStyle w:val="Compact"/>
      </w:pPr>
      <w:r>
        <w:t xml:space="preserve">Яндекс.Метрика (счётчик 50863157)</w:t>
      </w:r>
    </w:p>
    <w:p>
      <w:pPr>
        <w:numPr>
          <w:ilvl w:val="1"/>
          <w:numId w:val="1007"/>
        </w:numPr>
        <w:pStyle w:val="Compact"/>
      </w:pPr>
      <w:r>
        <w:t xml:space="preserve">Google Search Console</w:t>
      </w:r>
    </w:p>
    <w:p>
      <w:pPr>
        <w:numPr>
          <w:ilvl w:val="1"/>
          <w:numId w:val="1007"/>
        </w:numPr>
        <w:pStyle w:val="Compact"/>
      </w:pPr>
      <w:r>
        <w:t xml:space="preserve">GA4 (если есть)</w:t>
      </w:r>
    </w:p>
    <w:p>
      <w:pPr>
        <w:numPr>
          <w:ilvl w:val="1"/>
          <w:numId w:val="1007"/>
        </w:numPr>
        <w:pStyle w:val="Compact"/>
      </w:pPr>
      <w:r>
        <w:t xml:space="preserve">CRM/лиды (для ROI)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Согласование Fase 0</w:t>
      </w:r>
      <w:r>
        <w:t xml:space="preserve"> </w:t>
      </w:r>
      <w:r>
        <w:t xml:space="preserve">— старт технических фиксов по плану выше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Ответственный за контент</w:t>
      </w:r>
      <w:r>
        <w:t xml:space="preserve"> </w:t>
      </w:r>
      <w:r>
        <w:t xml:space="preserve">— для Фазы 1 (внутренний сотрудник или подрядчик)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Отчёт основан на данных Яндекс.Вебмастера (7 экспортов), техническом аудите сайта и анализе семантического ядра. Все измерения — факты из скриптов и панелей вебмастеров.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LinksUpToDate>false</LinksUpToDate>
  <CharactersWithSpaces>583</CharactersWithSpaces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keywords/>
  <dcterms:created xsi:type="dcterms:W3CDTF">2026-09-23T05:38:26Z</dcterms:created>
  <dcterms:modified xsi:type="dcterms:W3CDTF">2026-09-23T05:38:26Z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