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27 сентября 2026 (сбор данных), составлен 23 сентября 2026, обновлён 27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p>
      <w:r>
        <w:t>Числа, которые можно посчитать, в отчёте собирает</w:t>
      </w:r>
    </w:p>
    <w:p>
      <w:r>
        <w:t>scripts/export/build_client_report.py; если данные разъезжаются с текстом,</w:t>
      </w:r>
    </w:p>
    <w:p>
      <w:r>
        <w:t>гейт validate_report.py останавливает деплой.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19 строк, все отдают 404 (проверено 2026-09-28)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Индексация: 252 страницы в поиске из 2 423 известных роботу (10,4%). Каталог в проверенной выборке на 59,8%, общий проект ниже из-за мёртвых разделов, подробно в разделе 5</w:t>
            </w:r>
          </w:p>
        </w:tc>
      </w:tr>
      <w:tr>
        <w:tc>
          <w:tcPr>
            <w:tcW w:type="dxa" w:w="4320"/>
          </w:tcPr>
          <w:p>
            <w:r>
              <w:t>73% ядра в ТОП-10 (359 из 492 реальных запросов)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p>
      <w:r>
        <w:t>&lt;!-- facts:keynumbers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</w:t>
            </w:r>
          </w:p>
        </w:tc>
        <w:tc>
          <w:tcPr>
            <w:tcW w:type="dxa" w:w="2880"/>
          </w:tcPr>
          <w:p>
            <w:r>
              <w:t>708 (было 586 год назад, +21%)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Проиндексировано</w:t>
            </w:r>
          </w:p>
        </w:tc>
        <w:tc>
          <w:tcPr>
            <w:tcW w:type="dxa" w:w="2880"/>
          </w:tcPr>
          <w:p>
            <w:r>
              <w:t>1 622</w:t>
            </w:r>
          </w:p>
        </w:tc>
        <w:tc>
          <w:tcPr>
            <w:tcW w:type="dxa" w:w="2880"/>
          </w:tcPr>
          <w:p>
            <w:r>
              <w:t>Выгрузка панели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Доля индексации от всех известных роботу страниц</w:t>
            </w:r>
          </w:p>
        </w:tc>
        <w:tc>
          <w:tcPr>
            <w:tcW w:type="dxa" w:w="2880"/>
          </w:tcPr>
          <w:p>
            <w:r>
              <w:t>252 из 2 423 страниц, известных роботу (10.4%)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Визитов на сайт за 12 месяцев</w:t>
            </w:r>
          </w:p>
        </w:tc>
        <w:tc>
          <w:tcPr>
            <w:tcW w:type="dxa" w:w="2880"/>
          </w:tcPr>
          <w:p>
            <w:r>
              <w:t>21 110, отказы 21%, глубина 4,65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32 726, из них 409 кликов позвонить</w:t>
            </w:r>
          </w:p>
        </w:tc>
        <w:tc>
          <w:tcPr>
            <w:tcW w:type="dxa" w:w="2880"/>
          </w:tcPr>
          <w:p>
            <w:r>
              <w:t>API Метрики, счётчик карточки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 (реальное ядро)</w:t>
            </w:r>
          </w:p>
        </w:tc>
        <w:tc>
          <w:tcPr>
            <w:tcW w:type="dxa" w:w="2880"/>
          </w:tcPr>
          <w:p>
            <w:r>
              <w:t>359 из 492 (73%)</w:t>
            </w:r>
          </w:p>
        </w:tc>
        <w:tc>
          <w:tcPr>
            <w:tcW w:type="dxa" w:w="2880"/>
          </w:tcPr>
          <w:p>
            <w:r>
              <w:t>Вебмастер</w:t>
            </w:r>
          </w:p>
        </w:tc>
      </w:tr>
      <w:tr>
        <w:tc>
          <w:tcPr>
            <w:tcW w:type="dxa" w:w="2880"/>
          </w:tcPr>
          <w:p>
            <w:r>
              <w:t>Семантика разложена</w:t>
            </w:r>
          </w:p>
        </w:tc>
        <w:tc>
          <w:tcPr>
            <w:tcW w:type="dxa" w:w="2880"/>
          </w:tcPr>
          <w:p>
            <w:r>
              <w:t>492 запроса в 23 группах, из них 53 в корзине «Прочие»</w:t>
            </w:r>
          </w:p>
        </w:tc>
        <w:tc>
          <w:tcPr>
            <w:tcW w:type="dxa" w:w="2880"/>
          </w:tcPr>
          <w:p>
            <w:r>
              <w:t>Вебмастер, классификатор</w:t>
            </w:r>
          </w:p>
        </w:tc>
      </w:tr>
      <w:tr>
        <w:tc>
          <w:tcPr>
            <w:tcW w:type="dxa" w:w="2880"/>
          </w:tcPr>
          <w:p>
            <w:r>
              <w:t>К импорту в Topvisor</w:t>
            </w:r>
          </w:p>
        </w:tc>
        <w:tc>
          <w:tcPr>
            <w:tcW w:type="dxa" w:w="2880"/>
          </w:tcPr>
          <w:p>
            <w:r>
              <w:t>627 фраз в 24 группах, из них новых 606</w:t>
            </w:r>
          </w:p>
        </w:tc>
        <w:tc>
          <w:tcPr>
            <w:tcW w:type="dxa" w:w="2880"/>
          </w:tcPr>
          <w:p>
            <w:r>
              <w:t>Разбор релевантности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&lt;!-- /facts:keynumbers --&gt;</w:t>
      </w:r>
    </w:p>
    <w:p>
      <w:pPr>
        <w:spacing w:after="40"/>
      </w:pPr>
    </w:p>
    <w:p>
      <w:r>
        <w:t>Вердикт: Техническая база требует 2 недель фиксов. После этого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прописано 19 строк по путям /shop/sitemap.xml. Проверено 2026-09-28: отдают 404 все 19, то есть робот ходит по адресам, которых на сайте нет.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(PARSE_ERROR):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ссылки: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Индексация: каталог в порядке, мёртвые разделы тянут вниз</w:t>
      </w:r>
    </w:p>
    <w:p>
      <w:r>
        <w:t>&lt;!-- facts:indexing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URL в выборке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В поиске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Дубли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Ошибки</w:t>
            </w:r>
          </w:p>
        </w:tc>
      </w:tr>
      <w:tr>
        <w:tc>
          <w:tcPr>
            <w:tcW w:type="dxa" w:w="1440"/>
          </w:tcPr>
          <w:p>
            <w:r>
              <w:t>Каталог</w:t>
            </w:r>
          </w:p>
        </w:tc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134</w:t>
            </w:r>
          </w:p>
        </w:tc>
        <w:tc>
          <w:tcPr>
            <w:tcW w:type="dxa" w:w="1440"/>
          </w:tcPr>
          <w:p>
            <w:r>
              <w:t>59.8%</w:t>
            </w:r>
          </w:p>
        </w:tc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Магазин (legacy /shop/)</w:t>
            </w:r>
          </w:p>
        </w:tc>
        <w:tc>
          <w:tcPr>
            <w:tcW w:type="dxa" w:w="1440"/>
          </w:tcPr>
          <w:p>
            <w:r>
              <w:t>314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236</w:t>
            </w:r>
          </w:p>
        </w:tc>
      </w:tr>
      <w:tr>
        <w:tc>
          <w:tcPr>
            <w:tcW w:type="dxa" w:w="1440"/>
          </w:tcPr>
          <w:p>
            <w:r>
              <w:t>Легаси .html</w:t>
            </w:r>
          </w:p>
        </w:tc>
        <w:tc>
          <w:tcPr>
            <w:tcW w:type="dxa" w:w="1440"/>
          </w:tcPr>
          <w:p>
            <w:r>
              <w:t>129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36</w:t>
            </w:r>
          </w:p>
        </w:tc>
      </w:tr>
      <w:tr>
        <w:tc>
          <w:tcPr>
            <w:tcW w:type="dxa" w:w="1440"/>
          </w:tcPr>
          <w:p>
            <w:r>
              <w:t>Прочие страницы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</w:t>
            </w:r>
          </w:p>
        </w:tc>
      </w:tr>
      <w:tr>
        <w:tc>
          <w:tcPr>
            <w:tcW w:type="dxa" w:w="1440"/>
          </w:tcPr>
          <w:p>
            <w:r>
              <w:t>Новости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Личный кабинет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Товары (legacy /product/)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Главная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Итого</w:t>
            </w:r>
          </w:p>
        </w:tc>
        <w:tc>
          <w:tcPr>
            <w:tcW w:type="dxa" w:w="1440"/>
          </w:tcPr>
          <w:p>
            <w:r>
              <w:t>717</w:t>
            </w:r>
          </w:p>
        </w:tc>
        <w:tc>
          <w:tcPr>
            <w:tcW w:type="dxa" w:w="1440"/>
          </w:tcPr>
          <w:p>
            <w:r>
              <w:t>142</w:t>
            </w:r>
          </w:p>
        </w:tc>
        <w:tc>
          <w:tcPr>
            <w:tcW w:type="dxa" w:w="1440"/>
          </w:tcPr>
          <w:p>
            <w:r>
              <w:t>19.8%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286</w:t>
            </w:r>
          </w:p>
        </w:tc>
      </w:tr>
    </w:tbl>
    <w:p/>
    <w:p>
      <w:r>
        <w:t>Два счётчика, и их нельзя смешивать. В отчёте встречаются проценты</w:t>
      </w:r>
    </w:p>
    <w:p>
      <w:r>
        <w:t>индексации, посчитанные от разных знаменателей, и без подписи они</w:t>
      </w:r>
    </w:p>
    <w:p>
      <w:r>
        <w:t>читаются как противоречие: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От чего считано</w:t>
            </w:r>
          </w:p>
        </w:tc>
      </w:tr>
      <w:tr>
        <w:tc>
          <w:tcPr>
            <w:tcW w:type="dxa" w:w="2880"/>
          </w:tcPr>
          <w:p>
            <w:r>
              <w:t>Выборка проверки</w:t>
            </w:r>
          </w:p>
        </w:tc>
        <w:tc>
          <w:tcPr>
            <w:tcW w:type="dxa" w:w="2880"/>
          </w:tcPr>
          <w:p>
            <w:r>
              <w:t>19.8%</w:t>
            </w:r>
          </w:p>
        </w:tc>
        <w:tc>
          <w:tcPr>
            <w:tcW w:type="dxa" w:w="2880"/>
          </w:tcPr>
          <w:p>
            <w:r>
              <w:t>717 проверенных URL, из них 142 в статусе «в поиске»</w:t>
            </w:r>
          </w:p>
        </w:tc>
      </w:tr>
      <w:tr>
        <w:tc>
          <w:tcPr>
            <w:tcW w:type="dxa" w:w="2880"/>
          </w:tcPr>
          <w:p>
            <w:r>
              <w:t>Все страницы сайта</w:t>
            </w:r>
          </w:p>
        </w:tc>
        <w:tc>
          <w:tcPr>
            <w:tcW w:type="dxa" w:w="2880"/>
          </w:tcPr>
          <w:p>
            <w:r>
              <w:t>10.4%</w:t>
            </w:r>
          </w:p>
        </w:tc>
        <w:tc>
          <w:tcPr>
            <w:tcW w:type="dxa" w:w="2880"/>
          </w:tcPr>
          <w:p>
            <w:r>
              <w:t>2 423 страниц, известных роботу, из них 252 в поиске</w:t>
            </w:r>
          </w:p>
        </w:tc>
      </w:tr>
      <w:tr>
        <w:tc>
          <w:tcPr>
            <w:tcW w:type="dxa" w:w="2880"/>
          </w:tcPr>
          <w:p>
            <w:r>
              <w:t>Каталог, все страницы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  <w:tc>
          <w:tcPr>
            <w:tcW w:type="dxa" w:w="2880"/>
          </w:tcPr>
          <w:p>
            <w:r>
              <w:t>831 страниц каталога известно роботу, 51 в поиске</w:t>
            </w:r>
          </w:p>
        </w:tc>
      </w:tr>
    </w:tbl>
    <w:p/>
    <w:p>
      <w:r>
        <w:t>Как читать. Каталог, который и приносит трафик, в проверенной выборке</w:t>
      </w:r>
    </w:p>
    <w:p>
      <w:r>
        <w:t>в поиске на 60%: из 224 проверенных URL каталога в поиске 134. Это</w:t>
      </w:r>
    </w:p>
    <w:p>
      <w:r>
        <w:t>нормальный показатель. Общий процент по выборке 19.8% получается из-за</w:t>
      </w:r>
    </w:p>
    <w:p>
      <w:r>
        <w:t>двух мёртвых зон:</w:t>
      </w:r>
    </w:p>
    <w:p>
      <w:pPr>
        <w:pStyle w:val="ListBullet"/>
      </w:pPr>
      <w:r>
        <w:t>`/shop`: 314 URL, в поиске 0, ошибок разбора 236. Раздел не</w:t>
      </w:r>
    </w:p>
    <w:p>
      <w:r>
        <w:t>обслуживается, но продолжает отдавать коды роботу.</w:t>
      </w:r>
    </w:p>
    <w:p>
      <w:pPr>
        <w:pStyle w:val="ListBullet"/>
      </w:pPr>
      <w:r>
        <w:t>Легаси `.html`: около 129 URL старой вёрстки, почти все в статусе дублей</w:t>
      </w:r>
    </w:p>
    <w:p>
      <w:r>
        <w:t>или с ошибкой разбора.</w:t>
      </w:r>
    </w:p>
    <w:p>
      <w:r>
        <w:t>Разрыв между «60%» и «19.8%» объясняется ровно этим: робот знает о</w:t>
      </w:r>
    </w:p>
    <w:p>
      <w:r>
        <w:t>2 423 страницах, из которых 2 171 никогда не обслуживались как живые. Это не</w:t>
      </w:r>
    </w:p>
    <w:p>
      <w:r>
        <w:t>проблема каталога, это неубранный мусор на уровне сайта.</w:t>
      </w:r>
    </w:p>
    <w:p>
      <w:r>
        <w:t>Что это меняет в плане. Приоритет первого месяца не «улучшить</w:t>
      </w:r>
    </w:p>
    <w:p>
      <w:r>
        <w:t>индексацию каталога», а закрыть /shop и легаси .html (редиректы в</w:t>
      </w:r>
    </w:p>
    <w:p>
      <w:r>
        <w:t>каталог или 410) и снять с них robots. После этого общий показатель по</w:t>
      </w:r>
    </w:p>
    <w:p>
      <w:r>
        <w:t>выборке поднимется минимум до 60% без единой новой страницы.</w:t>
      </w:r>
    </w:p>
    <w:p>
      <w:r>
        <w:t>&lt;!-- /facts:indexing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</w:t>
      </w:r>
    </w:p>
    <w:p>
      <w:r>
        <w:t>&lt;!-- facts:semantic --&gt;</w:t>
      </w:r>
    </w:p>
    <w:p>
      <w:pPr>
        <w:pStyle w:val="Heading1"/>
      </w:pPr>
      <w:r>
        <w:rPr>
          <w:color w:val="1F6FEB"/>
        </w:rPr>
        <w:t>📊 Семантическое ядро: 492 запроса в 23 группах, из них 53 в корзине «Прочие»</w:t>
      </w:r>
    </w:p>
    <w:p>
      <w:r>
        <w:t>Из 535 строк выгрузки панели 43 оказались мусором: телефоны и длинные</w:t>
      </w:r>
    </w:p>
    <w:p>
      <w:r>
        <w:t>описания товаров. Реальных запросов 492. Из них 439 разложены по 22</w:t>
      </w:r>
    </w:p>
    <w:p>
      <w:r>
        <w:t>кластерам, ещё 53 лежат в корзине «Прочие» и ждут разбора.</w:t>
      </w:r>
    </w:p>
    <w:p>
      <w:pPr>
        <w:pStyle w:val="Heading2"/>
      </w:pPr>
      <w:r>
        <w:rPr>
          <w:color w:val="111827"/>
        </w:rPr>
        <w:t>Позиции в ядре (492 запроса)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(2%)</w:t>
      </w:r>
    </w:p>
    <w:p>
      <w:pPr>
        <w:pStyle w:val="ListBullet"/>
      </w:pPr>
      <w:r>
        <w:rPr>
          <w:b/>
        </w:rPr>
        <w:t>ТОП-3:</w:t>
      </w:r>
      <w:r>
        <w:t xml:space="preserve"> 53 запроса (11%)</w:t>
      </w:r>
    </w:p>
    <w:p>
      <w:pPr>
        <w:pStyle w:val="ListBullet"/>
      </w:pPr>
      <w:r>
        <w:rPr>
          <w:b/>
        </w:rPr>
        <w:t>ТОП-10:</w:t>
      </w:r>
      <w:r>
        <w:t xml:space="preserve"> 359 запросов (73%)</w:t>
      </w:r>
    </w:p>
    <w:p>
      <w:pPr>
        <w:pStyle w:val="ListBullet"/>
      </w:pPr>
      <w:r>
        <w:rPr>
          <w:b/>
        </w:rPr>
        <w:t>ТОП-20:</w:t>
      </w:r>
      <w:r>
        <w:t xml:space="preserve"> 479 запросов (97%)</w:t>
      </w:r>
    </w:p>
    <w:p>
      <w:r>
        <w:t>По всей выгрузке панели, вместе с мусором, в ТОП-10 390 из 535 строк выгрузки (73%). Обе цифры</w:t>
      </w:r>
    </w:p>
    <w:p>
      <w:r>
        <w:t>верные, различаются знаменателем, и сравнивать их между собой нельзя.</w:t>
      </w:r>
    </w:p>
    <w:p>
      <w:pPr>
        <w:pStyle w:val="Heading2"/>
      </w:pPr>
      <w:r>
        <w:rPr>
          <w:color w:val="111827"/>
        </w:rPr>
        <w:t>Кластеры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 ТОП-10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Целевая страница</w:t>
            </w:r>
          </w:p>
        </w:tc>
      </w:tr>
      <w:tr>
        <w:tc>
          <w:tcPr>
            <w:tcW w:type="dxa" w:w="1728"/>
          </w:tcPr>
          <w:p>
            <w:r>
              <w:t>Локальные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8,9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Форматы и плоттерная печать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8,4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/catalog/poligrafiya/tsifrovaya-pechat/</w:t>
            </w:r>
          </w:p>
        </w:tc>
      </w:tr>
      <w:tr>
        <w:tc>
          <w:tcPr>
            <w:tcW w:type="dxa" w:w="1728"/>
          </w:tcPr>
          <w:p>
            <w:r>
              <w:t>Общий спрос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8,3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</w:t>
            </w:r>
          </w:p>
        </w:tc>
      </w:tr>
      <w:tr>
        <w:tc>
          <w:tcPr>
            <w:tcW w:type="dxa" w:w="1728"/>
          </w:tcPr>
          <w:p>
            <w:r>
              <w:t>Бренд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5,0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/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5,9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/catalog/poligrafiya/vizitki/</w:t>
            </w:r>
          </w:p>
        </w:tc>
      </w:tr>
      <w:tr>
        <w:tc>
          <w:tcPr>
            <w:tcW w:type="dxa" w:w="1728"/>
          </w:tcPr>
          <w:p>
            <w:r>
              <w:t>Кружки и магниты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/catalog/suvenirnaya-produktsiya/pechat-na-kruzhkakh</w:t>
            </w:r>
          </w:p>
        </w:tc>
      </w:tr>
      <w:tr>
        <w:tc>
          <w:tcPr>
            <w:tcW w:type="dxa" w:w="1728"/>
          </w:tcPr>
          <w:p>
            <w:r>
              <w:t>Ламинирование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/catalog/poligrafiya/laminirovanie/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13,3</w:t>
            </w:r>
          </w:p>
        </w:tc>
        <w:tc>
          <w:tcPr>
            <w:tcW w:type="dxa" w:w="1728"/>
          </w:tcPr>
          <w:p>
            <w:r>
              <w:t>62%</w:t>
            </w:r>
          </w:p>
        </w:tc>
        <w:tc>
          <w:tcPr>
            <w:tcW w:type="dxa" w:w="1728"/>
          </w:tcPr>
          <w:p>
            <w:r>
              <w:t>/catalog/mobilnye-stendy/</w:t>
            </w:r>
          </w:p>
        </w:tc>
      </w:tr>
      <w:tr>
        <w:tc>
          <w:tcPr>
            <w:tcW w:type="dxa" w:w="1728"/>
          </w:tcPr>
          <w:p>
            <w:r>
              <w:t>УФ-печать и спецпечать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/catalog/poligrafiya/uf-pechat1/</w:t>
            </w:r>
          </w:p>
        </w:tc>
      </w:tr>
      <w:tr>
        <w:tc>
          <w:tcPr>
            <w:tcW w:type="dxa" w:w="1728"/>
          </w:tcPr>
          <w:p>
            <w:r>
              <w:t>Фотопечать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10,1</w:t>
            </w:r>
          </w:p>
        </w:tc>
        <w:tc>
          <w:tcPr>
            <w:tcW w:type="dxa" w:w="1728"/>
          </w:tcPr>
          <w:p>
            <w:r>
              <w:t>56%</w:t>
            </w:r>
          </w:p>
        </w:tc>
        <w:tc>
          <w:tcPr>
            <w:tcW w:type="dxa" w:w="1728"/>
          </w:tcPr>
          <w:p>
            <w:r>
              <w:t>/catalog/suvenirnaya-produktsiya/fotopaneli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9,3</w:t>
            </w:r>
          </w:p>
        </w:tc>
        <w:tc>
          <w:tcPr>
            <w:tcW w:type="dxa" w:w="1728"/>
          </w:tcPr>
          <w:p>
            <w:r>
              <w:t>67%</w:t>
            </w:r>
          </w:p>
        </w:tc>
        <w:tc>
          <w:tcPr>
            <w:tcW w:type="dxa" w:w="1728"/>
          </w:tcPr>
          <w:p>
            <w:r>
              <w:t>/catalog/reklama/</w:t>
            </w:r>
          </w:p>
        </w:tc>
      </w:tr>
      <w:tr>
        <w:tc>
          <w:tcPr>
            <w:tcW w:type="dxa" w:w="1728"/>
          </w:tcPr>
          <w:p>
            <w:r>
              <w:t>Плоттерная резка и ризография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19,6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/catalog/poligrafiya/plotternaya-rezka/</w:t>
            </w:r>
          </w:p>
        </w:tc>
      </w:tr>
      <w:tr>
        <w:tc>
          <w:tcPr>
            <w:tcW w:type="dxa" w:w="1728"/>
          </w:tcPr>
          <w:p>
            <w:r>
              <w:t>Сувенирка и мерч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/catalog/suvenirnaya-produktsiya/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9,9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/catalog/poligrafiya/kalendari/</w:t>
            </w:r>
          </w:p>
        </w:tc>
      </w:tr>
      <w:tr>
        <w:tc>
          <w:tcPr>
            <w:tcW w:type="dxa" w:w="1728"/>
          </w:tcPr>
          <w:p>
            <w:r>
              <w:t>Пакеты и упаковка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7,8</w:t>
            </w:r>
          </w:p>
        </w:tc>
        <w:tc>
          <w:tcPr>
            <w:tcW w:type="dxa" w:w="1728"/>
          </w:tcPr>
          <w:p>
            <w:r>
              <w:t>88%</w:t>
            </w:r>
          </w:p>
        </w:tc>
        <w:tc>
          <w:tcPr>
            <w:tcW w:type="dxa" w:w="1728"/>
          </w:tcPr>
          <w:p>
            <w:r>
              <w:t>/catalog/poligrafiya/pakety/</w:t>
            </w:r>
          </w:p>
        </w:tc>
      </w:tr>
      <w:tr>
        <w:tc>
          <w:tcPr>
            <w:tcW w:type="dxa" w:w="1728"/>
          </w:tcPr>
          <w:p>
            <w:r>
              <w:t>Бейджи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5,1</w:t>
            </w:r>
          </w:p>
        </w:tc>
        <w:tc>
          <w:tcPr>
            <w:tcW w:type="dxa" w:w="1728"/>
          </w:tcPr>
          <w:p>
            <w:r>
              <w:t>86%</w:t>
            </w:r>
          </w:p>
        </w:tc>
        <w:tc>
          <w:tcPr>
            <w:tcW w:type="dxa" w:w="1728"/>
          </w:tcPr>
          <w:p>
            <w:r>
              <w:t>/catalog/poligrafiya/beydzhi/</w:t>
            </w:r>
          </w:p>
        </w:tc>
      </w:tr>
      <w:tr>
        <w:tc>
          <w:tcPr>
            <w:tcW w:type="dxa" w:w="1728"/>
          </w:tcPr>
          <w:p>
            <w:r>
              <w:t>Блокноты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7,4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/catalog/poligrafiya/bloknoty/</w:t>
            </w:r>
          </w:p>
        </w:tc>
      </w:tr>
      <w:tr>
        <w:tc>
          <w:tcPr>
            <w:tcW w:type="dxa" w:w="1728"/>
          </w:tcPr>
          <w:p>
            <w:r>
              <w:t>Листовки и флаеры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7,3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/catalog/poligrafiya/listovki-tsifrovaya-pechat/</w:t>
            </w:r>
          </w:p>
        </w:tc>
      </w:tr>
      <w:tr>
        <w:tc>
          <w:tcPr>
            <w:tcW w:type="dxa" w:w="1728"/>
          </w:tcPr>
          <w:p>
            <w:r>
              <w:t>Наклейки и плёнки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12,1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/catalog/poligrafiya/pechat-na-samokleyashchikhsya-materialakh/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7,6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/catalog/inzhenernaya-pechat/</w:t>
            </w:r>
          </w:p>
        </w:tc>
      </w:tr>
      <w:tr>
        <w:tc>
          <w:tcPr>
            <w:tcW w:type="dxa" w:w="1728"/>
          </w:tcPr>
          <w:p>
            <w:r>
              <w:t>Информационные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Пластиковые карты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/catalog/poligrafiya/karty-plastikovye/</w:t>
            </w:r>
          </w:p>
        </w:tc>
      </w:tr>
      <w:tr>
        <w:tc>
          <w:tcPr>
            <w:tcW w:type="dxa" w:w="1728"/>
          </w:tcPr>
          <w:p>
            <w:r>
              <w:t>Прочие, без кластера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разбирается вручную</w:t>
            </w:r>
          </w:p>
        </w:tc>
      </w:tr>
      <w:tr>
        <w:tc>
          <w:tcPr>
            <w:tcW w:type="dxa" w:w="1728"/>
          </w:tcPr>
          <w:p>
            <w:r>
              <w:t>Итого</w:t>
            </w:r>
          </w:p>
        </w:tc>
        <w:tc>
          <w:tcPr>
            <w:tcW w:type="dxa" w:w="1728"/>
          </w:tcPr>
          <w:p>
            <w:r>
              <w:t>492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Покрытие целевыми страницами. Целевая страница назначена 20 из 22</w:t>
      </w:r>
    </w:p>
    <w:p>
      <w:r>
        <w:t>кластеров, это 369 запросов из 439. Без целевой страницы остались: «Локальные», «Информационные».</w:t>
      </w:r>
    </w:p>
    <w:p>
      <w:r>
        <w:t>Кластер «Локальные» на 68 запросов требует не одной страницы, а</w:t>
      </w:r>
    </w:p>
    <w:p>
      <w:r>
        <w:t>разделки по услугам, иначе он не закрывается одним адресом.</w:t>
      </w:r>
    </w:p>
    <w:p>
      <w:r>
        <w:t>&lt;!-- /facts:semantic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</w:t>
      </w:r>
    </w:p>
    <w:p>
      <w:r>
        <w:t>&lt;!-- facts:gaps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для производства на 2027 год</w:t>
            </w:r>
          </w:p>
        </w:tc>
        <w:tc>
          <w:tcPr>
            <w:tcW w:type="dxa" w:w="1440"/>
          </w:tcPr>
          <w:p>
            <w:r>
              <w:t>13,0</w:t>
            </w:r>
          </w:p>
        </w:tc>
        <w:tc>
          <w:tcPr>
            <w:tcW w:type="dxa" w:w="1440"/>
          </w:tcPr>
          <w:p>
            <w:r>
              <w:t>Календари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2,7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 в ижевске</w:t>
            </w:r>
          </w:p>
        </w:tc>
        <w:tc>
          <w:tcPr>
            <w:tcW w:type="dxa" w:w="1440"/>
          </w:tcPr>
          <w:p>
            <w:r>
              <w:t>7,0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Мерч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аренда ролл апа ижевск</w:t>
            </w:r>
          </w:p>
        </w:tc>
        <w:tc>
          <w:tcPr>
            <w:tcW w:type="dxa" w:w="1440"/>
          </w:tcPr>
          <w:p>
            <w:r>
              <w:t>10,0</w:t>
            </w:r>
          </w:p>
        </w:tc>
        <w:tc>
          <w:tcPr>
            <w:tcW w:type="dxa" w:w="1440"/>
          </w:tcPr>
          <w:p>
            <w:r>
              <w:t>Стенды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 ап и х-баннер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Сравнения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Инфо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r>
        <w:t>&lt;!-- /facts:gaps --&gt;</w:t>
      </w:r>
    </w:p>
    <w:p>
      <w:pPr>
        <w:spacing w:after="40"/>
      </w:pPr>
    </w:p>
    <w:p>
      <w:pPr>
        <w:pStyle w:val="Heading2"/>
      </w:pPr>
      <w:r>
        <w:rPr>
          <w:color w:val="111827"/>
        </w:rPr>
        <w:t>Проверка панели: вердикт самой поисковой системы</w:t>
      </w:r>
    </w:p>
    <w:p>
      <w:r>
        <w:t>&lt;!-- facts:diag --&gt;</w:t>
      </w:r>
    </w:p>
    <w:p>
      <w:r>
        <w:t>Яндекс.Вебмастер проверяет сайт по 33 критериям. Проблемными он</w:t>
      </w:r>
    </w:p>
    <w:p>
      <w:r>
        <w:t>считает 3, и это независимое подтверждение выводов выше: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Проверка панели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Яндекс считает</w:t>
            </w:r>
          </w:p>
        </w:tc>
      </w:tr>
      <w:tr>
        <w:tc>
          <w:tcPr>
            <w:tcW w:type="dxa" w:w="2880"/>
          </w:tcPr>
          <w:p>
            <w:r>
              <w:t>DUPLICATE_CONTENT_ATTRS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DUPLICATE_PAGES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BIG_FAVICON_ABSENT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</w:tbl>
    <w:p/>
    <w:p>
      <w:r>
        <w:t>Как это читать. Дубли атрибутов и дубли страниц панель подтверждает</w:t>
      </w:r>
    </w:p>
    <w:p>
      <w:r>
        <w:t>сама, и это самые весомые из трёх: они объясняют, почему в поиске 252</w:t>
      </w:r>
    </w:p>
    <w:p>
      <w:r>
        <w:t>страниц при 2 423 известных роботу. Остальные 30 критериев панель считает</w:t>
      </w:r>
    </w:p>
    <w:p>
      <w:r>
        <w:t>чистыми, включая те, что находим мы, например отсутствие description.</w:t>
      </w:r>
    </w:p>
    <w:p>
      <w:r>
        <w:t>Это не противоречие: панель проверяет выборку страниц, мы разбираем</w:t>
      </w:r>
    </w:p>
    <w:p>
      <w:r>
        <w:t>каждую. Ориентироваться нужно на наш разбор, но три пункта выше</w:t>
      </w:r>
    </w:p>
    <w:p>
      <w:r>
        <w:t>подтверждены панелью, и на них можно опираться в разговоре с клиентом.</w:t>
      </w:r>
    </w:p>
    <w:p>
      <w:r>
        <w:t>&lt;!-- /facts:diag --&gt;</w:t>
      </w:r>
    </w:p>
    <w:p>
      <w:pPr>
        <w:spacing w:after="40"/>
      </w:pPr>
    </w:p>
    <w:p>
      <w:pPr>
        <w:pStyle w:val="Heading2"/>
      </w:pPr>
      <w:r>
        <w:rPr>
          <w:color w:val="111827"/>
        </w:rPr>
        <w:t>Внешние ссылки: было и стало</w:t>
      </w:r>
    </w:p>
    <w:p>
      <w:r>
        <w:t>&lt;!-- facts:links --&gt;</w:t>
      </w:r>
    </w:p>
    <w:p>
      <w:r>
        <w:t>Яндекс.Вебмастер считает внешние ссылки на сайт. Точка на 2026-09-15:</w:t>
      </w:r>
    </w:p>
    <w:p>
      <w:r>
        <w:t>2047 ссылок. За историю наблюдения, 31 точек, максимум был 9705, и</w:t>
      </w:r>
    </w:p>
    <w:p>
      <w:r>
        <w:t>последняя точка стала самой низкой.</w:t>
      </w:r>
    </w:p>
    <w:p>
      <w:r>
        <w:t>Разница между максимумом и последней точкой составляет 7658 ссылок,</w:t>
      </w:r>
    </w:p>
    <w:p>
      <w:r>
        <w:t>то есть 79 процентов от прежнего уровня. Число упало почти в пять</w:t>
      </w:r>
    </w:p>
    <w:p>
      <w:r>
        <w:t>раз, и это просадка, а не колебание: последняя точка оказалась</w:t>
      </w:r>
    </w:p>
    <w:p>
      <w:r>
        <w:t>минимальной за всю историю наблюдения.</w:t>
      </w:r>
    </w:p>
    <w:p>
      <w:r>
        <w:t>Что из этого следует. Внешние ссылки это то, что осталось от других</w:t>
      </w:r>
    </w:p>
    <w:p>
      <w:r>
        <w:t>сайтов: упоминания в каталогах, партнёры, публикации, справочники.</w:t>
      </w:r>
    </w:p>
    <w:p>
      <w:r>
        <w:t>Просадка в четыре с лишним раза означает одно из трёх: площадки убрали</w:t>
      </w:r>
    </w:p>
    <w:p>
      <w:r>
        <w:t>материалы о компании, часть ссылок Яндекс перестал учитывать, либо</w:t>
      </w:r>
    </w:p>
    <w:p>
      <w:r>
        <w:t>сменился сам сайт и старые размещения на него уже не ведут.</w:t>
      </w:r>
    </w:p>
    <w:p>
      <w:r>
        <w:t>Чего в данных нет. Яндекс отдаёт только суммарное число, без</w:t>
      </w:r>
    </w:p>
    <w:p>
      <w:r>
        <w:t>списка площадок и без разбивки по доменам. Поэтому сказать, какие</w:t>
      </w:r>
    </w:p>
    <w:p>
      <w:r>
        <w:t>именно площадки перестали давать ссылки, по этим данным нельзя, и</w:t>
      </w:r>
    </w:p>
    <w:p>
      <w:r>
        <w:t>утверждать это было бы выдумкой. Ответ требует ручной сверки: связать</w:t>
      </w:r>
    </w:p>
    <w:p>
      <w:r>
        <w:t>дату просадки с датой смены сайта и посмотреть, что было до неё.</w:t>
      </w:r>
    </w:p>
    <w:p>
      <w:r>
        <w:t>Отмечу, что три года назад ссылок было в четыре с лишним раза больше,</w:t>
      </w:r>
    </w:p>
    <w:p>
      <w:r>
        <w:t>и это само по себе повод для вопроса клиенту: что делалось с</w:t>
      </w:r>
    </w:p>
    <w:p>
      <w:r>
        <w:t>размещениями за этот срок.</w:t>
      </w:r>
    </w:p>
    <w:p>
      <w:r>
        <w:t>Дата данных: 2026-09-15, показатель обновляется Яндексом с задержкой.</w:t>
      </w:r>
    </w:p>
    <w:p>
      <w:r>
        <w:t>&lt;!-- /facts:links --&gt;</w:t>
      </w:r>
    </w:p>
    <w:p>
      <w:pPr>
        <w:spacing w:after="40"/>
      </w:pPr>
    </w:p>
    <w:p>
      <w:pPr>
        <w:spacing w:after="40"/>
      </w:pPr>
    </w:p>
    <w:p>
      <w:r>
        <w:t>##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Трафик: приходит больше, смотрит меньше</w:t>
      </w:r>
    </w:p>
    <w:p>
      <w:r>
        <w:t>&lt;!-- facts:traffic --&gt;</w:t>
      </w:r>
    </w:p>
    <w:p>
      <w:r>
        <w:t>Период наблюдения: с 2026-07-02 по 2026-10-01, 92 дней.</w:t>
      </w:r>
    </w:p>
    <w:p>
      <w:r>
        <w:t>За это время на сайт пришло 5036 визитов от 2540 уникальных посетителей. На одного посетителя приходится 1.98 визита.</w:t>
      </w:r>
    </w:p>
    <w:p>
      <w:pPr>
        <w:pStyle w:val="Heading2"/>
      </w:pPr>
      <w:r>
        <w:rPr>
          <w:color w:val="111827"/>
        </w:rPr>
        <w:t>Помесячная динамика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Месяц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Визиты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Просмотры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Глубина просмотра</w:t>
            </w:r>
          </w:p>
        </w:tc>
      </w:tr>
      <w:tr>
        <w:tc>
          <w:tcPr>
            <w:tcW w:type="dxa" w:w="1728"/>
          </w:tcPr>
          <w:p>
            <w:r>
              <w:t>2026-07</w:t>
            </w:r>
          </w:p>
        </w:tc>
        <w:tc>
          <w:tcPr>
            <w:tcW w:type="dxa" w:w="1728"/>
          </w:tcPr>
          <w:p>
            <w:r>
              <w:t>1453</w:t>
            </w:r>
          </w:p>
        </w:tc>
        <w:tc>
          <w:tcPr>
            <w:tcW w:type="dxa" w:w="1728"/>
          </w:tcPr>
          <w:p>
            <w:r>
              <w:t>28,9 %</w:t>
            </w:r>
          </w:p>
        </w:tc>
        <w:tc>
          <w:tcPr>
            <w:tcW w:type="dxa" w:w="1728"/>
          </w:tcPr>
          <w:p>
            <w:r>
              <w:t>7922</w:t>
            </w:r>
          </w:p>
        </w:tc>
        <w:tc>
          <w:tcPr>
            <w:tcW w:type="dxa" w:w="1728"/>
          </w:tcPr>
          <w:p>
            <w:r>
              <w:t>5,45</w:t>
            </w:r>
          </w:p>
        </w:tc>
      </w:tr>
      <w:tr>
        <w:tc>
          <w:tcPr>
            <w:tcW w:type="dxa" w:w="1728"/>
          </w:tcPr>
          <w:p>
            <w:r>
              <w:t>2026-08</w:t>
            </w:r>
          </w:p>
        </w:tc>
        <w:tc>
          <w:tcPr>
            <w:tcW w:type="dxa" w:w="1728"/>
          </w:tcPr>
          <w:p>
            <w:r>
              <w:t>1605</w:t>
            </w:r>
          </w:p>
        </w:tc>
        <w:tc>
          <w:tcPr>
            <w:tcW w:type="dxa" w:w="1728"/>
          </w:tcPr>
          <w:p>
            <w:r>
              <w:t>31,9 %</w:t>
            </w:r>
          </w:p>
        </w:tc>
        <w:tc>
          <w:tcPr>
            <w:tcW w:type="dxa" w:w="1728"/>
          </w:tcPr>
          <w:p>
            <w:r>
              <w:t>7080</w:t>
            </w:r>
          </w:p>
        </w:tc>
        <w:tc>
          <w:tcPr>
            <w:tcW w:type="dxa" w:w="1728"/>
          </w:tcPr>
          <w:p>
            <w:r>
              <w:t>4,41</w:t>
            </w:r>
          </w:p>
        </w:tc>
      </w:tr>
      <w:tr>
        <w:tc>
          <w:tcPr>
            <w:tcW w:type="dxa" w:w="1728"/>
          </w:tcPr>
          <w:p>
            <w:r>
              <w:t>2026-09</w:t>
            </w:r>
          </w:p>
        </w:tc>
        <w:tc>
          <w:tcPr>
            <w:tcW w:type="dxa" w:w="1728"/>
          </w:tcPr>
          <w:p>
            <w:r>
              <w:t>1973</w:t>
            </w:r>
          </w:p>
        </w:tc>
        <w:tc>
          <w:tcPr>
            <w:tcW w:type="dxa" w:w="1728"/>
          </w:tcPr>
          <w:p>
            <w:r>
              <w:t>39,2 %</w:t>
            </w:r>
          </w:p>
        </w:tc>
        <w:tc>
          <w:tcPr>
            <w:tcW w:type="dxa" w:w="1728"/>
          </w:tcPr>
          <w:p>
            <w:r>
              <w:t>7245</w:t>
            </w:r>
          </w:p>
        </w:tc>
        <w:tc>
          <w:tcPr>
            <w:tcW w:type="dxa" w:w="1728"/>
          </w:tcPr>
          <w:p>
            <w:r>
              <w:t>3,67</w:t>
            </w:r>
          </w:p>
        </w:tc>
      </w:tr>
      <w:tr>
        <w:tc>
          <w:tcPr>
            <w:tcW w:type="dxa" w:w="1728"/>
          </w:tcPr>
          <w:p>
            <w:r>
              <w:t>2026-10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0,1 %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2,20</w:t>
            </w:r>
          </w:p>
        </w:tc>
      </w:tr>
    </w:tbl>
    <w:p/>
    <w:p>
      <w:pPr>
        <w:pStyle w:val="Heading2"/>
      </w:pPr>
      <w:r>
        <w:rPr>
          <w:color w:val="111827"/>
        </w:rPr>
        <w:t>Главное, что видно в этих цифрах</w:t>
      </w:r>
    </w:p>
    <w:p>
      <w:r>
        <w:t>С июля по сентябрь визиты выросли на 35,8 процентов, и это хорошая новость.</w:t>
      </w:r>
    </w:p>
    <w:p>
      <w:r>
        <w:t>Но за тот же срок просмотры страниц упали на 8,5 процентов, а глубина просмотра на 32,7 процентов. Человек приходит и смотрит меньше страниц, чем раньше.</w:t>
      </w:r>
    </w:p>
    <w:p>
      <w:r>
        <w:t>Половина всех визитов не открывает больше одной страницы: 2487 из 5036, это 49,4 процентов.</w:t>
      </w:r>
    </w:p>
    <w:p>
      <w:r>
        <w:t>Отдельно про долю новых посетителей: 97,2 процента. Возвращаются единицы.</w:t>
      </w:r>
    </w:p>
    <w:p>
      <w:r>
        <w:t>Для типографии с разовым заказом это нормальное поведение: человек заказал визитки и вернулся за новым заказом через год. Но такая аудитория не удерживается сама, её нужно каждый раз приводить заново, и это прямо влияет на бюджет.</w:t>
      </w:r>
    </w:p>
    <w:p>
      <w:pPr>
        <w:pStyle w:val="Heading2"/>
      </w:pPr>
      <w:r>
        <w:rPr>
          <w:color w:val="111827"/>
        </w:rPr>
        <w:t>Откуда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Отказы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Яндекс</w:t>
            </w:r>
          </w:p>
        </w:tc>
        <w:tc>
          <w:tcPr>
            <w:tcW w:type="dxa" w:w="2160"/>
          </w:tcPr>
          <w:p>
            <w:r>
              <w:t>2288</w:t>
            </w:r>
          </w:p>
        </w:tc>
        <w:tc>
          <w:tcPr>
            <w:tcW w:type="dxa" w:w="2160"/>
          </w:tcPr>
          <w:p>
            <w:r>
              <w:t>45,4 %</w:t>
            </w:r>
          </w:p>
        </w:tc>
        <w:tc>
          <w:tcPr>
            <w:tcW w:type="dxa" w:w="2160"/>
          </w:tcPr>
          <w:p>
            <w:r>
              <w:t>8 %</w:t>
            </w:r>
          </w:p>
        </w:tc>
      </w:tr>
      <w:tr>
        <w:tc>
          <w:tcPr>
            <w:tcW w:type="dxa" w:w="2160"/>
          </w:tcPr>
          <w:p>
            <w:r>
              <w:t>Прямые заходы</w:t>
            </w:r>
          </w:p>
        </w:tc>
        <w:tc>
          <w:tcPr>
            <w:tcW w:type="dxa" w:w="2160"/>
          </w:tcPr>
          <w:p>
            <w:r>
              <w:t>989</w:t>
            </w:r>
          </w:p>
        </w:tc>
        <w:tc>
          <w:tcPr>
            <w:tcW w:type="dxa" w:w="2160"/>
          </w:tcPr>
          <w:p>
            <w:r>
              <w:t>19,6 %</w:t>
            </w:r>
          </w:p>
        </w:tc>
        <w:tc>
          <w:tcPr>
            <w:tcW w:type="dxa" w:w="2160"/>
          </w:tcPr>
          <w:p>
            <w:r>
              <w:t>66 %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Google</w:t>
            </w:r>
          </w:p>
        </w:tc>
        <w:tc>
          <w:tcPr>
            <w:tcW w:type="dxa" w:w="2160"/>
          </w:tcPr>
          <w:p>
            <w:r>
              <w:t>864</w:t>
            </w:r>
          </w:p>
        </w:tc>
        <w:tc>
          <w:tcPr>
            <w:tcW w:type="dxa" w:w="2160"/>
          </w:tcPr>
          <w:p>
            <w:r>
              <w:t>17,2 %</w:t>
            </w:r>
          </w:p>
        </w:tc>
        <w:tc>
          <w:tcPr>
            <w:tcW w:type="dxa" w:w="2160"/>
          </w:tcPr>
          <w:p>
            <w:r>
              <w:t>16 %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salelib3.beget.tech</w:t>
            </w:r>
          </w:p>
        </w:tc>
        <w:tc>
          <w:tcPr>
            <w:tcW w:type="dxa" w:w="2160"/>
          </w:tcPr>
          <w:p>
            <w:r>
              <w:t>446</w:t>
            </w:r>
          </w:p>
        </w:tc>
        <w:tc>
          <w:tcPr>
            <w:tcW w:type="dxa" w:w="2160"/>
          </w:tcPr>
          <w:p>
            <w:r>
              <w:t>8,9 %</w:t>
            </w:r>
          </w:p>
        </w:tc>
        <w:tc>
          <w:tcPr>
            <w:tcW w:type="dxa" w:w="2160"/>
          </w:tcPr>
          <w:p>
            <w:r>
              <w:t>4 %</w:t>
            </w:r>
          </w:p>
        </w:tc>
      </w:tr>
      <w:tr>
        <w:tc>
          <w:tcPr>
            <w:tcW w:type="dxa" w:w="2160"/>
          </w:tcPr>
          <w:p>
            <w:r>
              <w:t>Внутренние переходы</w:t>
            </w:r>
          </w:p>
        </w:tc>
        <w:tc>
          <w:tcPr>
            <w:tcW w:type="dxa" w:w="2160"/>
          </w:tcPr>
          <w:p>
            <w:r>
              <w:t>202</w:t>
            </w:r>
          </w:p>
        </w:tc>
        <w:tc>
          <w:tcPr>
            <w:tcW w:type="dxa" w:w="2160"/>
          </w:tcPr>
          <w:p>
            <w:r>
              <w:t>4,0 %</w:t>
            </w:r>
          </w:p>
        </w:tc>
        <w:tc>
          <w:tcPr>
            <w:tcW w:type="dxa" w:w="2160"/>
          </w:tcPr>
          <w:p>
            <w:r>
              <w:t>11 %</w:t>
            </w:r>
          </w:p>
        </w:tc>
      </w:tr>
      <w:tr>
        <w:tc>
          <w:tcPr>
            <w:tcW w:type="dxa" w:w="2160"/>
          </w:tcPr>
          <w:p>
            <w:r>
              <w:t>Переходы из социальных сетей, ВКонтакте</w:t>
            </w:r>
          </w:p>
        </w:tc>
        <w:tc>
          <w:tcPr>
            <w:tcW w:type="dxa" w:w="2160"/>
          </w:tcPr>
          <w:p>
            <w:r>
              <w:t>180</w:t>
            </w:r>
          </w:p>
        </w:tc>
        <w:tc>
          <w:tcPr>
            <w:tcW w:type="dxa" w:w="2160"/>
          </w:tcPr>
          <w:p>
            <w:r>
              <w:t>3,6 %</w:t>
            </w:r>
          </w:p>
        </w:tc>
        <w:tc>
          <w:tcPr>
            <w:tcW w:type="dxa" w:w="2160"/>
          </w:tcPr>
          <w:p>
            <w:r>
              <w:t>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link.2gis.ru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18 %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ntp.msn.com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10 %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v-russia.com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43 %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spros.work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0 %</w:t>
            </w:r>
          </w:p>
        </w:tc>
      </w:tr>
    </w:tbl>
    <w:p/>
    <w:p>
      <w:r>
        <w:t>Поиск даёт 3156 визитов из 5036, это 62,7 процентов всего трафика.</w:t>
      </w:r>
    </w:p>
    <w:p>
      <w:r>
        <w:t>Про прямые заходы отдельно. Их 989 визитов, и отказы 66 процентов против 8 процентов у Яндекса.</w:t>
      </w:r>
    </w:p>
    <w:p>
      <w:r>
        <w:t>Отказ в две трети у прямого захода почти наверняка означает не холодного посетителя, а своего: человек заказывал раньше, знает адрес и зашёл проверить, на месте ли он. Это тёплая аудитория, просто считать её надо иначе.</w:t>
      </w:r>
    </w:p>
    <w:p>
      <w:pPr>
        <w:pStyle w:val="Heading2"/>
      </w:pPr>
      <w:r>
        <w:rPr>
          <w:color w:val="111827"/>
        </w:rPr>
        <w:t>География и устройства</w:t>
      </w:r>
    </w:p>
    <w:p>
      <w:r>
        <w:t>Ижевск даёт 3251 визитов из 5036, это 64,6 процентов. Удмуртия целиком, 67,1 процентов. Для типографии это ожидаемо и означает, что поиск по стране работает.</w:t>
      </w:r>
    </w:p>
    <w:p>
      <w:r>
        <w:t>Другое интересно: после Ижевска идут Москва, Самара и Санкт-Петербург. Для локального бизнеса это не целевая аудитория. Стоит посмотреть, откуда эти визиты: скорее всего перепродажа и доставка, и такие посетители не отражаются в местном спросе.</w:t>
      </w:r>
    </w:p>
    <w:p>
      <w:r>
        <w:t>С устройствами так: 79,6 процентов визитов с компьютера, смартфонов 20,2 процентов.</w:t>
      </w:r>
    </w:p>
    <w:p>
      <w:r>
        <w:t>Для типографии это нормально, заказывают с рабочего компьютера. Но пятая часть визитов со смартфона, а при половине визитов в одну страницу это означает, что с телефона до каталога почти не доходят. Стоит проверить удобство каталога на телефоне.</w:t>
      </w:r>
    </w:p>
    <w:p>
      <w:r>
        <w:t>&lt;!-- /facts:traffic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Три технические находки по трафику</w:t>
      </w:r>
    </w:p>
    <w:p>
      <w:r>
        <w:t>&lt;!-- facts:entry --&gt;</w:t>
      </w:r>
    </w:p>
    <w:p>
      <w:r>
        <w:t>За квартал часть визитов пришлась на адреса, которые посетителю показываться не должны. Ниже три находки, по убыванию серьёзности.</w:t>
      </w:r>
    </w:p>
    <w:p>
      <w:pPr>
        <w:pStyle w:val="Heading3"/>
      </w:pPr>
      <w:r>
        <w:rPr>
          <w:color w:val="111827"/>
        </w:rPr>
        <w:t>1. Работает тестовая копия сайта, и она в индексе</w:t>
      </w:r>
    </w:p>
    <w:p>
      <w:r>
        <w:t>На адрес cifra.salelib3.beget.tech пришло 757 визитов, это 15,0 процентов всего трафика.</w:t>
      </w:r>
    </w:p>
    <w:p>
      <w:r>
        <w:t>Это не роботы. По отказам это второй по качеству источник на сайте: 4 процента против 66 процентов у прямых заходов. Люди приходят на тестовую копию, смотрят её и уходят, не дойдя до основного сайта.</w:t>
      </w:r>
    </w:p>
    <w:p>
      <w:r>
        <w:t>Почему это дорого: поисковая система размывает вес между доменами. Каждая ссылка, ушедшая на тестовую копию, работает вхолостую. Нужно закрыть тестовый домен от индексации и поставить заглушку или перенаправление на основной сайт. Дело на час работы.</w:t>
      </w:r>
    </w:p>
    <w:p>
      <w:pPr>
        <w:pStyle w:val="Heading3"/>
      </w:pPr>
      <w:r>
        <w:rPr>
          <w:color w:val="111827"/>
        </w:rPr>
        <w:t>2. На сайт попадают служебные адреса</w:t>
      </w:r>
    </w:p>
    <w:p>
      <w:r>
        <w:t>384 визитов, 7,6 процентов, пришлось на адреса с параметром back_url_admin.</w:t>
      </w:r>
    </w:p>
    <w:p>
      <w:r>
        <w:t>Это внутренний параметр панели управления сайтом, и он оказался доступен извне: либо в ссылках на сайте, либо в индексе поисковой системы. Такие адреса закрывают от индексации, а из меню и внутренних ссылок убирают совсем.</w:t>
      </w:r>
    </w:p>
    <w:p>
      <w:pPr>
        <w:pStyle w:val="Heading3"/>
      </w:pPr>
      <w:r>
        <w:rPr>
          <w:color w:val="111827"/>
        </w:rPr>
        <w:t>3. Часть посетителей приходит без защищённого соединения</w:t>
      </w:r>
    </w:p>
    <w:p>
      <w:r>
        <w:t>250 визитов, 5,0 процентов, пришло на http://, то есть без шифрования.</w:t>
      </w:r>
    </w:p>
    <w:p>
      <w:r>
        <w:t>Часть приходит из закладок и старых ссылок, часть из поиска. Для поисковой системы два адреса одного сайта это две разные страницы, и вес делится между ними вместо того, чтобы складываться. Нужна одна страница и постоянное перенаправление на неё.</w:t>
      </w:r>
    </w:p>
    <w:p>
      <w:pPr>
        <w:pStyle w:val="Heading3"/>
      </w:pPr>
      <w:r>
        <w:rPr>
          <w:color w:val="111827"/>
        </w:rPr>
        <w:t>Куда вообще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Страница входа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https://цифра18.рф/</w:t>
            </w:r>
          </w:p>
        </w:tc>
        <w:tc>
          <w:tcPr>
            <w:tcW w:type="dxa" w:w="2880"/>
          </w:tcPr>
          <w:p>
            <w:r>
              <w:t>1077</w:t>
            </w:r>
          </w:p>
        </w:tc>
        <w:tc>
          <w:tcPr>
            <w:tcW w:type="dxa" w:w="2880"/>
          </w:tcPr>
          <w:p>
            <w:r>
              <w:t>21,4 %</w:t>
            </w:r>
          </w:p>
        </w:tc>
      </w:tr>
      <w:tr>
        <w:tc>
          <w:tcPr>
            <w:tcW w:type="dxa" w:w="2880"/>
          </w:tcPr>
          <w:p>
            <w:r>
              <w:t>https://цифра18.рф/?back_url_admin=%2Fbitrix%2Fadmin%2F</w:t>
            </w:r>
          </w:p>
        </w:tc>
        <w:tc>
          <w:tcPr>
            <w:tcW w:type="dxa" w:w="2880"/>
          </w:tcPr>
          <w:p>
            <w:r>
              <w:t>259</w:t>
            </w:r>
          </w:p>
        </w:tc>
        <w:tc>
          <w:tcPr>
            <w:tcW w:type="dxa" w:w="2880"/>
          </w:tcPr>
          <w:p>
            <w:r>
              <w:t>5,1 %</w:t>
            </w:r>
          </w:p>
        </w:tc>
      </w:tr>
      <w:tr>
        <w:tc>
          <w:tcPr>
            <w:tcW w:type="dxa" w:w="2880"/>
          </w:tcPr>
          <w:p>
            <w:r>
              <w:t>http://цифра18.рф/</w:t>
            </w:r>
          </w:p>
        </w:tc>
        <w:tc>
          <w:tcPr>
            <w:tcW w:type="dxa" w:w="2880"/>
          </w:tcPr>
          <w:p>
            <w:r>
              <w:t>228</w:t>
            </w:r>
          </w:p>
        </w:tc>
        <w:tc>
          <w:tcPr>
            <w:tcW w:type="dxa" w:w="2880"/>
          </w:tcPr>
          <w:p>
            <w:r>
              <w:t>4,5 %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https://цифра18.рф/catalog/poligrafiya/vizitki/</w:t>
            </w:r>
          </w:p>
        </w:tc>
        <w:tc>
          <w:tcPr>
            <w:tcW w:type="dxa" w:w="2880"/>
          </w:tcPr>
          <w:p>
            <w:r>
              <w:t>118</w:t>
            </w:r>
          </w:p>
        </w:tc>
        <w:tc>
          <w:tcPr>
            <w:tcW w:type="dxa" w:w="2880"/>
          </w:tcPr>
          <w:p>
            <w:r>
              <w:t>2,3 %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https://цифра18.рф/catalog/poligrafiya/tsifrovaya-pec...</w:t>
            </w:r>
          </w:p>
        </w:tc>
        <w:tc>
          <w:tcPr>
            <w:tcW w:type="dxa" w:w="2880"/>
          </w:tcPr>
          <w:p>
            <w:r>
              <w:t>102</w:t>
            </w:r>
          </w:p>
        </w:tc>
        <w:tc>
          <w:tcPr>
            <w:tcW w:type="dxa" w:w="2880"/>
          </w:tcPr>
          <w:p>
            <w:r>
              <w:t>2,0 %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https://цифра18.рф/catalog/poligrafiya/pechat-na-samo...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1,7 %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https://цифра18.рф/catalog/poligrafiya/uf-pechat1/</w:t>
            </w:r>
          </w:p>
        </w:tc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t>1,4 %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https://цифра18.рф/catalog/poligrafiya/kalendari/idei...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1,3 %</w:t>
            </w:r>
          </w:p>
        </w:tc>
      </w:tr>
    </w:tbl>
    <w:p/>
    <w:p>
      <w:r>
        <w:t>На главную приходится только 21,4 процентов визитов. Остальные попадают сразу в каталог, и это хороший знак: человек ищет конкретную услугу, а не компанию. Но именно поэтому глубина просмотра низкая: он нашёл нужную страницу и ушёл.</w:t>
      </w:r>
    </w:p>
    <w:p>
      <w:r>
        <w:t>Отдельно: Метрика отсекла 828 отправок роботов по поведенческим факторам. В приведённые числа они не входят, и это правильно.</w:t>
      </w:r>
    </w:p>
    <w:p>
      <w:r>
        <w:t>&lt;!-- /facts:entry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Цели: что удалось измерить</w:t>
      </w:r>
    </w:p>
    <w:p>
      <w:r>
        <w:t>&lt;!-- facts:goals --&gt;</w:t>
      </w:r>
    </w:p>
    <w:p>
      <w:r>
        <w:t>Цель настроена одна: клик по номеру телефона на сайте.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Выполнений цели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Целевых визитов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Конверсия в цель</w:t>
            </w:r>
          </w:p>
        </w:tc>
        <w:tc>
          <w:tcPr>
            <w:tcW w:type="dxa" w:w="4320"/>
          </w:tcPr>
          <w:p>
            <w:r>
              <w:t>0,68 %</w:t>
            </w:r>
          </w:p>
        </w:tc>
      </w:tr>
      <w:tr>
        <w:tc>
          <w:tcPr>
            <w:tcW w:type="dxa" w:w="4320"/>
          </w:tcPr>
          <w:p>
            <w:r>
              <w:t>Дней, когда цель сработала</w:t>
            </w:r>
          </w:p>
        </w:tc>
        <w:tc>
          <w:tcPr>
            <w:tcW w:type="dxa" w:w="4320"/>
          </w:tcPr>
          <w:p>
            <w:r>
              <w:t>12 из 92</w:t>
            </w:r>
          </w:p>
        </w:tc>
      </w:tr>
    </w:tbl>
    <w:p/>
    <w:p>
      <w:r>
        <w:t>Как это читать честно.</w:t>
      </w:r>
    </w:p>
    <w:p>
      <w:r>
        <w:t>Доля в визитах низкая, 0,68 процента от 5036. Для услуги, где заказ делают по телефону или в переписке, это ожидаемо. Настоящая проблема в другом.</w:t>
      </w:r>
    </w:p>
    <w:p>
      <w:r>
        <w:t>Отказы среди целевых визитов 0 процентов, глубина просмотра 1,59.</w:t>
      </w:r>
    </w:p>
    <w:p>
      <w:r>
        <w:t>Человек, которому нужно кликнуть телефон, чаще всего заходит сразу на страницу услуги и сразу уходит. Это нормально, но означает, что страница обязана решать задачу за один экран: что печатаете, сколько стоит, как заказать, где позвонить. Если этого нет на первом экране, человек уходит и покупает у того, у кого есть.</w:t>
      </w:r>
    </w:p>
    <w:p>
      <w:r>
        <w:t>И последнее: цель настроена одна за квартал. При 5036 визитах этого мало для выводов. Минимум, который нужен, это форма заявки, переход в мессенджер и скачивание прайса. Тогда появятся три точки, где человек показывает намерение, и по ним можно будет считать воронку.</w:t>
      </w:r>
    </w:p>
    <w:p>
      <w:r>
        <w:t>&lt;!-- /facts:goals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Кто приходит на сайт</w:t>
      </w:r>
    </w:p>
    <w:p>
      <w:r>
        <w:t>&lt;!-- facts:audience --&gt;</w:t>
      </w:r>
    </w:p>
    <w:p>
      <w:r>
        <w:t>Возраст определён для 3687 визитов из 5036, это 73,2 процентов. Остальные к себе в возраст не привязываются.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Возраст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35-44 года</w:t>
            </w:r>
          </w:p>
        </w:tc>
        <w:tc>
          <w:tcPr>
            <w:tcW w:type="dxa" w:w="2880"/>
          </w:tcPr>
          <w:p>
            <w:r>
              <w:t>2390</w:t>
            </w:r>
          </w:p>
        </w:tc>
        <w:tc>
          <w:tcPr>
            <w:tcW w:type="dxa" w:w="2880"/>
          </w:tcPr>
          <w:p>
            <w:r>
              <w:t>64,8 %</w:t>
            </w:r>
          </w:p>
        </w:tc>
      </w:tr>
      <w:tr>
        <w:tc>
          <w:tcPr>
            <w:tcW w:type="dxa" w:w="2880"/>
          </w:tcPr>
          <w:p>
            <w:r>
              <w:t>25-34 года</w:t>
            </w:r>
          </w:p>
        </w:tc>
        <w:tc>
          <w:tcPr>
            <w:tcW w:type="dxa" w:w="2880"/>
          </w:tcPr>
          <w:p>
            <w:r>
              <w:t>648</w:t>
            </w:r>
          </w:p>
        </w:tc>
        <w:tc>
          <w:tcPr>
            <w:tcW w:type="dxa" w:w="2880"/>
          </w:tcPr>
          <w:p>
            <w:r>
              <w:t>17,6 %</w:t>
            </w:r>
          </w:p>
        </w:tc>
      </w:tr>
      <w:tr>
        <w:tc>
          <w:tcPr>
            <w:tcW w:type="dxa" w:w="2880"/>
          </w:tcPr>
          <w:p>
            <w:r>
              <w:t>45-54 года</w:t>
            </w:r>
          </w:p>
        </w:tc>
        <w:tc>
          <w:tcPr>
            <w:tcW w:type="dxa" w:w="2880"/>
          </w:tcPr>
          <w:p>
            <w:r>
              <w:t>306</w:t>
            </w:r>
          </w:p>
        </w:tc>
        <w:tc>
          <w:tcPr>
            <w:tcW w:type="dxa" w:w="2880"/>
          </w:tcPr>
          <w:p>
            <w:r>
              <w:t>8,3 %</w:t>
            </w:r>
          </w:p>
        </w:tc>
      </w:tr>
      <w:tr>
        <w:tc>
          <w:tcPr>
            <w:tcW w:type="dxa" w:w="2880"/>
          </w:tcPr>
          <w:p>
            <w:r>
              <w:t>18-24 года</w:t>
            </w:r>
          </w:p>
        </w:tc>
        <w:tc>
          <w:tcPr>
            <w:tcW w:type="dxa" w:w="2880"/>
          </w:tcPr>
          <w:p>
            <w:r>
              <w:t>197</w:t>
            </w:r>
          </w:p>
        </w:tc>
        <w:tc>
          <w:tcPr>
            <w:tcW w:type="dxa" w:w="2880"/>
          </w:tcPr>
          <w:p>
            <w:r>
              <w:t>5,3 %</w:t>
            </w:r>
          </w:p>
        </w:tc>
      </w:tr>
      <w:tr>
        <w:tc>
          <w:tcPr>
            <w:tcW w:type="dxa" w:w="2880"/>
          </w:tcPr>
          <w:p>
            <w:r>
              <w:t>55 лет и старше</w:t>
            </w:r>
          </w:p>
        </w:tc>
        <w:tc>
          <w:tcPr>
            <w:tcW w:type="dxa" w:w="2880"/>
          </w:tcPr>
          <w:p>
            <w:r>
              <w:t>91</w:t>
            </w:r>
          </w:p>
        </w:tc>
        <w:tc>
          <w:tcPr>
            <w:tcW w:type="dxa" w:w="2880"/>
          </w:tcPr>
          <w:p>
            <w:r>
              <w:t>2,5 %</w:t>
            </w:r>
          </w:p>
        </w:tc>
      </w:tr>
      <w:tr>
        <w:tc>
          <w:tcPr>
            <w:tcW w:type="dxa" w:w="2880"/>
          </w:tcPr>
          <w:p>
            <w:r>
              <w:t>младше 18 лет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1,5 %</w:t>
            </w:r>
          </w:p>
        </w:tc>
      </w:tr>
    </w:tbl>
    <w:p/>
    <w:p>
      <w:r>
        <w:t>Ядро аудитории это люди 35-44 лет, 64,8 процентов из тех, у кого возраст известен. Деловой возраст, есть работа, есть бюджет, есть потребность в печати. Совпадение с тем, что делает компания.</w:t>
      </w:r>
    </w:p>
    <w:p>
      <w:r>
        <w:t>Что из этого следует. Покупатель один и тот же, он приходит, решает задачу и уходит. Работать надо не на привлечение нового трафика, а на то, чтобы решающий заказ ушёл вам, а не конкуренту в тот же день. Это значит: быстрый ответ, понятные цены, наличие на складе или названный сразу срок изготовления.</w:t>
      </w:r>
    </w:p>
    <w:p>
      <w:r>
        <w:t>&lt;!-- /facts:audience --&gt;</w:t>
      </w:r>
    </w:p>
    <w:p>
      <w:pPr>
        <w:spacing w:after="40"/>
      </w:pPr>
    </w:p>
    <w:p>
      <w:r>
        <w:t>&lt;!-- blocks:metrika:begin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Трафик: приходит больше, смотрит меньше</w:t>
      </w:r>
    </w:p>
    <w:p>
      <w:r>
        <w:t>&lt;!-- facts:traffic --&gt;</w:t>
      </w:r>
    </w:p>
    <w:p>
      <w:r>
        <w:t>Период наблюдения: с 2026-07-02 по 2026-10-01, 92 дней.</w:t>
      </w:r>
    </w:p>
    <w:p>
      <w:r>
        <w:t>За это время на сайт пришло 5036 визитов от 2540 уникальных посетителей. На одного посетителя приходится 1.98 визита.</w:t>
      </w:r>
    </w:p>
    <w:p>
      <w:pPr>
        <w:pStyle w:val="Heading2"/>
      </w:pPr>
      <w:r>
        <w:rPr>
          <w:color w:val="111827"/>
        </w:rPr>
        <w:t>Помесячная динамика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Месяц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Визиты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Просмотры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Глубина просмотра</w:t>
            </w:r>
          </w:p>
        </w:tc>
      </w:tr>
      <w:tr>
        <w:tc>
          <w:tcPr>
            <w:tcW w:type="dxa" w:w="1728"/>
          </w:tcPr>
          <w:p>
            <w:r>
              <w:t>2026-07</w:t>
            </w:r>
          </w:p>
        </w:tc>
        <w:tc>
          <w:tcPr>
            <w:tcW w:type="dxa" w:w="1728"/>
          </w:tcPr>
          <w:p>
            <w:r>
              <w:t>1453</w:t>
            </w:r>
          </w:p>
        </w:tc>
        <w:tc>
          <w:tcPr>
            <w:tcW w:type="dxa" w:w="1728"/>
          </w:tcPr>
          <w:p>
            <w:r>
              <w:t>28,9 %</w:t>
            </w:r>
          </w:p>
        </w:tc>
        <w:tc>
          <w:tcPr>
            <w:tcW w:type="dxa" w:w="1728"/>
          </w:tcPr>
          <w:p>
            <w:r>
              <w:t>7922</w:t>
            </w:r>
          </w:p>
        </w:tc>
        <w:tc>
          <w:tcPr>
            <w:tcW w:type="dxa" w:w="1728"/>
          </w:tcPr>
          <w:p>
            <w:r>
              <w:t>5,45</w:t>
            </w:r>
          </w:p>
        </w:tc>
      </w:tr>
      <w:tr>
        <w:tc>
          <w:tcPr>
            <w:tcW w:type="dxa" w:w="1728"/>
          </w:tcPr>
          <w:p>
            <w:r>
              <w:t>2026-08</w:t>
            </w:r>
          </w:p>
        </w:tc>
        <w:tc>
          <w:tcPr>
            <w:tcW w:type="dxa" w:w="1728"/>
          </w:tcPr>
          <w:p>
            <w:r>
              <w:t>1605</w:t>
            </w:r>
          </w:p>
        </w:tc>
        <w:tc>
          <w:tcPr>
            <w:tcW w:type="dxa" w:w="1728"/>
          </w:tcPr>
          <w:p>
            <w:r>
              <w:t>31,9 %</w:t>
            </w:r>
          </w:p>
        </w:tc>
        <w:tc>
          <w:tcPr>
            <w:tcW w:type="dxa" w:w="1728"/>
          </w:tcPr>
          <w:p>
            <w:r>
              <w:t>7080</w:t>
            </w:r>
          </w:p>
        </w:tc>
        <w:tc>
          <w:tcPr>
            <w:tcW w:type="dxa" w:w="1728"/>
          </w:tcPr>
          <w:p>
            <w:r>
              <w:t>4,41</w:t>
            </w:r>
          </w:p>
        </w:tc>
      </w:tr>
      <w:tr>
        <w:tc>
          <w:tcPr>
            <w:tcW w:type="dxa" w:w="1728"/>
          </w:tcPr>
          <w:p>
            <w:r>
              <w:t>2026-09</w:t>
            </w:r>
          </w:p>
        </w:tc>
        <w:tc>
          <w:tcPr>
            <w:tcW w:type="dxa" w:w="1728"/>
          </w:tcPr>
          <w:p>
            <w:r>
              <w:t>1973</w:t>
            </w:r>
          </w:p>
        </w:tc>
        <w:tc>
          <w:tcPr>
            <w:tcW w:type="dxa" w:w="1728"/>
          </w:tcPr>
          <w:p>
            <w:r>
              <w:t>39,2 %</w:t>
            </w:r>
          </w:p>
        </w:tc>
        <w:tc>
          <w:tcPr>
            <w:tcW w:type="dxa" w:w="1728"/>
          </w:tcPr>
          <w:p>
            <w:r>
              <w:t>7245</w:t>
            </w:r>
          </w:p>
        </w:tc>
        <w:tc>
          <w:tcPr>
            <w:tcW w:type="dxa" w:w="1728"/>
          </w:tcPr>
          <w:p>
            <w:r>
              <w:t>3,67</w:t>
            </w:r>
          </w:p>
        </w:tc>
      </w:tr>
      <w:tr>
        <w:tc>
          <w:tcPr>
            <w:tcW w:type="dxa" w:w="1728"/>
          </w:tcPr>
          <w:p>
            <w:r>
              <w:t>2026-10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0,1 %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2,20</w:t>
            </w:r>
          </w:p>
        </w:tc>
      </w:tr>
    </w:tbl>
    <w:p/>
    <w:p>
      <w:pPr>
        <w:pStyle w:val="Heading2"/>
      </w:pPr>
      <w:r>
        <w:rPr>
          <w:color w:val="111827"/>
        </w:rPr>
        <w:t>Главное, что видно в этих цифрах</w:t>
      </w:r>
    </w:p>
    <w:p>
      <w:r>
        <w:t>С июля по сентябрь визиты выросли на 35,8 процентов, и это хорошая новость.</w:t>
      </w:r>
    </w:p>
    <w:p>
      <w:r>
        <w:t>Но за тот же срок просмотры страниц упали на 8,5 процентов, а глубина просмотра на 32,7 процентов. Человек приходит и смотрит меньше страниц, чем раньше.</w:t>
      </w:r>
    </w:p>
    <w:p>
      <w:r>
        <w:t>Половина всех визитов не открывает больше одной страницы: 2487 из 5036, это 49,4 процентов.</w:t>
      </w:r>
    </w:p>
    <w:p>
      <w:r>
        <w:t>Отдельно про долю новых посетителей: 97,2 процента. Возвращаются единицы.</w:t>
      </w:r>
    </w:p>
    <w:p>
      <w:r>
        <w:t>Для типографии с разовым заказом это нормальное поведение: человек заказал визитки и вернулся за новым заказом через год. Но такая аудитория не удерживается сама, её нужно каждый раз приводить заново, и это прямо влияет на бюджет.</w:t>
      </w:r>
    </w:p>
    <w:p>
      <w:pPr>
        <w:pStyle w:val="Heading2"/>
      </w:pPr>
      <w:r>
        <w:rPr>
          <w:color w:val="111827"/>
        </w:rPr>
        <w:t>Откуда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Отказы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Яндекс</w:t>
            </w:r>
          </w:p>
        </w:tc>
        <w:tc>
          <w:tcPr>
            <w:tcW w:type="dxa" w:w="2160"/>
          </w:tcPr>
          <w:p>
            <w:r>
              <w:t>2288</w:t>
            </w:r>
          </w:p>
        </w:tc>
        <w:tc>
          <w:tcPr>
            <w:tcW w:type="dxa" w:w="2160"/>
          </w:tcPr>
          <w:p>
            <w:r>
              <w:t>45,4 %</w:t>
            </w:r>
          </w:p>
        </w:tc>
        <w:tc>
          <w:tcPr>
            <w:tcW w:type="dxa" w:w="2160"/>
          </w:tcPr>
          <w:p>
            <w:r>
              <w:t>8 %</w:t>
            </w:r>
          </w:p>
        </w:tc>
      </w:tr>
      <w:tr>
        <w:tc>
          <w:tcPr>
            <w:tcW w:type="dxa" w:w="2160"/>
          </w:tcPr>
          <w:p>
            <w:r>
              <w:t>Прямые заходы</w:t>
            </w:r>
          </w:p>
        </w:tc>
        <w:tc>
          <w:tcPr>
            <w:tcW w:type="dxa" w:w="2160"/>
          </w:tcPr>
          <w:p>
            <w:r>
              <w:t>989</w:t>
            </w:r>
          </w:p>
        </w:tc>
        <w:tc>
          <w:tcPr>
            <w:tcW w:type="dxa" w:w="2160"/>
          </w:tcPr>
          <w:p>
            <w:r>
              <w:t>19,6 %</w:t>
            </w:r>
          </w:p>
        </w:tc>
        <w:tc>
          <w:tcPr>
            <w:tcW w:type="dxa" w:w="2160"/>
          </w:tcPr>
          <w:p>
            <w:r>
              <w:t>66 %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Google</w:t>
            </w:r>
          </w:p>
        </w:tc>
        <w:tc>
          <w:tcPr>
            <w:tcW w:type="dxa" w:w="2160"/>
          </w:tcPr>
          <w:p>
            <w:r>
              <w:t>864</w:t>
            </w:r>
          </w:p>
        </w:tc>
        <w:tc>
          <w:tcPr>
            <w:tcW w:type="dxa" w:w="2160"/>
          </w:tcPr>
          <w:p>
            <w:r>
              <w:t>17,2 %</w:t>
            </w:r>
          </w:p>
        </w:tc>
        <w:tc>
          <w:tcPr>
            <w:tcW w:type="dxa" w:w="2160"/>
          </w:tcPr>
          <w:p>
            <w:r>
              <w:t>16 %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salelib3.beget.tech</w:t>
            </w:r>
          </w:p>
        </w:tc>
        <w:tc>
          <w:tcPr>
            <w:tcW w:type="dxa" w:w="2160"/>
          </w:tcPr>
          <w:p>
            <w:r>
              <w:t>446</w:t>
            </w:r>
          </w:p>
        </w:tc>
        <w:tc>
          <w:tcPr>
            <w:tcW w:type="dxa" w:w="2160"/>
          </w:tcPr>
          <w:p>
            <w:r>
              <w:t>8,9 %</w:t>
            </w:r>
          </w:p>
        </w:tc>
        <w:tc>
          <w:tcPr>
            <w:tcW w:type="dxa" w:w="2160"/>
          </w:tcPr>
          <w:p>
            <w:r>
              <w:t>4 %</w:t>
            </w:r>
          </w:p>
        </w:tc>
      </w:tr>
      <w:tr>
        <w:tc>
          <w:tcPr>
            <w:tcW w:type="dxa" w:w="2160"/>
          </w:tcPr>
          <w:p>
            <w:r>
              <w:t>Внутренние переходы</w:t>
            </w:r>
          </w:p>
        </w:tc>
        <w:tc>
          <w:tcPr>
            <w:tcW w:type="dxa" w:w="2160"/>
          </w:tcPr>
          <w:p>
            <w:r>
              <w:t>202</w:t>
            </w:r>
          </w:p>
        </w:tc>
        <w:tc>
          <w:tcPr>
            <w:tcW w:type="dxa" w:w="2160"/>
          </w:tcPr>
          <w:p>
            <w:r>
              <w:t>4,0 %</w:t>
            </w:r>
          </w:p>
        </w:tc>
        <w:tc>
          <w:tcPr>
            <w:tcW w:type="dxa" w:w="2160"/>
          </w:tcPr>
          <w:p>
            <w:r>
              <w:t>11 %</w:t>
            </w:r>
          </w:p>
        </w:tc>
      </w:tr>
      <w:tr>
        <w:tc>
          <w:tcPr>
            <w:tcW w:type="dxa" w:w="2160"/>
          </w:tcPr>
          <w:p>
            <w:r>
              <w:t>Переходы из социальных сетей, ВКонтакте</w:t>
            </w:r>
          </w:p>
        </w:tc>
        <w:tc>
          <w:tcPr>
            <w:tcW w:type="dxa" w:w="2160"/>
          </w:tcPr>
          <w:p>
            <w:r>
              <w:t>180</w:t>
            </w:r>
          </w:p>
        </w:tc>
        <w:tc>
          <w:tcPr>
            <w:tcW w:type="dxa" w:w="2160"/>
          </w:tcPr>
          <w:p>
            <w:r>
              <w:t>3,6 %</w:t>
            </w:r>
          </w:p>
        </w:tc>
        <w:tc>
          <w:tcPr>
            <w:tcW w:type="dxa" w:w="2160"/>
          </w:tcPr>
          <w:p>
            <w:r>
              <w:t>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link.2gis.ru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18 %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ntp.msn.com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10 %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v-russia.com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43 %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spros.work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0 %</w:t>
            </w:r>
          </w:p>
        </w:tc>
      </w:tr>
    </w:tbl>
    <w:p/>
    <w:p>
      <w:r>
        <w:t>Поиск даёт 3156 визитов из 5036, это 62,7 процентов всего трафика.</w:t>
      </w:r>
    </w:p>
    <w:p>
      <w:r>
        <w:t>Про прямые заходы отдельно. Их 989 визитов, и отказы 66 процентов против 8 процентов у Яндекса.</w:t>
      </w:r>
    </w:p>
    <w:p>
      <w:r>
        <w:t>Отказ в две трети у прямого захода почти наверняка означает не холодного посетителя, а своего: человек заказывал раньше, знает адрес и зашёл проверить, на месте ли он. Это тёплая аудитория, просто считать её надо иначе.</w:t>
      </w:r>
    </w:p>
    <w:p>
      <w:pPr>
        <w:pStyle w:val="Heading2"/>
      </w:pPr>
      <w:r>
        <w:rPr>
          <w:color w:val="111827"/>
        </w:rPr>
        <w:t>География и устройства</w:t>
      </w:r>
    </w:p>
    <w:p>
      <w:r>
        <w:t>Ижевск даёт 3251 визитов из 5036, это 64,6 процентов. Удмуртия целиком, 67,1 процентов. Для типографии это ожидаемо и означает, что поиск по стране работает.</w:t>
      </w:r>
    </w:p>
    <w:p>
      <w:r>
        <w:t>Другое интересно: после Ижевска идут Москва, Самара и Санкт-Петербург. Для локального бизнеса это не целевая аудитория. Стоит посмотреть, откуда эти визиты: скорее всего перепродажа и доставка, и такие посетители не отражаются в местном спросе.</w:t>
      </w:r>
    </w:p>
    <w:p>
      <w:r>
        <w:t>С устройствами так: 79,6 процентов визитов с компьютера, смартфонов 20,2 процентов.</w:t>
      </w:r>
    </w:p>
    <w:p>
      <w:r>
        <w:t>Для типографии это нормально, заказывают с рабочего компьютера. Но пятая часть визитов со смартфона, а при половине визитов в одну страницу это означает, что с телефона до каталога почти не доходят. Стоит проверить удобство каталога на телефоне.</w:t>
      </w:r>
    </w:p>
    <w:p>
      <w:r>
        <w:t>&lt;!-- /facts:traffic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Три технические находки по трафику</w:t>
      </w:r>
    </w:p>
    <w:p>
      <w:r>
        <w:t>&lt;!-- facts:entry --&gt;</w:t>
      </w:r>
    </w:p>
    <w:p>
      <w:r>
        <w:t>За квартал часть визитов пришлась на адреса, которые посетителю показываться не должны. Ниже три находки, по убыванию серьёзности.</w:t>
      </w:r>
    </w:p>
    <w:p>
      <w:pPr>
        <w:pStyle w:val="Heading3"/>
      </w:pPr>
      <w:r>
        <w:rPr>
          <w:color w:val="111827"/>
        </w:rPr>
        <w:t>1. Работает тестовая копия сайта, и она в индексе</w:t>
      </w:r>
    </w:p>
    <w:p>
      <w:r>
        <w:t>На адрес cifra.salelib3.beget.tech пришло 757 визитов, это 15,0 процентов всего трафика.</w:t>
      </w:r>
    </w:p>
    <w:p>
      <w:r>
        <w:t>Это не роботы. По отказам это второй по качеству источник на сайте: 4 процента против 66 процентов у прямых заходов. Люди приходят на тестовую копию, смотрят её и уходят, не дойдя до основного сайта.</w:t>
      </w:r>
    </w:p>
    <w:p>
      <w:r>
        <w:t>Почему это дорого: поисковая система размывает вес между доменами. Каждая ссылка, ушедшая на тестовую копию, работает вхолостую. Нужно закрыть тестовый домен от индексации и поставить заглушку или перенаправление на основной сайт. Дело на час работы.</w:t>
      </w:r>
    </w:p>
    <w:p>
      <w:pPr>
        <w:pStyle w:val="Heading3"/>
      </w:pPr>
      <w:r>
        <w:rPr>
          <w:color w:val="111827"/>
        </w:rPr>
        <w:t>2. На сайт попадают служебные адреса</w:t>
      </w:r>
    </w:p>
    <w:p>
      <w:r>
        <w:t>384 визитов, 7,6 процентов, пришлось на адреса с параметром back_url_admin.</w:t>
      </w:r>
    </w:p>
    <w:p>
      <w:r>
        <w:t>Это внутренний параметр панели управления сайтом, и он оказался доступен извне: либо в ссылках на сайте, либо в индексе поисковой системы. Такие адреса закрывают от индексации, а из меню и внутренних ссылок убирают совсем.</w:t>
      </w:r>
    </w:p>
    <w:p>
      <w:pPr>
        <w:pStyle w:val="Heading3"/>
      </w:pPr>
      <w:r>
        <w:rPr>
          <w:color w:val="111827"/>
        </w:rPr>
        <w:t>3. Часть посетителей приходит без защищённого соединения</w:t>
      </w:r>
    </w:p>
    <w:p>
      <w:r>
        <w:t>250 визитов, 5,0 процентов, пришло на http://, то есть без шифрования.</w:t>
      </w:r>
    </w:p>
    <w:p>
      <w:r>
        <w:t>Часть приходит из закладок и старых ссылок, часть из поиска. Для поисковой системы два адреса одного сайта это две разные страницы, и вес делится между ними вместо того, чтобы складываться. Нужна одна страница и постоянное перенаправление на неё.</w:t>
      </w:r>
    </w:p>
    <w:p>
      <w:pPr>
        <w:pStyle w:val="Heading3"/>
      </w:pPr>
      <w:r>
        <w:rPr>
          <w:color w:val="111827"/>
        </w:rPr>
        <w:t>Куда вообще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Страница входа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https://цифра18.рф/</w:t>
            </w:r>
          </w:p>
        </w:tc>
        <w:tc>
          <w:tcPr>
            <w:tcW w:type="dxa" w:w="2880"/>
          </w:tcPr>
          <w:p>
            <w:r>
              <w:t>1077</w:t>
            </w:r>
          </w:p>
        </w:tc>
        <w:tc>
          <w:tcPr>
            <w:tcW w:type="dxa" w:w="2880"/>
          </w:tcPr>
          <w:p>
            <w:r>
              <w:t>21,4 %</w:t>
            </w:r>
          </w:p>
        </w:tc>
      </w:tr>
      <w:tr>
        <w:tc>
          <w:tcPr>
            <w:tcW w:type="dxa" w:w="2880"/>
          </w:tcPr>
          <w:p>
            <w:r>
              <w:t>https://цифра18.рф/?back_url_admin=%2Fbitrix%2Fadmin%2F</w:t>
            </w:r>
          </w:p>
        </w:tc>
        <w:tc>
          <w:tcPr>
            <w:tcW w:type="dxa" w:w="2880"/>
          </w:tcPr>
          <w:p>
            <w:r>
              <w:t>259</w:t>
            </w:r>
          </w:p>
        </w:tc>
        <w:tc>
          <w:tcPr>
            <w:tcW w:type="dxa" w:w="2880"/>
          </w:tcPr>
          <w:p>
            <w:r>
              <w:t>5,1 %</w:t>
            </w:r>
          </w:p>
        </w:tc>
      </w:tr>
      <w:tr>
        <w:tc>
          <w:tcPr>
            <w:tcW w:type="dxa" w:w="2880"/>
          </w:tcPr>
          <w:p>
            <w:r>
              <w:t>http://цифра18.рф/</w:t>
            </w:r>
          </w:p>
        </w:tc>
        <w:tc>
          <w:tcPr>
            <w:tcW w:type="dxa" w:w="2880"/>
          </w:tcPr>
          <w:p>
            <w:r>
              <w:t>228</w:t>
            </w:r>
          </w:p>
        </w:tc>
        <w:tc>
          <w:tcPr>
            <w:tcW w:type="dxa" w:w="2880"/>
          </w:tcPr>
          <w:p>
            <w:r>
              <w:t>4,5 %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https://цифра18.рф/catalog/poligrafiya/vizitki/</w:t>
            </w:r>
          </w:p>
        </w:tc>
        <w:tc>
          <w:tcPr>
            <w:tcW w:type="dxa" w:w="2880"/>
          </w:tcPr>
          <w:p>
            <w:r>
              <w:t>118</w:t>
            </w:r>
          </w:p>
        </w:tc>
        <w:tc>
          <w:tcPr>
            <w:tcW w:type="dxa" w:w="2880"/>
          </w:tcPr>
          <w:p>
            <w:r>
              <w:t>2,3 %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https://цифра18.рф/catalog/poligrafiya/tsifrovaya-pec...</w:t>
            </w:r>
          </w:p>
        </w:tc>
        <w:tc>
          <w:tcPr>
            <w:tcW w:type="dxa" w:w="2880"/>
          </w:tcPr>
          <w:p>
            <w:r>
              <w:t>102</w:t>
            </w:r>
          </w:p>
        </w:tc>
        <w:tc>
          <w:tcPr>
            <w:tcW w:type="dxa" w:w="2880"/>
          </w:tcPr>
          <w:p>
            <w:r>
              <w:t>2,0 %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https://цифра18.рф/catalog/poligrafiya/pechat-na-samo...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1,7 %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https://цифра18.рф/catalog/poligrafiya/uf-pechat1/</w:t>
            </w:r>
          </w:p>
        </w:tc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t>1,4 %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https://цифра18.рф/catalog/poligrafiya/kalendari/idei...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1,3 %</w:t>
            </w:r>
          </w:p>
        </w:tc>
      </w:tr>
    </w:tbl>
    <w:p/>
    <w:p>
      <w:r>
        <w:t>На главную приходится только 21,4 процентов визитов. Остальные попадают сразу в каталог, и это хороший знак: человек ищет конкретную услугу, а не компанию. Но именно поэтому глубина просмотра низкая: он нашёл нужную страницу и ушёл.</w:t>
      </w:r>
    </w:p>
    <w:p>
      <w:r>
        <w:t>Отдельно: Метрика отсекла 828 отправок роботов по поведенческим факторам. В приведённые числа они не входят, и это правильно.</w:t>
      </w:r>
    </w:p>
    <w:p>
      <w:r>
        <w:t>&lt;!-- /facts:entry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Цели: что удалось измерить</w:t>
      </w:r>
    </w:p>
    <w:p>
      <w:r>
        <w:t>&lt;!-- facts:goals --&gt;</w:t>
      </w:r>
    </w:p>
    <w:p>
      <w:r>
        <w:t>Цель настроена одна: клик по номеру телефона на сайте.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Выполнений цели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Целевых визитов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Конверсия в цель</w:t>
            </w:r>
          </w:p>
        </w:tc>
        <w:tc>
          <w:tcPr>
            <w:tcW w:type="dxa" w:w="4320"/>
          </w:tcPr>
          <w:p>
            <w:r>
              <w:t>0,68 %</w:t>
            </w:r>
          </w:p>
        </w:tc>
      </w:tr>
      <w:tr>
        <w:tc>
          <w:tcPr>
            <w:tcW w:type="dxa" w:w="4320"/>
          </w:tcPr>
          <w:p>
            <w:r>
              <w:t>Дней, когда цель сработала</w:t>
            </w:r>
          </w:p>
        </w:tc>
        <w:tc>
          <w:tcPr>
            <w:tcW w:type="dxa" w:w="4320"/>
          </w:tcPr>
          <w:p>
            <w:r>
              <w:t>12 из 92</w:t>
            </w:r>
          </w:p>
        </w:tc>
      </w:tr>
    </w:tbl>
    <w:p/>
    <w:p>
      <w:r>
        <w:t>Как это читать честно.</w:t>
      </w:r>
    </w:p>
    <w:p>
      <w:r>
        <w:t>Доля в визитах низкая, 0,68 процента от 5036. Для услуги, где заказ делают по телефону или в переписке, это ожидаемо. Настоящая проблема в другом.</w:t>
      </w:r>
    </w:p>
    <w:p>
      <w:r>
        <w:t>Отказы среди целевых визитов 0 процентов, глубина просмотра 1,59.</w:t>
      </w:r>
    </w:p>
    <w:p>
      <w:r>
        <w:t>Человек, которому нужно кликнуть телефон, чаще всего заходит сразу на страницу услуги и сразу уходит. Это нормально, но означает, что страница обязана решать задачу за один экран: что печатаете, сколько стоит, как заказать, где позвонить. Если этого нет на первом экране, человек уходит и покупает у того, у кого есть.</w:t>
      </w:r>
    </w:p>
    <w:p>
      <w:r>
        <w:t>И последнее: цель настроена одна за квартал. При 5036 визитах этого мало для выводов. Минимум, который нужен, это форма заявки, переход в мессенджер и скачивание прайса. Тогда появятся три точки, где человек показывает намерение, и по ним можно будет считать воронку.</w:t>
      </w:r>
    </w:p>
    <w:p>
      <w:r>
        <w:t>&lt;!-- /facts:goals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Кто приходит на сайт</w:t>
      </w:r>
    </w:p>
    <w:p>
      <w:r>
        <w:t>&lt;!-- facts:audience --&gt;</w:t>
      </w:r>
    </w:p>
    <w:p>
      <w:r>
        <w:t>Возраст определён для 3687 визитов из 5036, это 73,2 процентов. Остальные к себе в возраст не привязываются.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Возраст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35-44 года</w:t>
            </w:r>
          </w:p>
        </w:tc>
        <w:tc>
          <w:tcPr>
            <w:tcW w:type="dxa" w:w="2880"/>
          </w:tcPr>
          <w:p>
            <w:r>
              <w:t>2390</w:t>
            </w:r>
          </w:p>
        </w:tc>
        <w:tc>
          <w:tcPr>
            <w:tcW w:type="dxa" w:w="2880"/>
          </w:tcPr>
          <w:p>
            <w:r>
              <w:t>64,8 %</w:t>
            </w:r>
          </w:p>
        </w:tc>
      </w:tr>
      <w:tr>
        <w:tc>
          <w:tcPr>
            <w:tcW w:type="dxa" w:w="2880"/>
          </w:tcPr>
          <w:p>
            <w:r>
              <w:t>25-34 года</w:t>
            </w:r>
          </w:p>
        </w:tc>
        <w:tc>
          <w:tcPr>
            <w:tcW w:type="dxa" w:w="2880"/>
          </w:tcPr>
          <w:p>
            <w:r>
              <w:t>648</w:t>
            </w:r>
          </w:p>
        </w:tc>
        <w:tc>
          <w:tcPr>
            <w:tcW w:type="dxa" w:w="2880"/>
          </w:tcPr>
          <w:p>
            <w:r>
              <w:t>17,6 %</w:t>
            </w:r>
          </w:p>
        </w:tc>
      </w:tr>
      <w:tr>
        <w:tc>
          <w:tcPr>
            <w:tcW w:type="dxa" w:w="2880"/>
          </w:tcPr>
          <w:p>
            <w:r>
              <w:t>45-54 года</w:t>
            </w:r>
          </w:p>
        </w:tc>
        <w:tc>
          <w:tcPr>
            <w:tcW w:type="dxa" w:w="2880"/>
          </w:tcPr>
          <w:p>
            <w:r>
              <w:t>306</w:t>
            </w:r>
          </w:p>
        </w:tc>
        <w:tc>
          <w:tcPr>
            <w:tcW w:type="dxa" w:w="2880"/>
          </w:tcPr>
          <w:p>
            <w:r>
              <w:t>8,3 %</w:t>
            </w:r>
          </w:p>
        </w:tc>
      </w:tr>
      <w:tr>
        <w:tc>
          <w:tcPr>
            <w:tcW w:type="dxa" w:w="2880"/>
          </w:tcPr>
          <w:p>
            <w:r>
              <w:t>18-24 года</w:t>
            </w:r>
          </w:p>
        </w:tc>
        <w:tc>
          <w:tcPr>
            <w:tcW w:type="dxa" w:w="2880"/>
          </w:tcPr>
          <w:p>
            <w:r>
              <w:t>197</w:t>
            </w:r>
          </w:p>
        </w:tc>
        <w:tc>
          <w:tcPr>
            <w:tcW w:type="dxa" w:w="2880"/>
          </w:tcPr>
          <w:p>
            <w:r>
              <w:t>5,3 %</w:t>
            </w:r>
          </w:p>
        </w:tc>
      </w:tr>
      <w:tr>
        <w:tc>
          <w:tcPr>
            <w:tcW w:type="dxa" w:w="2880"/>
          </w:tcPr>
          <w:p>
            <w:r>
              <w:t>55 лет и старше</w:t>
            </w:r>
          </w:p>
        </w:tc>
        <w:tc>
          <w:tcPr>
            <w:tcW w:type="dxa" w:w="2880"/>
          </w:tcPr>
          <w:p>
            <w:r>
              <w:t>91</w:t>
            </w:r>
          </w:p>
        </w:tc>
        <w:tc>
          <w:tcPr>
            <w:tcW w:type="dxa" w:w="2880"/>
          </w:tcPr>
          <w:p>
            <w:r>
              <w:t>2,5 %</w:t>
            </w:r>
          </w:p>
        </w:tc>
      </w:tr>
      <w:tr>
        <w:tc>
          <w:tcPr>
            <w:tcW w:type="dxa" w:w="2880"/>
          </w:tcPr>
          <w:p>
            <w:r>
              <w:t>младше 18 лет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1,5 %</w:t>
            </w:r>
          </w:p>
        </w:tc>
      </w:tr>
    </w:tbl>
    <w:p/>
    <w:p>
      <w:r>
        <w:t>Ядро аудитории это люди 35-44 лет, 64,8 процентов из тех, у кого возраст известен. Деловой возраст, есть работа, есть бюджет, есть потребность в печати. Совпадение с тем, что делает компания.</w:t>
      </w:r>
    </w:p>
    <w:p>
      <w:r>
        <w:t>Что из этого следует. Покупатель один и тот же, он приходит, решает задачу и уходит. Работать надо не на привлечение нового трафика, а на то, чтобы решающий заказ ушёл вам, а не конкуренту в тот же день. Это значит: быстрый ответ, понятные цены, наличие на складе или названный сразу срок изготовления.</w:t>
      </w:r>
    </w:p>
    <w:p>
      <w:r>
        <w:t>&lt;!-- /facts:audience --&gt;</w:t>
      </w:r>
    </w:p>
    <w:p>
      <w:pPr>
        <w:spacing w:after="40"/>
      </w:pPr>
    </w:p>
    <w:p>
      <w:r>
        <w:t>&lt;!-- blocks:metrika:end --&gt;</w:t>
      </w: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708 (+21% за год)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32 730 (25 137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32 730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(708 вместо 1 622 проиндексированных).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`INDEX.md`, оглавление вики</w:t>
      </w:r>
    </w:p>
    <w:p>
      <w:pPr>
        <w:pStyle w:val="ListBullet"/>
      </w:pPr>
      <w:r>
        <w:t>`01_Methodology.md`, методология по справке Яндекс.Вебмастера</w:t>
      </w:r>
    </w:p>
    <w:p>
      <w:pPr>
        <w:pStyle w:val="ListBullet"/>
      </w:pPr>
      <w:r>
        <w:t>`02_Page_Analysis.md`, разбор 717 страниц сайта</w:t>
      </w:r>
    </w:p>
    <w:p>
      <w:pPr>
        <w:pStyle w:val="ListBullet"/>
      </w:pPr>
      <w:r>
        <w:t>`03_Query_Analysis.md`, 535 строк выгрузки, из них 492 реальных запроса</w:t>
      </w:r>
    </w:p>
    <w:p>
      <w:pPr>
        <w:pStyle w:val="ListBullet"/>
      </w:pPr>
      <w:r>
        <w:t>`04_Semantic_Clusters.md`, 22 кластера по данным панели и ручная схема</w:t>
      </w:r>
    </w:p>
    <w:p>
      <w:r>
        <w:t>тем L1/L2/L3 для контент-плана. Это разные вещи, в файле объяснено</w:t>
      </w:r>
    </w:p>
    <w:p>
      <w:pPr>
        <w:pStyle w:val="ListBullet"/>
      </w:pPr>
      <w:r>
        <w:t>`05_Knowledge_Graph.md`, 85 энтити, JSON-LD, llms.txt</w:t>
      </w:r>
    </w:p>
    <w:p>
      <w:pPr>
        <w:pStyle w:val="ListBullet"/>
      </w:pPr>
      <w:r>
        <w:t>`06_Content_Gaps.md`, 56 пробелов контента с типами страниц</w:t>
      </w:r>
    </w:p>
    <w:p>
      <w:pPr>
        <w:pStyle w:val="ListBullet"/>
      </w:pPr>
      <w:r>
        <w:t>`07_Landing_Page_Plan.md`, 30 лендингов, SEO-шаблоны, брифы</w:t>
      </w:r>
    </w:p>
    <w:p>
      <w:pPr>
        <w:pStyle w:val="ListBullet"/>
      </w:pPr>
      <w:r>
        <w:t>`08_Article_Plan.md`, календарь Q4'26–Q1'27, 6 кластеров статей</w:t>
      </w:r>
    </w:p>
    <w:p>
      <w:pPr>
        <w:pStyle w:val="ListBullet"/>
      </w:pPr>
      <w:r>
        <w:t>`09_Technical_Fixes.md`, 11 технических фиксов, файлы Bitrix</w:t>
      </w:r>
    </w:p>
    <w:p>
      <w:pPr>
        <w:pStyle w:val="ListBullet"/>
      </w:pPr>
      <w:r>
        <w:t>`10_Priority_Matrix.md`, ICE scoring 37 действий, спринты</w:t>
      </w:r>
    </w:p>
    <w:p>
      <w:pPr>
        <w:pStyle w:val="ListBullet"/>
      </w:pPr>
      <w:r>
        <w:t>`11_Internal_Links.md`, анализ 134 внутренних ссылок, 62 битых</w:t>
      </w:r>
    </w:p>
    <w:p>
      <w:pPr>
        <w:pStyle w:val="ListBullet"/>
      </w:pPr>
      <w:r>
        <w:t>`exports/`, 22 CSV для работы в Excel и BI, плюс PROVENANCE с</w:t>
      </w:r>
    </w:p>
    <w:p>
      <w:r>
        <w:t>указанием, от какого счётчика Метрики взяты цифры</w:t>
      </w:r>
    </w:p>
    <w:p>
      <w:r>
        <w:t>Числа в приложении сверены с содержимым файлов 27 сентября 2026. Если</w:t>
      </w:r>
    </w:p>
    <w:p>
      <w:r>
        <w:t>файл пересобирается, описание рядом с ним тоже меняется, иначе клиент</w:t>
      </w:r>
    </w:p>
    <w:p>
      <w:r>
        <w:t>откроет файл и не найдёт обещанного.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Фазы 0</w:t>
      </w:r>
      <w:r>
        <w:t>,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>,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взяты скриптами из панелей и выгрузок, ручных чисел в отчёте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