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DỰ THẢO HỢP ĐỒNG MUA BÁN HÀNG HÓA</w:t>
      </w:r>
    </w:p>
    <w:p>
      <w:pPr>
        <w:pStyle w:val="Heading1"/>
      </w:pPr>
      <w:r>
        <w:t>HỢP ĐỒNG MUA BÁN</w:t>
      </w:r>
    </w:p>
    <w:p>
      <w:pPr>
        <w:pStyle w:val="Heading1"/>
      </w:pPr>
      <w:r>
        <w:t>SALES CONTRACT</w:t>
      </w:r>
    </w:p>
    <w:p>
      <w:r>
        <w:t>**CỘNG HÒA XÃ HỘI CHỦ NGHĨA VIỆT NAM**</w:t>
      </w:r>
    </w:p>
    <w:p>
      <w:r>
        <w:t>**SOCIALIST REPUBLIC OF VIETNAM**</w:t>
      </w:r>
    </w:p>
    <w:p>
      <w:r>
        <w:t>**Độc lập – Tự do – Hạnh phúc**</w:t>
      </w:r>
    </w:p>
    <w:p>
      <w:r>
        <w:t>**Independence – Freedom – Happiness**</w:t>
      </w:r>
    </w:p>
    <w:p>
      <w:r>
        <w:t>Hôm nay, ngày ... tháng ... năm ..., tại ..., chúng tôi gồm:</w:t>
      </w:r>
    </w:p>
    <w:p>
      <w:r>
        <w:t>Today, dated ..., at ..., we are:</w:t>
      </w:r>
    </w:p>
    <w:p>
      <w:r>
        <w:t>**BÊN A (BÊN BÁN): CÔNG TY CỔ PHẦN NEXUS CRM**</w:t>
      </w:r>
    </w:p>
    <w:p>
      <w:r>
        <w:t>**PARTY A (SELLER): NEXUS CRM JOINT STOCK COMPANY**</w:t>
      </w:r>
    </w:p>
    <w:p>
      <w:r>
        <w:t>Địa chỉ: Tòa nhà Nexus, 180 Nguyễn Thị Minh Khai, Quận 3, TP. Hồ Chí Minh</w:t>
      </w:r>
    </w:p>
    <w:p>
      <w:r>
        <w:t>Address: Nexus Building, 180 Nguyen Thi Minh Khai, District 3, Ho Chi Minh City</w:t>
      </w:r>
    </w:p>
    <w:p>
      <w:r>
        <w:t>Mã số thuế: 0312345678</w:t>
      </w:r>
    </w:p>
    <w:p>
      <w:r>
        <w:t>Tax ID: 0312345678</w:t>
      </w:r>
    </w:p>
    <w:p>
      <w:r>
        <w:t>Đại diện: Nguyễn Văn A - Chức vụ: Giám đốc</w:t>
      </w:r>
    </w:p>
    <w:p>
      <w:r>
        <w:t>Represented by: Nguyen Van A - Position: Director</w:t>
      </w:r>
    </w:p>
    <w:p>
      <w:r>
        <w:t>**BÊN B (BÊN MUA): CÔNG TY TNHH TM HOÀNG GIA**</w:t>
      </w:r>
    </w:p>
    <w:p>
      <w:r>
        <w:t>**PARTY B (BUYER): HOANG GIA TRADING CO., LTD**</w:t>
      </w:r>
    </w:p>
    <w:p>
      <w:r>
        <w:t>Địa chỉ: Số 4, Đường Công Nghiệp, Cần Thơ</w:t>
      </w:r>
    </w:p>
    <w:p>
      <w:r>
        <w:t>Address: No. 4, Industrial Road, Can Tho</w:t>
      </w:r>
    </w:p>
    <w:p>
      <w:r>
        <w:t>Mã số thuế: 0300123404</w:t>
      </w:r>
    </w:p>
    <w:p>
      <w:r>
        <w:t>Tax ID: 0300123404</w:t>
      </w:r>
    </w:p>
    <w:p>
      <w:r>
        <w:t>Đại diện: [Người đại diện] - Chức vụ: [Chức vụ]</w:t>
      </w:r>
    </w:p>
    <w:p>
      <w:r>
        <w:t>Represented by: [Representative] - Position: [Position]</w:t>
      </w:r>
    </w:p>
    <w:p>
      <w:pPr>
        <w:pStyle w:val="Heading2"/>
      </w:pPr>
      <w:r>
        <w:t>Điều 1. Đối tượng hợp đồng</w:t>
      </w:r>
    </w:p>
    <w:p>
      <w:pPr>
        <w:pStyle w:val="Heading2"/>
      </w:pPr>
      <w:r>
        <w:t>Article 1. Subject of the contract</w:t>
      </w:r>
    </w:p>
    <w:p>
      <w:r>
        <w:t>Bên A đồng ý bán và Bên B đồng ý mua các loại hàng hóa theo danh mục dưới đây:</w:t>
      </w:r>
    </w:p>
    <w:p>
      <w:r>
        <w:t>Party A agrees to sell and Party B agrees to buy the goods as per the list below:</w:t>
      </w:r>
    </w:p>
    <w:p>
      <w:r>
        <w:t>| STT | Tên hàng hóa | Số lượng | Đơn giá (VNĐ) | Thành tiền (VNĐ) |</w:t>
      </w:r>
    </w:p>
    <w:p>
      <w:r>
        <w:t>|-----|--------------|----------|---------------|------------------|</w:t>
      </w:r>
    </w:p>
    <w:p>
      <w:r>
        <w:t>| 1 | PHÂN BÓN HỮU CƠ OMRI 70 OM CAO CẤP | 1.0 Tấn | 9,200,000 | 9,200,000 |</w:t>
      </w:r>
    </w:p>
    <w:p>
      <w:r>
        <w:t>| 2 | PHÂN BÓN HỮU CƠ OMRI 70 OM | 1.0 Tấn | 8,700,000 | 8,700,000 |</w:t>
      </w:r>
    </w:p>
    <w:p>
      <w:r>
        <w:t>| 3 | PHÂN BÓN HỮU CƠ OMRI 60 OM | 1.0 Tấn | 7,300,000 | 7,300,000 |</w:t>
      </w:r>
    </w:p>
    <w:p>
      <w:r>
        <w:t>| 4 | PHÂN BÓN HỮU CƠ HC GARDEN ORGANIC (25KG) | 1.0 Tấn | 13,500,000 | 13,500,000 |</w:t>
      </w:r>
    </w:p>
    <w:p>
      <w:r>
        <w:t>| 5 | PHÂN BÓN HỮU CƠ HC GARDEN ORGANIC (10KG) | 1.0 Tấn | 15,000,000 | 15,000,000 |</w:t>
      </w:r>
    </w:p>
    <w:p>
      <w:r>
        <w:t>| 6 | TRUNG VI LƯỢNG - OMRI - BAO BẠC 20 Kg | 2.0 Tấn | 20,500,000 | 41,000,000 |</w:t>
      </w:r>
    </w:p>
    <w:p>
      <w:r>
        <w:t>| 7 | HUMIC CACBON (DẠNG BỘT- TÚI 1KG) | 1.0 Kg | 50,000 | 50,000 |</w:t>
      </w:r>
    </w:p>
    <w:p>
      <w:r>
        <w:t>| 8 | HUMIC CACBON (DẠNG BỘT- TÚI 5 KG) | 1.0 Kg | 240,000 | 240,000 |</w:t>
      </w:r>
    </w:p>
    <w:p>
      <w:r>
        <w:t>| 9 | TRICHODEMA (DẠNG BỘT - TÚI 1 KG) | 1.0 Kg | 40,000 | 40,000 |</w:t>
      </w:r>
    </w:p>
    <w:p>
      <w:r>
        <w:t>| 10 | TRICHODEMA (DẠNG LỎNG - CAN 5 LÍT) | 1.0 Lít | 220,000 | 220,000 |</w:t>
      </w:r>
    </w:p>
    <w:p>
      <w:r>
        <w:t>| **Tổng** | **Giá trị ước tính** | | | **104,775,000** |</w:t>
      </w:r>
    </w:p>
    <w:p>
      <w:pPr>
        <w:pStyle w:val="Heading2"/>
      </w:pPr>
      <w:r>
        <w:t>Điều 2. Thanh toán</w:t>
      </w:r>
    </w:p>
    <w:p>
      <w:pPr>
        <w:pStyle w:val="Heading2"/>
      </w:pPr>
      <w:r>
        <w:t>Article 2. Payment</w:t>
      </w:r>
    </w:p>
    <w:p>
      <w:r>
        <w:t>2.1 Phương thức thanh toán: Chuyển khoản qua tài khoản ngân hàng.</w:t>
      </w:r>
    </w:p>
    <w:p>
      <w:r>
        <w:t>2.1 Payment method: Bank transfer.</w:t>
      </w:r>
    </w:p>
    <w:p>
      <w:r>
        <w:t>2.2 Tiến độ thanh toán: Theo chính sách của Bên A.</w:t>
      </w:r>
    </w:p>
    <w:p>
      <w:r>
        <w:t>2.2 Payment schedule: According to Party A's policy.</w:t>
      </w:r>
    </w:p>
    <w:p>
      <w:pPr>
        <w:pStyle w:val="Heading2"/>
      </w:pPr>
      <w:r>
        <w:t>Điều 3. Thời hạn và địa điểm giao hàng</w:t>
      </w:r>
    </w:p>
    <w:p>
      <w:pPr>
        <w:pStyle w:val="Heading2"/>
      </w:pPr>
      <w:r>
        <w:t>Article 3. Delivery time and location</w:t>
      </w:r>
    </w:p>
    <w:p>
      <w:r>
        <w:t>3.1 Thời hạn giao hàng: 07 ngày làm việc kể từ ngày hợp đồng có hiệu lực.</w:t>
      </w:r>
    </w:p>
    <w:p>
      <w:r>
        <w:t>3.1 Delivery time: 07 working days from the effective date of the contract.</w:t>
      </w:r>
    </w:p>
    <w:p>
      <w:r>
        <w:t>3.2 Địa điểm giao hàng: Tại kho của Bên B.</w:t>
      </w:r>
    </w:p>
    <w:p>
      <w:r>
        <w:t>3.2 Delivery location: At Buyer's warehouse.</w:t>
      </w:r>
    </w:p>
    <w:p>
      <w:pPr>
        <w:pStyle w:val="Heading2"/>
      </w:pPr>
      <w:r>
        <w:t>Điều 4. Bảo hành</w:t>
      </w:r>
    </w:p>
    <w:p>
      <w:pPr>
        <w:pStyle w:val="Heading2"/>
      </w:pPr>
      <w:r>
        <w:t>Article 4. Warranty</w:t>
      </w:r>
    </w:p>
    <w:p>
      <w:r>
        <w:t>Thời hạn bảo hành là 12 tháng kể từ ngày nghiệm thu bàn giao.</w:t>
      </w:r>
    </w:p>
    <w:p>
      <w:r>
        <w:t>The warranty period is 12 months from the date of handover and acceptance.</w:t>
      </w:r>
    </w:p>
    <w:p>
      <w:pPr>
        <w:pStyle w:val="Heading2"/>
      </w:pPr>
      <w:r>
        <w:t>Điều 5. Phạt vi phạm</w:t>
      </w:r>
    </w:p>
    <w:p>
      <w:pPr>
        <w:pStyle w:val="Heading2"/>
      </w:pPr>
      <w:r>
        <w:t>Article 5. Penalty</w:t>
      </w:r>
    </w:p>
    <w:p>
      <w:r>
        <w:t>&gt; Căn cứ Điều 301 Luật Thương mại 2005 về mức phạt vi phạm hợp đồng.</w:t>
      </w:r>
    </w:p>
    <w:p>
      <w:r>
        <w:t>Nếu Bên A chậm giao hàng, sẽ chịu phạt 0.5% mỗi ngày chậm trễ, tối đa không quá 8% giá trị phần giao chậm.</w:t>
      </w:r>
    </w:p>
    <w:p>
      <w:r>
        <w:t>If Party A is late in delivery, a penalty of 0.5% per day of delay shall be applied, not exceeding 8% of the value of the delayed portion.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