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jc w:val="center"/>
      </w:pPr>
      <w:r>
        <w:rPr>
          <w:rFonts w:ascii="Calibri" w:cs="Calibri" w:eastAsia="Calibri" w:hAnsi="Calibri"/>
          <w:b/>
          <w:bCs/>
          <w:color w:val="B08D57"/>
          <w:spacing w:val="20"/>
          <w:sz w:val="22"/>
          <w:szCs w:val="22"/>
        </w:rPr>
        <w:t xml:space="preserve">TÀI LIỆU THIẾT KẾ DỰ ÁN</w:t>
      </w:r>
    </w:p>
    <w:p>
      <w:pPr>
        <w:spacing w:after="300"/>
      </w:pPr>
    </w:p>
    <w:p>
      <w:pPr>
        <w:jc w:val="center"/>
      </w:pPr>
      <w:r>
        <w:rPr>
          <w:rFonts w:ascii="Calibri" w:cs="Calibri" w:eastAsia="Calibri" w:hAnsi="Calibri"/>
          <w:b/>
          <w:bCs/>
          <w:color w:val="1B2A4A"/>
          <w:sz w:val="46"/>
          <w:szCs w:val="46"/>
        </w:rPr>
        <w:t xml:space="preserve">CÂY QUẢN TRỊ DOANH NGHIỆP</w:t>
      </w:r>
    </w:p>
    <w:p>
      <w:pPr>
        <w:spacing w:after="100"/>
        <w:jc w:val="center"/>
      </w:pPr>
      <w:r>
        <w:rPr>
          <w:rFonts w:ascii="Calibri" w:cs="Calibri" w:eastAsia="Calibri" w:hAnsi="Calibri"/>
          <w:i/>
          <w:iCs/>
          <w:color w:val="44546A"/>
          <w:sz w:val="24"/>
          <w:szCs w:val="24"/>
        </w:rPr>
        <w:t xml:space="preserve">Enterprise Governance Tree</w:t>
      </w:r>
    </w:p>
    <w:p>
      <w:pPr>
        <w:spacing w:after="150"/>
      </w:pPr>
    </w:p>
    <w:p>
      <w:pPr>
        <w:jc w:val="center"/>
      </w:pPr>
      <w:r>
        <w:rPr>
          <w:rFonts w:ascii="Calibri" w:cs="Calibri" w:eastAsia="Calibri" w:hAnsi="Calibri"/>
          <w:color w:val="222222"/>
          <w:sz w:val="24"/>
          <w:szCs w:val="24"/>
        </w:rPr>
        <w:t xml:space="preserve">Module lõi của QLCV / AMS PRO — trong hệ sinh thái SME-DOS</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21"/>
          <w:szCs w:val="21"/>
        </w:rPr>
        <w:t xml:space="preserve">“QLCV biến cây tổ chức của doanh nghiệp thành một hệ thống vận hành sống.”</w:t>
      </w:r>
    </w:p>
    <w:p>
      <w:pPr>
        <w:spacing w:after="1300"/>
      </w:pPr>
    </w:p>
    <w:p>
      <w:pPr>
        <w:jc w:val="center"/>
      </w:pPr>
      <w:r>
        <w:rPr>
          <w:rFonts w:ascii="Calibri" w:cs="Calibri" w:eastAsia="Calibri" w:hAnsi="Calibri"/>
          <w:color w:val="44546A"/>
          <w:sz w:val="20"/>
          <w:szCs w:val="20"/>
        </w:rPr>
        <w:t xml:space="preserve">Product &amp; Technical Design Document</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NEXUS / QLCV_web (app.badenfarm.com.vn)</w:t>
      </w:r>
    </w:p>
    <w:p>
      <w:pPr>
        <w:sectPr>
          <w:pgSz w:w="11906" w:h="16838" w:orient="portrait"/>
          <w:pgMar w:top="1000" w:right="1440" w:bottom="1000" w:left="1440" w:header="708" w:footer="708" w:gutter="0"/>
          <w:pgNumType/>
          <w:docGrid w:linePitch="360"/>
        </w:sectPr>
      </w:pPr>
    </w:p>
    <w:p>
      <w:pPr>
        <w:pStyle w:val="Heading1"/>
        <w:pBdr>
          <w:bottom w:val="single" w:color="B08D57" w:sz="8" w:space="4"/>
        </w:pBdr>
        <w:spacing w:after="240" w:before="480"/>
      </w:pPr>
      <w:r>
        <w:rPr>
          <w:rFonts w:ascii="Calibri" w:cs="Calibri" w:eastAsia="Calibri" w:hAnsi="Calibri"/>
          <w:b/>
          <w:bCs/>
          <w:color w:val="1B2A4A"/>
          <w:sz w:val="30"/>
          <w:szCs w:val="30"/>
        </w:rPr>
        <w:t xml:space="preserve">1. Tổng Quan Dự Án</w:t>
      </w:r>
    </w:p>
    <w:p>
      <w:pPr>
        <w:pStyle w:val="Heading2"/>
        <w:spacing w:after="160" w:before="320"/>
      </w:pPr>
      <w:r>
        <w:rPr>
          <w:rFonts w:ascii="Calibri" w:cs="Calibri" w:eastAsia="Calibri" w:hAnsi="Calibri"/>
          <w:b/>
          <w:bCs/>
          <w:color w:val="44546A"/>
          <w:sz w:val="24"/>
          <w:szCs w:val="24"/>
        </w:rPr>
        <w:t xml:space="preserve">1.1. Vấn đề cần giải quyết</w:t>
      </w:r>
    </w:p>
    <w:p>
      <w:pPr>
        <w:spacing w:after="160" w:line="300"/>
        <w:jc w:val="both"/>
      </w:pPr>
      <w:r>
        <w:rPr>
          <w:rFonts w:ascii="Calibri" w:cs="Calibri" w:eastAsia="Calibri" w:hAnsi="Calibri"/>
          <w:color w:val="222222"/>
          <w:sz w:val="22"/>
          <w:szCs w:val="22"/>
        </w:rPr>
        <w:t xml:space="preserve">Sơ đồ tổ chức hiện tại trong QLCV/AMS PRO thường được hiểu và triển khai như một “sơ đồ chức danh” tĩnh — thể hiện ai báo cáo cho ai, nhưng không mang theo mục tiêu, KPI, kế hoạch, công việc hay dữ liệu phản hồi. Kết quả là CEO vẫn phải giao việc bằng miệng/Zalo, gọi điện hỏi tiến độ, và không có một hệ thống duy nhất phản ánh doanh nghiệp đang vận hành ra sao theo thời gian thực.</w:t>
      </w:r>
    </w:p>
    <w:p>
      <w:pPr>
        <w:pStyle w:val="Heading2"/>
        <w:spacing w:after="160" w:before="320"/>
      </w:pPr>
      <w:r>
        <w:rPr>
          <w:rFonts w:ascii="Calibri" w:cs="Calibri" w:eastAsia="Calibri" w:hAnsi="Calibri"/>
          <w:b/>
          <w:bCs/>
          <w:color w:val="44546A"/>
          <w:sz w:val="24"/>
          <w:szCs w:val="24"/>
        </w:rPr>
        <w:t xml:space="preserve">1.2. Mục tiêu dự án</w:t>
      </w:r>
    </w:p>
    <w:p>
      <w:pPr>
        <w:spacing w:after="160" w:line="300"/>
        <w:jc w:val="both"/>
      </w:pPr>
      <w:r>
        <w:rPr>
          <w:rFonts w:ascii="Calibri" w:cs="Calibri" w:eastAsia="Calibri" w:hAnsi="Calibri"/>
          <w:color w:val="222222"/>
          <w:sz w:val="22"/>
          <w:szCs w:val="22"/>
        </w:rPr>
        <w:t xml:space="preserve">Thiết kế và triển khai module Cây Quản Trị Doanh Nghiệp (Enterprise Governance Tree) trong QLCV/AMS PRO, biến cây tổ chức tĩnh thành một hệ thống vận hành sống, trong đó dữ liệu quản trị (mục tiêu, KPI, kế hoạch, công việc, kết quả, cảnh báo) chảy xuyên suốt và tự động theo cả ba chiều: dọc, ngang và phản hồi.</w:t>
      </w:r>
    </w:p>
    <w:p>
      <w:pPr>
        <w:pBdr>
          <w:top w:val="single" w:color="B08D57" w:sz="4"/>
          <w:bottom w:val="single" w:color="B08D57" w:sz="4"/>
          <w:left w:val="single" w:color="B08D57" w:sz="4"/>
          <w:right w:val="single" w:color="B08D57" w:sz="4"/>
        </w:pBdr>
        <w:shd w:fill="F2F2F2" w:val="clear"/>
        <w:spacing w:after="200" w:before="200"/>
        <w:jc w:val="center"/>
      </w:pPr>
      <w:r>
        <w:rPr>
          <w:rFonts w:ascii="Calibri" w:cs="Calibri" w:eastAsia="Calibri" w:hAnsi="Calibri"/>
          <w:b/>
          <w:bCs/>
          <w:i/>
          <w:iCs/>
          <w:color w:val="1B2A4A"/>
          <w:sz w:val="22"/>
          <w:szCs w:val="22"/>
        </w:rPr>
        <w:t xml:space="preserve">“CEO không quản lý con người, CEO quản lý hệ thống.”</w:t>
      </w:r>
    </w:p>
    <w:p>
      <w:pPr>
        <w:pStyle w:val="Heading2"/>
        <w:spacing w:after="160" w:before="320"/>
      </w:pPr>
      <w:r>
        <w:rPr>
          <w:rFonts w:ascii="Calibri" w:cs="Calibri" w:eastAsia="Calibri" w:hAnsi="Calibri"/>
          <w:b/>
          <w:bCs/>
          <w:color w:val="44546A"/>
          <w:sz w:val="24"/>
          <w:szCs w:val="24"/>
        </w:rPr>
        <w:t xml:space="preserve">1.3. Phạm vi dự án</w:t>
      </w:r>
    </w:p>
    <w:p>
      <w:pPr>
        <w:pStyle w:val="ListParagraph"/>
        <w:numPr>
          <w:ilvl w:val="0"/>
          <w:numId w:val="2"/>
        </w:numPr>
        <w:spacing w:after="100" w:line="280"/>
      </w:pPr>
      <w:r>
        <w:rPr>
          <w:rFonts w:ascii="Calibri" w:cs="Calibri" w:eastAsia="Calibri" w:hAnsi="Calibri"/>
          <w:color w:val="222222"/>
          <w:sz w:val="22"/>
          <w:szCs w:val="22"/>
        </w:rPr>
        <w:t xml:space="preserve">Mô hình hoá cây quản trị 5 tầng gắn với 4 loại đối tượng: Mục tiêu (Goals), KPI, Kế hoạch (Plans), Công việc (Tasks).</w:t>
      </w:r>
    </w:p>
    <w:p>
      <w:pPr>
        <w:pStyle w:val="ListParagraph"/>
        <w:numPr>
          <w:ilvl w:val="0"/>
          <w:numId w:val="2"/>
        </w:numPr>
        <w:spacing w:after="100" w:line="280"/>
      </w:pPr>
      <w:r>
        <w:rPr>
          <w:rFonts w:ascii="Calibri" w:cs="Calibri" w:eastAsia="Calibri" w:hAnsi="Calibri"/>
          <w:color w:val="222222"/>
          <w:sz w:val="22"/>
          <w:szCs w:val="22"/>
        </w:rPr>
        <w:t xml:space="preserve">Cơ chế phân rã mục tiêu tự động từ tầng trên xuống tầng dưới (goal cascade).</w:t>
      </w:r>
    </w:p>
    <w:p>
      <w:pPr>
        <w:pStyle w:val="ListParagraph"/>
        <w:numPr>
          <w:ilvl w:val="0"/>
          <w:numId w:val="2"/>
        </w:numPr>
        <w:spacing w:after="100" w:line="280"/>
      </w:pPr>
      <w:r>
        <w:rPr>
          <w:rFonts w:ascii="Calibri" w:cs="Calibri" w:eastAsia="Calibri" w:hAnsi="Calibri"/>
          <w:color w:val="222222"/>
          <w:sz w:val="22"/>
          <w:szCs w:val="22"/>
        </w:rPr>
        <w:t xml:space="preserve">Cơ chế tổng hợp kết quả và cảnh báo tự động từ tầng dưới lên tầng trên (roll-up &amp; alert).</w:t>
      </w:r>
    </w:p>
    <w:p>
      <w:pPr>
        <w:pStyle w:val="ListParagraph"/>
        <w:numPr>
          <w:ilvl w:val="0"/>
          <w:numId w:val="2"/>
        </w:numPr>
        <w:spacing w:after="100" w:line="280"/>
      </w:pPr>
      <w:r>
        <w:rPr>
          <w:rFonts w:ascii="Calibri" w:cs="Calibri" w:eastAsia="Calibri" w:hAnsi="Calibri"/>
          <w:color w:val="222222"/>
          <w:sz w:val="22"/>
          <w:szCs w:val="22"/>
        </w:rPr>
        <w:t xml:space="preserve">Cơ chế phối hợp ngang giữa các phòng ban không cùng nhánh quản lý (cross-department coordination).</w:t>
      </w:r>
    </w:p>
    <w:p>
      <w:pPr>
        <w:pStyle w:val="ListParagraph"/>
        <w:numPr>
          <w:ilvl w:val="0"/>
          <w:numId w:val="2"/>
        </w:numPr>
        <w:spacing w:after="100" w:line="280"/>
      </w:pPr>
      <w:r>
        <w:rPr>
          <w:rFonts w:ascii="Calibri" w:cs="Calibri" w:eastAsia="Calibri" w:hAnsi="Calibri"/>
          <w:color w:val="222222"/>
          <w:sz w:val="22"/>
          <w:szCs w:val="22"/>
        </w:rPr>
        <w:t xml:space="preserve">Dashboard theo từng vai trò: CEO, Giám đốc, Trưởng phòng, Quản lý nhóm, Nhân viên.</w:t>
      </w:r>
    </w:p>
    <w:p>
      <w:pPr>
        <w:pStyle w:val="ListParagraph"/>
        <w:numPr>
          <w:ilvl w:val="0"/>
          <w:numId w:val="2"/>
        </w:numPr>
        <w:spacing w:after="100" w:line="280"/>
      </w:pPr>
      <w:r>
        <w:rPr>
          <w:rFonts w:ascii="Calibri" w:cs="Calibri" w:eastAsia="Calibri" w:hAnsi="Calibri"/>
          <w:color w:val="222222"/>
          <w:sz w:val="22"/>
          <w:szCs w:val="22"/>
        </w:rPr>
        <w:t xml:space="preserve">Tương thích kiến trúc multi-tenant hiện có của QLCV_web (mỗi doanh nghiệp — một cơ sở dữ liệu riêng theo MST).</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2. Nguyên Lý Thiết Kế</w:t>
      </w:r>
    </w:p>
    <w:p>
      <w:pPr>
        <w:spacing w:after="160" w:line="300"/>
        <w:jc w:val="both"/>
      </w:pPr>
      <w:r>
        <w:rPr>
          <w:rFonts w:ascii="Calibri" w:cs="Calibri" w:eastAsia="Calibri" w:hAnsi="Calibri"/>
          <w:color w:val="222222"/>
          <w:sz w:val="22"/>
          <w:szCs w:val="22"/>
        </w:rPr>
        <w:t xml:space="preserve">Cây quản trị không phải là một sơ đồ chức danh đơn thuần. Đây là sự chồng lớp của năm cây dữ liệu trên cùng một cấu trúc phân cấp tổ chức:</w:t>
      </w:r>
    </w:p>
    <w:p>
      <w:pPr>
        <w:pStyle w:val="ListParagraph"/>
        <w:numPr>
          <w:ilvl w:val="0"/>
          <w:numId w:val="2"/>
        </w:numPr>
        <w:spacing w:after="100" w:line="280"/>
      </w:pPr>
      <w:r>
        <w:rPr>
          <w:rFonts w:ascii="Calibri" w:cs="Calibri" w:eastAsia="Calibri" w:hAnsi="Calibri"/>
          <w:color w:val="222222"/>
          <w:sz w:val="22"/>
          <w:szCs w:val="22"/>
        </w:rPr>
        <w:t xml:space="preserve">Cây tổ chức (Org Tree) — quan hệ báo cáo giữa các vị trí.</w:t>
      </w:r>
    </w:p>
    <w:p>
      <w:pPr>
        <w:pStyle w:val="ListParagraph"/>
        <w:numPr>
          <w:ilvl w:val="0"/>
          <w:numId w:val="2"/>
        </w:numPr>
        <w:spacing w:after="100" w:line="280"/>
      </w:pPr>
      <w:r>
        <w:rPr>
          <w:rFonts w:ascii="Calibri" w:cs="Calibri" w:eastAsia="Calibri" w:hAnsi="Calibri"/>
          <w:color w:val="222222"/>
          <w:sz w:val="22"/>
          <w:szCs w:val="22"/>
        </w:rPr>
        <w:t xml:space="preserve">Cây mục tiêu (Goal Tree) — mục tiêu được phân rã từ CEO xuống từng cấp.</w:t>
      </w:r>
    </w:p>
    <w:p>
      <w:pPr>
        <w:pStyle w:val="ListParagraph"/>
        <w:numPr>
          <w:ilvl w:val="0"/>
          <w:numId w:val="2"/>
        </w:numPr>
        <w:spacing w:after="100" w:line="280"/>
      </w:pPr>
      <w:r>
        <w:rPr>
          <w:rFonts w:ascii="Calibri" w:cs="Calibri" w:eastAsia="Calibri" w:hAnsi="Calibri"/>
          <w:color w:val="222222"/>
          <w:sz w:val="22"/>
          <w:szCs w:val="22"/>
        </w:rPr>
        <w:t xml:space="preserve">Cây KPI (KPI Tree) — chỉ tiêu định lượng gắn với từng vị trí/phòng ban.</w:t>
      </w:r>
    </w:p>
    <w:p>
      <w:pPr>
        <w:pStyle w:val="ListParagraph"/>
        <w:numPr>
          <w:ilvl w:val="0"/>
          <w:numId w:val="2"/>
        </w:numPr>
        <w:spacing w:after="100" w:line="280"/>
      </w:pPr>
      <w:r>
        <w:rPr>
          <w:rFonts w:ascii="Calibri" w:cs="Calibri" w:eastAsia="Calibri" w:hAnsi="Calibri"/>
          <w:color w:val="222222"/>
          <w:sz w:val="22"/>
          <w:szCs w:val="22"/>
        </w:rPr>
        <w:t xml:space="preserve">Cây công việc (Task Tree) — công việc cụ thể triển khai kế hoạch.</w:t>
      </w:r>
    </w:p>
    <w:p>
      <w:pPr>
        <w:pStyle w:val="ListParagraph"/>
        <w:numPr>
          <w:ilvl w:val="0"/>
          <w:numId w:val="2"/>
        </w:numPr>
        <w:spacing w:after="100" w:line="280"/>
      </w:pPr>
      <w:r>
        <w:rPr>
          <w:rFonts w:ascii="Calibri" w:cs="Calibri" w:eastAsia="Calibri" w:hAnsi="Calibri"/>
          <w:color w:val="222222"/>
          <w:sz w:val="22"/>
          <w:szCs w:val="22"/>
        </w:rPr>
        <w:t xml:space="preserve">Cây trách nhiệm &amp; báo cáo (Accountability &amp; Reporting Tree) — ai chịu trách nhiệm, ai cần biết, dữ liệu tổng hợp lên cấp nào.</w:t>
      </w:r>
    </w:p>
    <w:p>
      <w:pPr>
        <w:pStyle w:val="Heading2"/>
        <w:spacing w:after="160" w:before="320"/>
      </w:pPr>
      <w:r>
        <w:rPr>
          <w:rFonts w:ascii="Calibri" w:cs="Calibri" w:eastAsia="Calibri" w:hAnsi="Calibri"/>
          <w:b/>
          <w:bCs/>
          <w:color w:val="44546A"/>
          <w:sz w:val="24"/>
          <w:szCs w:val="24"/>
        </w:rPr>
        <w:t xml:space="preserve">2.1. Năm tầng quản trị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50"/>
      </w:tblGrid>
      <w:tr>
        <w:tc>
          <w:tcPr>
            <w:tcW w:type="dxa" w:w="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Tầng</w:t>
            </w:r>
          </w:p>
        </w:tc>
        <w:tc>
          <w:tcPr>
            <w:tcW w:type="dxa" w:w="2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Vai trò</w:t>
            </w:r>
          </w:p>
        </w:tc>
        <w:tc>
          <w:tcPr>
            <w:tcW w:type="dxa" w:w="3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Quản trị cái gì</w:t>
            </w:r>
          </w:p>
        </w:tc>
        <w:tc>
          <w:tcPr>
            <w:tcW w:type="dxa" w:w="28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Đầu ra chuyển xuống tầng dưới</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w:t>
            </w:r>
          </w:p>
        </w:tc>
        <w:tc>
          <w:tcPr>
            <w:tcW w:type="dxa" w:w="2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CEO</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Chiến lược / Mục tiêu / Ngân sách</w:t>
            </w:r>
          </w:p>
        </w:tc>
        <w:tc>
          <w:tcPr>
            <w:tcW w:type="dxa" w:w="28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Mục tiêu (Goal)</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2</w:t>
            </w:r>
          </w:p>
        </w:tc>
        <w:tc>
          <w:tcPr>
            <w:tcW w:type="dxa" w:w="2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Giám đốc</w:t>
            </w:r>
          </w:p>
        </w:tc>
        <w:tc>
          <w:tcPr>
            <w:tcW w:type="dxa" w:w="3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Kết quả / KPI phòng ban</w:t>
            </w:r>
          </w:p>
        </w:tc>
        <w:tc>
          <w:tcPr>
            <w:tcW w:type="dxa" w:w="28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KPI</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3</w:t>
            </w:r>
          </w:p>
        </w:tc>
        <w:tc>
          <w:tcPr>
            <w:tcW w:type="dxa" w:w="2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Trưởng phòng</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 Phân bổ nguồn lực</w:t>
            </w:r>
          </w:p>
        </w:tc>
        <w:tc>
          <w:tcPr>
            <w:tcW w:type="dxa" w:w="28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(Plan)</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4</w:t>
            </w:r>
          </w:p>
        </w:tc>
        <w:tc>
          <w:tcPr>
            <w:tcW w:type="dxa" w:w="2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lý nhóm</w:t>
            </w:r>
          </w:p>
        </w:tc>
        <w:tc>
          <w:tcPr>
            <w:tcW w:type="dxa" w:w="3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Công việc / Tiến độ</w:t>
            </w:r>
          </w:p>
        </w:tc>
        <w:tc>
          <w:tcPr>
            <w:tcW w:type="dxa" w:w="28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Công việc (Task)</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5</w:t>
            </w:r>
          </w:p>
        </w:tc>
        <w:tc>
          <w:tcPr>
            <w:tcW w:type="dxa" w:w="2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viên</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Thực hiện / Kết quả</w:t>
            </w:r>
          </w:p>
        </w:tc>
        <w:tc>
          <w:tcPr>
            <w:tcW w:type="dxa" w:w="28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Kết quả (Result)</w:t>
            </w:r>
          </w:p>
        </w:tc>
      </w:tr>
    </w:tbl>
    <w:p>
      <w:pPr>
        <w:spacing w:after="60" w:before="120"/>
        <w:jc w:val="center"/>
      </w:pPr>
      <w:r>
        <w:drawing>
          <wp:inline distT="0" distB="0" distL="0" distR="0">
            <wp:extent cx="584835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60674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Cây quản trị 5 tầng: mục tiêu được phân rã từ CEO xuống Nhân viên qua ví dụ chiến dịch tung sản phẩm X</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3. Ba Loại Quan Hệ Trong Cây Quản Trị</w:t>
      </w:r>
    </w:p>
    <w:p>
      <w:pPr>
        <w:spacing w:after="160" w:line="300"/>
        <w:jc w:val="both"/>
      </w:pPr>
      <w:r>
        <w:rPr>
          <w:rFonts w:ascii="Calibri" w:cs="Calibri" w:eastAsia="Calibri" w:hAnsi="Calibri"/>
          <w:color w:val="222222"/>
          <w:sz w:val="22"/>
          <w:szCs w:val="22"/>
        </w:rPr>
        <w:t xml:space="preserve">Đây là phần khác biệt cốt lõi so với một phần mềm sơ đồ tổ chức hay giao việc thông thường: hệ thống phải quản lý đồng thời ba loại quan hệ, không chỉ một.</w:t>
      </w:r>
    </w:p>
    <w:p>
      <w:pPr>
        <w:pStyle w:val="Heading3"/>
        <w:spacing w:after="120" w:before="220"/>
      </w:pPr>
      <w:r>
        <w:rPr>
          <w:rFonts w:ascii="Calibri" w:cs="Calibri" w:eastAsia="Calibri" w:hAnsi="Calibri"/>
          <w:b/>
          <w:bCs/>
          <w:color w:val="B08D57"/>
          <w:sz w:val="21"/>
          <w:szCs w:val="21"/>
        </w:rPr>
        <w:t xml:space="preserve">A. Quan hệ dọc — Giao mục tiêu, giao KPI, giao việc, báo cáo kết quả</w:t>
      </w:r>
    </w:p>
    <w:p>
      <w:pPr>
        <w:spacing w:after="160" w:line="300"/>
        <w:jc w:val="both"/>
      </w:pPr>
      <w:r>
        <w:rPr>
          <w:rFonts w:ascii="Calibri" w:cs="Calibri" w:eastAsia="Calibri" w:hAnsi="Calibri"/>
          <w:color w:val="222222"/>
          <w:sz w:val="22"/>
          <w:szCs w:val="22"/>
        </w:rPr>
        <w:t xml:space="preserve">Đi từ CEO xuống Nhân viên qua các tầng Giám đốc, Trưởng phòng, Quản lý nhóm. Mỗi tầng nhận đầu vào là kết quả cần đạt của tầng trên và có trách nhiệm phân rã thành đầu ra cụ thể hơn cho tầng dưới.</w:t>
      </w:r>
    </w:p>
    <w:p>
      <w:pPr>
        <w:pStyle w:val="Heading3"/>
        <w:spacing w:after="120" w:before="220"/>
      </w:pPr>
      <w:r>
        <w:rPr>
          <w:rFonts w:ascii="Calibri" w:cs="Calibri" w:eastAsia="Calibri" w:hAnsi="Calibri"/>
          <w:b/>
          <w:bCs/>
          <w:color w:val="B08D57"/>
          <w:sz w:val="21"/>
          <w:szCs w:val="21"/>
        </w:rPr>
        <w:t xml:space="preserve">B. Quan hệ ngang — Phối hợp giữa các phòng ban cùng cấp</w:t>
      </w:r>
    </w:p>
    <w:p>
      <w:pPr>
        <w:spacing w:after="160" w:line="300"/>
        <w:jc w:val="both"/>
      </w:pPr>
      <w:r>
        <w:rPr>
          <w:rFonts w:ascii="Calibri" w:cs="Calibri" w:eastAsia="Calibri" w:hAnsi="Calibri"/>
          <w:color w:val="222222"/>
          <w:sz w:val="22"/>
          <w:szCs w:val="22"/>
        </w:rPr>
        <w:t xml:space="preserve">Các vị trí cùng tầng (ví dụ các Giám đốc chức năng, hoặc các Trưởng phòng) cần phối hợp trực tiếp với nhau để hoàn thành một quy trình xuyên chức năng, không phải lúc nào cũng thông qua CEO.</w:t>
      </w:r>
    </w:p>
    <w:p>
      <w:pPr>
        <w:pStyle w:val="Heading3"/>
        <w:spacing w:after="120" w:before="220"/>
      </w:pPr>
      <w:r>
        <w:rPr>
          <w:rFonts w:ascii="Calibri" w:cs="Calibri" w:eastAsia="Calibri" w:hAnsi="Calibri"/>
          <w:b/>
          <w:bCs/>
          <w:color w:val="B08D57"/>
          <w:sz w:val="21"/>
          <w:szCs w:val="21"/>
        </w:rPr>
        <w:t xml:space="preserve">C. Quan hệ phản hồi — Báo cáo, cảnh báo, đề xuất ngược lên</w:t>
      </w:r>
    </w:p>
    <w:p>
      <w:pPr>
        <w:spacing w:after="160" w:line="300"/>
        <w:jc w:val="both"/>
      </w:pPr>
      <w:r>
        <w:rPr>
          <w:rFonts w:ascii="Calibri" w:cs="Calibri" w:eastAsia="Calibri" w:hAnsi="Calibri"/>
          <w:color w:val="222222"/>
          <w:sz w:val="22"/>
          <w:szCs w:val="22"/>
        </w:rPr>
        <w:t xml:space="preserve">Dữ liệu tiến độ, kết quả, vướng mắc và đề xuất từ Nhân viên được tổng hợp tự động ngược lên Quản lý, Trưởng phòng, Giám đốc và CEO — thay thế cho việc CEO phải chủ động gọi điện hỏi từng người.</w:t>
      </w:r>
    </w:p>
    <w:p>
      <w:pPr>
        <w:spacing w:after="60" w:before="120"/>
        <w:jc w:val="center"/>
      </w:pPr>
      <w:r>
        <w:drawing>
          <wp:inline distT="0" distB="0" distL="0" distR="0">
            <wp:extent cx="58483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1814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Ba loại quan hệ trong cây quản trị: dọc (giao mục tiêu), ngang (phối hợp), phản hồi (báo cáo/cảnh báo)</w:t>
      </w:r>
    </w:p>
    <w:p>
      <w:pPr>
        <w:pStyle w:val="Heading2"/>
        <w:spacing w:after="160" w:before="320"/>
      </w:pPr>
      <w:r>
        <w:rPr>
          <w:rFonts w:ascii="Calibri" w:cs="Calibri" w:eastAsia="Calibri" w:hAnsi="Calibri"/>
          <w:b/>
          <w:bCs/>
          <w:color w:val="44546A"/>
          <w:sz w:val="24"/>
          <w:szCs w:val="24"/>
        </w:rPr>
        <w:t xml:space="preserve">3.1. Mạng lưới phối hợp liên phòng ban</w:t>
      </w:r>
    </w:p>
    <w:p>
      <w:pPr>
        <w:spacing w:after="160" w:line="300"/>
        <w:jc w:val="both"/>
      </w:pPr>
      <w:r>
        <w:rPr>
          <w:rFonts w:ascii="Calibri" w:cs="Calibri" w:eastAsia="Calibri" w:hAnsi="Calibri"/>
          <w:color w:val="222222"/>
          <w:sz w:val="22"/>
          <w:szCs w:val="22"/>
        </w:rPr>
        <w:t xml:space="preserve">Ngoài quan hệ trong nội bộ một nhánh quản lý, các phòng ban khác nhánh vẫn phải phối hợp theo chuỗi giá trị vận hành thực tế: Kinh doanh cần sản phẩm từ Sản xuất, Sản xuất cần nguyên liệu từ Mua hàng, Mua hàng cần ngân sách từ Tài chính, Marketing cần chính sách từ Pháp chế. Nhân sự (HR) và Pháp chế đóng vai trò hỗ trợ xuyên suốt cho toàn bộ chuỗi.</w:t>
      </w:r>
    </w:p>
    <w:p>
      <w:pPr>
        <w:spacing w:after="60" w:before="12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3051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Mạng lưới phối hợp ngang giữa các phòng ban theo chuỗi giá trị vận hành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4. Vòng Lặp Dữ Liệu Khép Kín</w:t>
      </w:r>
    </w:p>
    <w:p>
      <w:pPr>
        <w:spacing w:after="160" w:line="300"/>
        <w:jc w:val="both"/>
      </w:pPr>
      <w:r>
        <w:rPr>
          <w:rFonts w:ascii="Calibri" w:cs="Calibri" w:eastAsia="Calibri" w:hAnsi="Calibri"/>
          <w:color w:val="222222"/>
          <w:sz w:val="22"/>
          <w:szCs w:val="22"/>
        </w:rPr>
        <w:t xml:space="preserve">Toàn bộ ba loại quan hệ trên hợp lại thành một vòng lặp khép kín duy nhất, lặp lại liên tục theo chu kỳ quản trị (ngày/tuần/tháng): CEO đặt mục tiêu, hệ thống phân rã thành KPI, kế hoạch, công việc; nhân viên thực hiện và tạo ra kết quả; kết quả được tổng hợp thành báo cáo và dữ liệu; dữ liệu quay lại phục vụ CEO ra quyết định cho chu kỳ tiếp theo.</w:t>
      </w:r>
    </w:p>
    <w:p>
      <w:pPr>
        <w:spacing w:after="60" w:before="120"/>
        <w:jc w:val="center"/>
      </w:pPr>
      <w:r>
        <w:drawing>
          <wp:inline distT="0" distB="0" distL="0" distR="0">
            <wp:extent cx="530542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46958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4 — Vòng lặp khép kín: từ Mục tiêu của CEO đến Kết quả của Nhân viên và quay lại CEO qua Báo cáo/Data</w:t>
      </w:r>
    </w:p>
    <w:p>
      <w:pPr>
        <w:pBdr>
          <w:top w:val="single" w:color="B08D57" w:sz="4"/>
          <w:bottom w:val="single" w:color="B08D57" w:sz="4"/>
          <w:left w:val="single" w:color="B08D57" w:sz="4"/>
          <w:right w:val="single" w:color="B08D57" w:sz="4"/>
        </w:pBdr>
        <w:shd w:fill="F2F2F2" w:val="clear"/>
        <w:spacing w:after="200" w:before="200"/>
        <w:jc w:val="center"/>
      </w:pPr>
      <w:r>
        <w:rPr>
          <w:rFonts w:ascii="Calibri" w:cs="Calibri" w:eastAsia="Calibri" w:hAnsi="Calibri"/>
          <w:b/>
          <w:bCs/>
          <w:i/>
          <w:iCs/>
          <w:color w:val="1B2A4A"/>
          <w:sz w:val="22"/>
          <w:szCs w:val="22"/>
        </w:rPr>
        <w:t xml:space="preserve">CEO không cần chạy theo công việc. Công việc tự chạy theo quy trình. Cảnh báo tự chạy về người có trách nhiệm.</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5. Kiến Trúc Dữ Liệu (Data Model)</w:t>
      </w:r>
    </w:p>
    <w:p>
      <w:pPr>
        <w:spacing w:after="160" w:line="300"/>
        <w:jc w:val="both"/>
      </w:pPr>
      <w:r>
        <w:rPr>
          <w:rFonts w:ascii="Calibri" w:cs="Calibri" w:eastAsia="Calibri" w:hAnsi="Calibri"/>
          <w:color w:val="222222"/>
          <w:sz w:val="22"/>
          <w:szCs w:val="22"/>
        </w:rPr>
        <w:t xml:space="preserve">Thiết kế tương thích với kiến trúc hiện có của QLCV_web: mỗi doanh nghiệp (theo mã số thuế) có một cơ sở dữ liệu SQLite riêng, không dùng ORM, ghi trực tiếp qua tầng truy cập dữ liệu tự viết (theo đúng pattern đã áp dụng cho NEXUS APPROVAL và DMS).</w:t>
      </w:r>
    </w:p>
    <w:p>
      <w:pPr>
        <w:pStyle w:val="Heading2"/>
        <w:spacing w:after="160" w:before="320"/>
      </w:pPr>
      <w:r>
        <w:rPr>
          <w:rFonts w:ascii="Calibri" w:cs="Calibri" w:eastAsia="Calibri" w:hAnsi="Calibri"/>
          <w:b/>
          <w:bCs/>
          <w:color w:val="44546A"/>
          <w:sz w:val="24"/>
          <w:szCs w:val="24"/>
        </w:rPr>
        <w:t xml:space="preserve">5.1. Các bảng dữ liệu chính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550"/>
        <w:gridCol w:w="2400"/>
      </w:tblGrid>
      <w:tr>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Bảng</w:t>
            </w:r>
          </w:p>
        </w:tc>
        <w:tc>
          <w:tcPr>
            <w:tcW w:type="dxa" w:w="4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Mục đích</w:t>
            </w:r>
          </w:p>
        </w:tc>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Trường khoá chính</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org_units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Đơn vị tổ chức: phòng ban, khối, chi nhánh</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unit_id, parent_unit_id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positions</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Vị trí/chức danh gắn với org_unit và tầng quản trị (1–5)</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position_id, unit_id, tier</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employees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sự được gán vào từng vị trí</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employee_id, position_id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goals</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Mục tiêu cấp cao do CEO/Giám đốc khởi tạo, có thể phân rã (parent_goal_id)</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goal_id, parent_goal_id, owner_position_id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kpis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Chỉ tiêu định lượng gắn với goal và position, có target/actual</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kpi_id, goal_id, position_id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plans</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triển khai của Trưởng phòng, gắn với KPI</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plan_id, kpi_id, position_id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tasks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Công việc cụ thể, gắn với plan, có deadline/trạng thái/tiến độ</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task_id, plan_id, assignee_id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task_collaborators</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Người phối hợp thực hiện task (many-to-many)</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task_id, employee_id, role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results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Kết quả thực hiện, gắn với task/kpi, dùng để tổng hợp roll-up</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result_id, task_id, kpi_id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relationships</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Quan hệ ngang giữa các org_unit không cùng nhánh (loại: phối hợp/phụ thuộc)</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rel_id, unit_a_id, unit_b_id, type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alerts</w:t>
            </w:r>
          </w:p>
        </w:tc>
        <w:tc>
          <w:tcPr>
            <w:tcW w:type="dxa" w:w="4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Cảnh báo tự động: lệch KPI, trễ deadline, vượt ngân sách…</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alert_id, source_type, source_id, severity</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reports_feed</w:t>
            </w:r>
          </w:p>
        </w:tc>
        <w:tc>
          <w:tcPr>
            <w:tcW w:type="dxa" w:w="4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Nhật ký báo cáo/tiến độ/vướng mắc/đề xuất từ nhân viên, tổng hợp ngược lên</w:t>
            </w:r>
          </w:p>
        </w:tc>
        <w:tc>
          <w:tcPr>
            <w:tcW w:type="dxa" w:w="2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feed_id, position_id, type</w:t>
            </w:r>
          </w:p>
        </w:tc>
      </w:tr>
    </w:tbl>
    <w:p>
      <w:pPr>
        <w:pStyle w:val="Heading2"/>
        <w:spacing w:after="160" w:before="320"/>
      </w:pPr>
      <w:r>
        <w:rPr>
          <w:rFonts w:ascii="Calibri" w:cs="Calibri" w:eastAsia="Calibri" w:hAnsi="Calibri"/>
          <w:b/>
          <w:bCs/>
          <w:color w:val="44546A"/>
          <w:sz w:val="24"/>
          <w:szCs w:val="24"/>
        </w:rPr>
        <w:t xml:space="preserve">5.2. Nguyên tắc thiết kế</w:t>
      </w:r>
    </w:p>
    <w:p>
      <w:pPr>
        <w:pStyle w:val="ListParagraph"/>
        <w:numPr>
          <w:ilvl w:val="0"/>
          <w:numId w:val="2"/>
        </w:numPr>
        <w:spacing w:after="100" w:line="280"/>
      </w:pPr>
      <w:r>
        <w:rPr>
          <w:rFonts w:ascii="Calibri" w:cs="Calibri" w:eastAsia="Calibri" w:hAnsi="Calibri"/>
          <w:color w:val="222222"/>
          <w:sz w:val="22"/>
          <w:szCs w:val="22"/>
        </w:rPr>
        <w:t xml:space="preserve">Mỗi goal/kpi/plan/task đều mang parent_id để tái tạo đúng cây phân rã dọc.</w:t>
      </w:r>
    </w:p>
    <w:p>
      <w:pPr>
        <w:pStyle w:val="ListParagraph"/>
        <w:numPr>
          <w:ilvl w:val="0"/>
          <w:numId w:val="2"/>
        </w:numPr>
        <w:spacing w:after="100" w:line="280"/>
      </w:pPr>
      <w:r>
        <w:rPr>
          <w:rFonts w:ascii="Calibri" w:cs="Calibri" w:eastAsia="Calibri" w:hAnsi="Calibri"/>
          <w:color w:val="222222"/>
          <w:sz w:val="22"/>
          <w:szCs w:val="22"/>
        </w:rPr>
        <w:t xml:space="preserve">Bảng relationships độc lập với org_units.parent_unit_id để mô hình hoá quan hệ ngang không phụ thuộc cấu trúc báo cáo.</w:t>
      </w:r>
    </w:p>
    <w:p>
      <w:pPr>
        <w:pStyle w:val="ListParagraph"/>
        <w:numPr>
          <w:ilvl w:val="0"/>
          <w:numId w:val="2"/>
        </w:numPr>
        <w:spacing w:after="100" w:line="280"/>
      </w:pPr>
      <w:r>
        <w:rPr>
          <w:rFonts w:ascii="Calibri" w:cs="Calibri" w:eastAsia="Calibri" w:hAnsi="Calibri"/>
          <w:color w:val="222222"/>
          <w:sz w:val="22"/>
          <w:szCs w:val="22"/>
        </w:rPr>
        <w:t xml:space="preserve">Bảng alerts và reports_feed là nơi hiện thực hoá quan hệ phản hồi — được ghi tự động bởi background job, không cần nhân viên chủ động báo cáo bằng lời.</w:t>
      </w:r>
    </w:p>
    <w:p>
      <w:pPr>
        <w:pStyle w:val="ListParagraph"/>
        <w:numPr>
          <w:ilvl w:val="0"/>
          <w:numId w:val="2"/>
        </w:numPr>
        <w:spacing w:after="100" w:line="280"/>
      </w:pPr>
      <w:r>
        <w:rPr>
          <w:rFonts w:ascii="Calibri" w:cs="Calibri" w:eastAsia="Calibri" w:hAnsi="Calibri"/>
          <w:color w:val="222222"/>
          <w:sz w:val="22"/>
          <w:szCs w:val="22"/>
        </w:rPr>
        <w:t xml:space="preserve">Toàn bộ bảng nằm trong cùng một file SQLite theo tenant (đúng pattern per-company .db hiện có của QLCV_web), đảm bảo cách ly dữ liệu giữa các doanh nghiệp.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6. Luồng Nghiệp Vụ Chi Tiết</w:t>
      </w:r>
    </w:p>
    <w:p>
      <w:pPr>
        <w:pStyle w:val="Heading2"/>
        <w:spacing w:after="160" w:before="320"/>
      </w:pPr>
      <w:r>
        <w:rPr>
          <w:rFonts w:ascii="Calibri" w:cs="Calibri" w:eastAsia="Calibri" w:hAnsi="Calibri"/>
          <w:b/>
          <w:bCs/>
          <w:color w:val="44546A"/>
          <w:sz w:val="24"/>
          <w:szCs w:val="24"/>
        </w:rPr>
        <w:t xml:space="preserve">6.1. Ví dụ minh hoạ: Chiến dịch tung sản phẩm X</w:t>
      </w:r>
    </w:p>
    <w:p>
      <w:pPr>
        <w:pStyle w:val="ListParagraph"/>
        <w:numPr>
          <w:ilvl w:val="0"/>
          <w:numId w:val="2"/>
        </w:numPr>
        <w:spacing w:after="100" w:line="280"/>
      </w:pPr>
      <w:r>
        <w:rPr>
          <w:rFonts w:ascii="Calibri" w:cs="Calibri" w:eastAsia="Calibri" w:hAnsi="Calibri"/>
          <w:color w:val="222222"/>
          <w:sz w:val="22"/>
          <w:szCs w:val="22"/>
        </w:rPr>
        <w:t xml:space="preserve">CEO tạo Goal cấp cao nhất: “Tung sản phẩm X tháng 10, doanh số mục tiêu 5 tỷ”, gán cho các vị trí Giám đốc liên quan (Kinh doanh, Marketing, Nhà máy, Tài chính, Nhân sự).</w:t>
      </w:r>
    </w:p>
    <w:p>
      <w:pPr>
        <w:pStyle w:val="ListParagraph"/>
        <w:numPr>
          <w:ilvl w:val="0"/>
          <w:numId w:val="2"/>
        </w:numPr>
        <w:spacing w:after="100" w:line="280"/>
      </w:pPr>
      <w:r>
        <w:rPr>
          <w:rFonts w:ascii="Calibri" w:cs="Calibri" w:eastAsia="Calibri" w:hAnsi="Calibri"/>
          <w:color w:val="222222"/>
          <w:sz w:val="22"/>
          <w:szCs w:val="22"/>
        </w:rPr>
        <w:t xml:space="preserve">Hệ thống tự sinh Goal con cho từng Giám đốc kèm hạn hoàn thành, ví dụ GĐ Marketing: “Truyền thông sẵn sàng trước 20/09”.</w:t>
      </w:r>
    </w:p>
    <w:p>
      <w:pPr>
        <w:pStyle w:val="ListParagraph"/>
        <w:numPr>
          <w:ilvl w:val="0"/>
          <w:numId w:val="2"/>
        </w:numPr>
        <w:spacing w:after="100" w:line="280"/>
      </w:pPr>
      <w:r>
        <w:rPr>
          <w:rFonts w:ascii="Calibri" w:cs="Calibri" w:eastAsia="Calibri" w:hAnsi="Calibri"/>
          <w:color w:val="222222"/>
          <w:sz w:val="22"/>
          <w:szCs w:val="22"/>
        </w:rPr>
        <w:t xml:space="preserve">Mỗi Giám đốc chuyển Goal con thành KPI định lượng cho các Trưởng phòng/RSM trực thuộc (ví dụ doanh số 5 tỷ được phân bổ 1,5 tỷ / 2,5 tỷ / còn lại theo khu vực).</w:t>
      </w:r>
    </w:p>
    <w:p>
      <w:pPr>
        <w:pStyle w:val="ListParagraph"/>
        <w:numPr>
          <w:ilvl w:val="0"/>
          <w:numId w:val="2"/>
        </w:numPr>
        <w:spacing w:after="100" w:line="280"/>
      </w:pPr>
      <w:r>
        <w:rPr>
          <w:rFonts w:ascii="Calibri" w:cs="Calibri" w:eastAsia="Calibri" w:hAnsi="Calibri"/>
          <w:color w:val="222222"/>
          <w:sz w:val="22"/>
          <w:szCs w:val="22"/>
        </w:rPr>
        <w:t xml:space="preserve">Trưởng phòng/RSM lập Plan (kế hoạch nguồn lực, lịch triển khai) gắn với KPI được giao.</w:t>
      </w:r>
    </w:p>
    <w:p>
      <w:pPr>
        <w:pStyle w:val="ListParagraph"/>
        <w:numPr>
          <w:ilvl w:val="0"/>
          <w:numId w:val="2"/>
        </w:numPr>
        <w:spacing w:after="100" w:line="280"/>
      </w:pPr>
      <w:r>
        <w:rPr>
          <w:rFonts w:ascii="Calibri" w:cs="Calibri" w:eastAsia="Calibri" w:hAnsi="Calibri"/>
          <w:color w:val="222222"/>
          <w:sz w:val="22"/>
          <w:szCs w:val="22"/>
        </w:rPr>
        <w:t xml:space="preserve">Quản lý nhóm/ASM chuyển Plan thành các Task cụ thể theo tuần/ngày, gán người thực hiện và người phối hợp.</w:t>
      </w:r>
    </w:p>
    <w:p>
      <w:pPr>
        <w:pStyle w:val="ListParagraph"/>
        <w:numPr>
          <w:ilvl w:val="0"/>
          <w:numId w:val="2"/>
        </w:numPr>
        <w:spacing w:after="100" w:line="280"/>
      </w:pPr>
      <w:r>
        <w:rPr>
          <w:rFonts w:ascii="Calibri" w:cs="Calibri" w:eastAsia="Calibri" w:hAnsi="Calibri"/>
          <w:color w:val="222222"/>
          <w:sz w:val="22"/>
          <w:szCs w:val="22"/>
        </w:rPr>
        <w:t xml:space="preserve">Nhân viên cập nhật tiến độ/kết quả trực tiếp trên Task; hệ thống tự tổng hợp Result lên Kpi tương ứng.</w:t>
      </w:r>
    </w:p>
    <w:p>
      <w:pPr>
        <w:pStyle w:val="ListParagraph"/>
        <w:numPr>
          <w:ilvl w:val="0"/>
          <w:numId w:val="2"/>
        </w:numPr>
        <w:spacing w:after="100" w:line="280"/>
      </w:pPr>
      <w:r>
        <w:rPr>
          <w:rFonts w:ascii="Calibri" w:cs="Calibri" w:eastAsia="Calibri" w:hAnsi="Calibri"/>
          <w:color w:val="222222"/>
          <w:sz w:val="22"/>
          <w:szCs w:val="22"/>
        </w:rPr>
        <w:t xml:space="preserve">Khi kết quả thực tế lệch khỏi target quá ngưỡng cấu hình, hệ thống tự sinh Alert và đẩy lên đúng cấp quản lý phù hợp (Trưởng phòng → Giám đốc → CEO tuỳ mức độ nghiêm trọng).</w:t>
      </w:r>
    </w:p>
    <w:p>
      <w:pPr>
        <w:pStyle w:val="Heading2"/>
        <w:spacing w:after="160" w:before="320"/>
      </w:pPr>
      <w:r>
        <w:rPr>
          <w:rFonts w:ascii="Calibri" w:cs="Calibri" w:eastAsia="Calibri" w:hAnsi="Calibri"/>
          <w:b/>
          <w:bCs/>
          <w:color w:val="44546A"/>
          <w:sz w:val="24"/>
          <w:szCs w:val="24"/>
        </w:rPr>
        <w:t xml:space="preserve">6.2. Nguyên tắc quản trị bằng mục tiêu</w:t>
      </w:r>
    </w:p>
    <w:p>
      <w:pPr>
        <w:spacing w:after="160" w:line="300"/>
        <w:jc w:val="both"/>
      </w:pPr>
      <w:r>
        <w:rPr>
          <w:rFonts w:ascii="Calibri" w:cs="Calibri" w:eastAsia="Calibri" w:hAnsi="Calibri"/>
          <w:color w:val="222222"/>
          <w:sz w:val="22"/>
          <w:szCs w:val="22"/>
        </w:rPr>
        <w:t xml:space="preserve">CEO và Giám đốc không thao tác trực tiếp trên từng Task. Giao diện của các tầng quản lý cấp cao tập trung vào Goal/KPI và các Alert liên quan — chi tiết Task chỉ hiển thị khi cần truy vết nguyên nhân của một KPI lệch mục tiêu (drill-down), tránh tình trạng cấp trên bị ngập trong chi tiết vận hành.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7. Kiến Trúc Hệ Thống &amp; API Plan</w:t>
      </w:r>
    </w:p>
    <w:p>
      <w:pPr>
        <w:pStyle w:val="Heading2"/>
        <w:spacing w:after="160" w:before="320"/>
      </w:pPr>
      <w:r>
        <w:rPr>
          <w:rFonts w:ascii="Calibri" w:cs="Calibri" w:eastAsia="Calibri" w:hAnsi="Calibri"/>
          <w:b/>
          <w:bCs/>
          <w:color w:val="44546A"/>
          <w:sz w:val="24"/>
          <w:szCs w:val="24"/>
        </w:rPr>
        <w:t xml:space="preserve">7.1. Vị trí trong kiến trúc hiện có</w:t>
      </w:r>
    </w:p>
    <w:p>
      <w:pPr>
        <w:spacing w:after="160" w:line="300"/>
        <w:jc w:val="both"/>
      </w:pPr>
      <w:r>
        <w:rPr>
          <w:rFonts w:ascii="Calibri" w:cs="Calibri" w:eastAsia="Calibri" w:hAnsi="Calibri"/>
          <w:color w:val="222222"/>
          <w:sz w:val="22"/>
          <w:szCs w:val="22"/>
        </w:rPr>
        <w:t xml:space="preserve">Module được xây dựng như một phần mở rộng của QLCV_web (FastAPI, per-tenant SQLite tại /root/QLCV_web, cổng 8081), tái sử dụng cơ chế xác thực, phân quyền và định tuyến tenant theo mã số thuế đã có sẵn — không tạo dịch vụ tách rời để tránh vấn đề đồng bộ dữ liệu giữa hai hệ thống.</w:t>
      </w:r>
    </w:p>
    <w:p>
      <w:pPr>
        <w:pStyle w:val="Heading2"/>
        <w:spacing w:after="160" w:before="320"/>
      </w:pPr>
      <w:r>
        <w:rPr>
          <w:rFonts w:ascii="Calibri" w:cs="Calibri" w:eastAsia="Calibri" w:hAnsi="Calibri"/>
          <w:b/>
          <w:bCs/>
          <w:color w:val="44546A"/>
          <w:sz w:val="24"/>
          <w:szCs w:val="24"/>
        </w:rPr>
        <w:t xml:space="preserve">7.2. Nhóm API đề xuất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Nhóm</w:t>
            </w:r>
          </w:p>
        </w:tc>
        <w:tc>
          <w:tcPr>
            <w:tcW w:type="dxa" w:w="3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Endpoint tiêu biểu</w:t>
            </w:r>
          </w:p>
        </w:tc>
        <w:tc>
          <w:tcPr>
            <w:tcW w:type="dxa" w:w="3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Chức năng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Org Tree</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GET /org-tree
POST /org-units</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Đọc/ghi cấu trúc tổ chức và vị trí theo tầng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Goal Cascade</w:t>
            </w:r>
          </w:p>
        </w:tc>
        <w:tc>
          <w:tcPr>
            <w:tcW w:type="dxa" w:w="3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POST /goals
POST /goals/{id}/cascade</w:t>
            </w:r>
          </w:p>
        </w:tc>
        <w:tc>
          <w:tcPr>
            <w:tcW w:type="dxa" w:w="3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Tạo mục tiêu và tự động phân rã xuống tầng dưới</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KPI</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GET /kpis?position_id=
PATCH /kpis/{id}/actual</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Theo dõi target/actual theo từng vị trí</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Plan &amp; Task</w:t>
            </w:r>
          </w:p>
        </w:tc>
        <w:tc>
          <w:tcPr>
            <w:tcW w:type="dxa" w:w="3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POST /plans
POST /tasks
PATCH /tasks/{id}/progress</w:t>
            </w:r>
          </w:p>
        </w:tc>
        <w:tc>
          <w:tcPr>
            <w:tcW w:type="dxa" w:w="3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Lập kế hoạch, giao việc, cập nhật tiến độ</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Roll-up &amp; Alert</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GET /alerts?position_id=
GET /rollup/{goal_id}</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Tổng hợp kết quả và cảnh báo lệch mục tiêu theo tầng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Coordination</w:t>
            </w:r>
          </w:p>
        </w:tc>
        <w:tc>
          <w:tcPr>
            <w:tcW w:type="dxa" w:w="3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GET /relationships
POST /relationships</w:t>
            </w:r>
          </w:p>
        </w:tc>
        <w:tc>
          <w:tcPr>
            <w:tcW w:type="dxa" w:w="3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lý quan hệ phối hợp ngang giữa các phòng ban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Dashboard</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GET /dashboard/ceo
GET /dashboard/{position_id}</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Dữ liệu tổng hợp hiển thị theo từng vai trò</w:t>
            </w:r>
          </w:p>
        </w:tc>
      </w:tr>
    </w:tbl>
    <w:p>
      <w:pPr>
        <w:pStyle w:val="Heading2"/>
        <w:spacing w:after="160" w:before="320"/>
      </w:pPr>
      <w:r>
        <w:rPr>
          <w:rFonts w:ascii="Calibri" w:cs="Calibri" w:eastAsia="Calibri" w:hAnsi="Calibri"/>
          <w:b/>
          <w:bCs/>
          <w:color w:val="44546A"/>
          <w:sz w:val="24"/>
          <w:szCs w:val="24"/>
        </w:rPr>
        <w:t xml:space="preserve">7.3. Background job</w:t>
      </w:r>
    </w:p>
    <w:p>
      <w:pPr>
        <w:pStyle w:val="ListParagraph"/>
        <w:numPr>
          <w:ilvl w:val="0"/>
          <w:numId w:val="2"/>
        </w:numPr>
        <w:spacing w:after="100" w:line="280"/>
      </w:pPr>
      <w:r>
        <w:rPr>
          <w:rFonts w:ascii="Calibri" w:cs="Calibri" w:eastAsia="Calibri" w:hAnsi="Calibri"/>
          <w:color w:val="222222"/>
          <w:sz w:val="22"/>
          <w:szCs w:val="22"/>
        </w:rPr>
        <w:t xml:space="preserve">Job tổng hợp roll-up KPI theo chu kỳ (giờ/ngày) từ tasks/results lên kpis và goals.</w:t>
      </w:r>
    </w:p>
    <w:p>
      <w:pPr>
        <w:pStyle w:val="ListParagraph"/>
        <w:numPr>
          <w:ilvl w:val="0"/>
          <w:numId w:val="2"/>
        </w:numPr>
        <w:spacing w:after="100" w:line="280"/>
      </w:pPr>
      <w:r>
        <w:rPr>
          <w:rFonts w:ascii="Calibri" w:cs="Calibri" w:eastAsia="Calibri" w:hAnsi="Calibri"/>
          <w:color w:val="222222"/>
          <w:sz w:val="22"/>
          <w:szCs w:val="22"/>
        </w:rPr>
        <w:t xml:space="preserve">Job quét ngưỡng cảnh báo (deadline sắp quá hạn, KPI lệch target, ngân sách vượt mức) và ghi vào bảng alerts.</w:t>
      </w:r>
    </w:p>
    <w:p>
      <w:pPr>
        <w:pStyle w:val="ListParagraph"/>
        <w:numPr>
          <w:ilvl w:val="0"/>
          <w:numId w:val="2"/>
        </w:numPr>
        <w:spacing w:after="100" w:line="280"/>
      </w:pPr>
      <w:r>
        <w:rPr>
          <w:rFonts w:ascii="Calibri" w:cs="Calibri" w:eastAsia="Calibri" w:hAnsi="Calibri"/>
          <w:color w:val="222222"/>
          <w:sz w:val="22"/>
          <w:szCs w:val="22"/>
        </w:rPr>
        <w:t xml:space="preserve">Job đẩy thông báo (in-app/email) tới đúng cấp quản lý theo mức độ nghiêm trọng của alert.</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8. Chiến Lược UI/UX Theo Vai Trò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c>
          <w:tcPr>
            <w:tcW w:type="dxa" w:w="2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Vai trò</w:t>
            </w:r>
          </w:p>
        </w:tc>
        <w:tc>
          <w:tcPr>
            <w:tcW w:type="dxa" w:w="38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Màn hình chính</w:t>
            </w:r>
          </w:p>
        </w:tc>
        <w:tc>
          <w:tcPr>
            <w:tcW w:type="dxa" w:w="33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Trọng tâm hiển thị</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CEO</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CEO Dashboard tổng thể</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Goal cấp cao, % hoàn thành, Alert nghiêm trọng, việc cần quyết định hôm nay</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đốc</w:t>
            </w:r>
          </w:p>
        </w:tc>
        <w:tc>
          <w:tcPr>
            <w:tcW w:type="dxa" w:w="38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Bảng KPI phòng/khối</w:t>
            </w:r>
          </w:p>
        </w:tc>
        <w:tc>
          <w:tcPr>
            <w:tcW w:type="dxa" w:w="33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KPI target vs actual theo từng đơn vị trực thuộc, Alert của khối mình</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Trưởng phòng</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Bảng Kế hoạch &amp; Nguồn lực</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Tiến độ Plan, phân bổ nguồn lực, Task quá hạn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 nhóm</w:t>
            </w:r>
          </w:p>
        </w:tc>
        <w:tc>
          <w:tcPr>
            <w:tcW w:type="dxa" w:w="38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Kanban/Task Board</w:t>
            </w:r>
          </w:p>
        </w:tc>
        <w:tc>
          <w:tcPr>
            <w:tcW w:type="dxa" w:w="33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Công việc theo trạng thái, người thực hiện, deadline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Nhân viên</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Danh sách việc của tôi</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Task được giao, cập nhật tiến độ, gửi vướng mắc/đề xuất</w:t>
            </w:r>
          </w:p>
        </w:tc>
      </w:tr>
    </w:tbl>
    <w:p>
      <w:pPr>
        <w:pStyle w:val="Heading2"/>
        <w:spacing w:after="160" w:before="320"/>
      </w:pPr>
      <w:r>
        <w:rPr>
          <w:rFonts w:ascii="Calibri" w:cs="Calibri" w:eastAsia="Calibri" w:hAnsi="Calibri"/>
          <w:b/>
          <w:bCs/>
          <w:color w:val="44546A"/>
          <w:sz w:val="24"/>
          <w:szCs w:val="24"/>
        </w:rPr>
        <w:t xml:space="preserve">8.1. Nguyên tắc thiết kế giao diện</w:t>
      </w:r>
    </w:p>
    <w:p>
      <w:pPr>
        <w:pStyle w:val="ListParagraph"/>
        <w:numPr>
          <w:ilvl w:val="0"/>
          <w:numId w:val="2"/>
        </w:numPr>
        <w:spacing w:after="100" w:line="280"/>
      </w:pPr>
      <w:r>
        <w:rPr>
          <w:rFonts w:ascii="Calibri" w:cs="Calibri" w:eastAsia="Calibri" w:hAnsi="Calibri"/>
          <w:color w:val="222222"/>
          <w:sz w:val="22"/>
          <w:szCs w:val="22"/>
        </w:rPr>
        <w:t xml:space="preserve">Càng lên cấp cao, giao diện càng ít chi tiết vận hành, càng nhiều chỉ số tổng hợp và cảnh báo.</w:t>
      </w:r>
    </w:p>
    <w:p>
      <w:pPr>
        <w:pStyle w:val="ListParagraph"/>
        <w:numPr>
          <w:ilvl w:val="0"/>
          <w:numId w:val="2"/>
        </w:numPr>
        <w:spacing w:after="100" w:line="280"/>
      </w:pPr>
      <w:r>
        <w:rPr>
          <w:rFonts w:ascii="Calibri" w:cs="Calibri" w:eastAsia="Calibri" w:hAnsi="Calibri"/>
          <w:color w:val="222222"/>
          <w:sz w:val="22"/>
          <w:szCs w:val="22"/>
        </w:rPr>
        <w:t xml:space="preserve">Mọi màn hình cấp trên đều có khả năng drill-down xuống tận Task gốc khi cần truy vết nguyên nhân.</w:t>
      </w:r>
    </w:p>
    <w:p>
      <w:pPr>
        <w:pStyle w:val="ListParagraph"/>
        <w:numPr>
          <w:ilvl w:val="0"/>
          <w:numId w:val="2"/>
        </w:numPr>
        <w:spacing w:after="100" w:line="280"/>
      </w:pPr>
      <w:r>
        <w:rPr>
          <w:rFonts w:ascii="Calibri" w:cs="Calibri" w:eastAsia="Calibri" w:hAnsi="Calibri"/>
          <w:color w:val="222222"/>
          <w:sz w:val="22"/>
          <w:szCs w:val="22"/>
        </w:rPr>
        <w:t xml:space="preserve">Sơ đồ cây tổ chức được trực quan hoá dạng cây có thể thu gọn/mở rộng theo tầng, đồng bộ màu trạng thái (xanh/vàng/đỏ) với dữ liệu Alert.</w:t>
      </w:r>
    </w:p>
    <w:p>
      <w:pPr>
        <w:pStyle w:val="ListParagraph"/>
        <w:numPr>
          <w:ilvl w:val="0"/>
          <w:numId w:val="2"/>
        </w:numPr>
        <w:spacing w:after="100" w:line="280"/>
      </w:pPr>
      <w:r>
        <w:rPr>
          <w:rFonts w:ascii="Calibri" w:cs="Calibri" w:eastAsia="Calibri" w:hAnsi="Calibri"/>
          <w:color w:val="222222"/>
          <w:sz w:val="22"/>
          <w:szCs w:val="22"/>
        </w:rPr>
        <w:t xml:space="preserve">Quan hệ ngang được hiển thị riêng ở một tab “Phối hợp liên phòng ban”, tách khỏi cây báo cáo dọc để tránh gây rối hình ảnh.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9. Lộ Trình Triển Khai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Giai đoạn</w:t>
            </w:r>
          </w:p>
        </w:tc>
        <w:tc>
          <w:tcPr>
            <w:tcW w:type="dxa" w:w="71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Phase 1</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Thiết kế schema dữ liệu (org_units, positions, goals, kpis) và API Org Tree + Goal Cascade cơ bản</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Phase 2</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Xây dựng Plan/Task/Result, cơ chế roll-up KPI theo chu kỳ, tích hợp vào QLCV_web hiện có</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Phase 3</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Bảng relationships và giao diện phối hợp ngang giữa các phòng ban</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Phase 4</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Alert Engine tự động và bộ Dashboard theo từng vai trò (CEO/Giám đốc/Trưởng phòng/Quản lý/Nhân viên)</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Phase 5</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Kiểm thử đa tenant, tối ưu hiệu năng, viết tài liệu hướng dẫn sử dụng và triển khai chính thức</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10. Kết Luận</w:t>
      </w:r>
    </w:p>
    <w:p>
      <w:pPr>
        <w:spacing w:after="160" w:line="300"/>
        <w:jc w:val="both"/>
      </w:pPr>
      <w:r>
        <w:rPr>
          <w:rFonts w:ascii="Calibri" w:cs="Calibri" w:eastAsia="Calibri" w:hAnsi="Calibri"/>
          <w:color w:val="222222"/>
          <w:sz w:val="22"/>
          <w:szCs w:val="22"/>
        </w:rPr>
        <w:t xml:space="preserve">Cây Quản Trị Doanh Nghiệp không phải một tính năng bổ sung cho QLCV, mà là lớp kết nối biến 11 phân hệ của hệ sinh thái SME-DOS thành một hệ thống vận hành thống nhất — nơi mục tiêu của CEO tự động chảy xuống thành công việc cụ thể, và kết quả công việc tự động chảy ngược lên thành thông tin ra quyết định cho CEO.</w:t>
      </w:r>
    </w:p>
    <w:p>
      <w:pPr>
        <w:pBdr>
          <w:top w:val="single" w:color="B08D57" w:sz="4"/>
          <w:bottom w:val="single" w:color="B08D57" w:sz="4"/>
          <w:left w:val="single" w:color="B08D57" w:sz="4"/>
          <w:right w:val="single" w:color="B08D57" w:sz="4"/>
        </w:pBdr>
        <w:shd w:fill="F2F2F2" w:val="clear"/>
        <w:spacing w:after="200" w:before="200"/>
        <w:jc w:val="center"/>
      </w:pPr>
      <w:r>
        <w:rPr>
          <w:rFonts w:ascii="Calibri" w:cs="Calibri" w:eastAsia="Calibri" w:hAnsi="Calibri"/>
          <w:b/>
          <w:bCs/>
          <w:i/>
          <w:iCs/>
          <w:color w:val="1B2A4A"/>
          <w:sz w:val="22"/>
          <w:szCs w:val="22"/>
        </w:rPr>
        <w:t xml:space="preserve">Mục tiêu → KPI → Kế hoạch → Công việc → Kết quả → Dữ liệu → Quyết định → Mục tiêu.</w:t>
      </w:r>
    </w:p>
    <w:p>
      <w:pPr>
        <w:spacing w:after="160" w:line="300"/>
        <w:jc w:val="both"/>
      </w:pPr>
      <w:r>
        <w:rPr>
          <w:rFonts w:ascii="Calibri" w:cs="Calibri" w:eastAsia="Calibri" w:hAnsi="Calibri"/>
          <w:color w:val="222222"/>
          <w:sz w:val="22"/>
          <w:szCs w:val="22"/>
        </w:rPr>
        <w:t xml:space="preserve">Khi hoàn thiện, đây sẽ là module định vị QLCV như “hệ thống thần kinh điều hành doanh nghiệp” trong SME-DOS, và là một trong những điểm khác biệt cạnh tranh mạnh nhất khi giới thiệu sản phẩm tới khách hàng SME và nhà đầu tư.</w:t>
      </w:r>
    </w:p>
    <w:p>
      <w:pPr>
        <w:spacing w:after="300"/>
      </w:pPr>
    </w:p>
    <w:p>
      <w:pPr>
        <w:spacing w:after="160" w:line="300"/>
        <w:jc w:val="center"/>
      </w:pPr>
      <w:r>
        <w:rPr>
          <w:rFonts w:ascii="Calibri" w:cs="Calibri" w:eastAsia="Calibri" w:hAnsi="Calibri"/>
          <w:i/>
          <w:iCs/>
          <w:color w:val="222222"/>
          <w:sz w:val="22"/>
          <w:szCs w:val="22"/>
        </w:rPr>
        <w:t xml:space="preserve">— Hết tài liệu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Cây Quản Trị Doanh Nghiệp  |  QLCV / AMS PRO — SME-DOS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95b3f2190e9ecc30e8b7a3e424a1ffd0d25f8c.png"/><Relationship Id="rId10" Type="http://schemas.openxmlformats.org/officeDocument/2006/relationships/image" Target="media/3d5c55b37f50906cc8de0313afa7026434d79e55.png"/><Relationship Id="rId11" Type="http://schemas.openxmlformats.org/officeDocument/2006/relationships/image" Target="media/1178b20590142772223d73b623539a3cfe03033f.png"/><Relationship Id="rId12" Type="http://schemas.openxmlformats.org/officeDocument/2006/relationships/image" Target="media/4d3ed781d7463dfa4fc5b5615cdf16b929ed83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2026-08-26T08:29:20.297Z</dcterms:created>
  <dcterms:modified xsi:type="dcterms:W3CDTF">2026-08-26T08:29:20.297Z</dcterms:modified>
</cp:coreProperties>
</file>

<file path=docProps/custom.xml><?xml version="1.0" encoding="utf-8"?>
<Properties xmlns="http://schemas.openxmlformats.org/officeDocument/2006/custom-properties" xmlns:vt="http://schemas.openxmlformats.org/officeDocument/2006/docPropsVTypes"/>
</file>