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список фильмов, который может участвовать в конкурсе на лучший фильм года 5-7 фильмов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фильм имеет следующие  характеристики -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фильма;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жанр;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год выпуска;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краткое содержание;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актеры;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фото.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Необходимо реализовать веб-интерфейс, который позволяет выполнять CRUD операции с этой сущностью.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Каждый пользователь приложения (не зарегистрированный)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проголосовать за два фильма - лучших по его мнению. При попытке проголосовать за третий фильм, должно выводится сообщение о невозможности выполнения этой операции.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Данные голосования необходимо  сохранить для проведения статистического анализа.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