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Bank-grade Pattern Library: Integrating 3rd‑party SaaS GenAI with Bank Systems</w:t>
      </w:r>
    </w:p>
    <w:p/>
    <w:p/>
    <w:p>
      <w:r>
        <w:t>Bank-grade Pattern Library: Integrating 3rd‑party SaaS GenAI with Bank Systems</w:t>
      </w:r>
    </w:p>
    <w:p/>
    <w:p>
      <w:r>
        <w:rPr>
          <w:b/>
        </w:rPr>
        <w:t>1) First principles for banks</w:t>
      </w:r>
    </w:p>
    <w:p>
      <w:r>
        <w:t>The bank must control:</w:t>
      </w:r>
    </w:p>
    <w:p>
      <w:pPr>
        <w:pStyle w:val="ListBullet"/>
      </w:pPr>
      <w:r>
        <w:t>Data classification &amp; residency</w:t>
      </w:r>
    </w:p>
    <w:p/>
    <w:p>
      <w:r>
        <w:t>Assume:</w:t>
      </w:r>
    </w:p>
    <w:p>
      <w:pPr>
        <w:pStyle w:val="ListBullet"/>
      </w:pPr>
      <w:r>
        <w:t>The SaaS is untrusted by default</w:t>
      </w:r>
    </w:p>
    <w:p>
      <w:pPr>
        <w:pStyle w:val="ListBullet"/>
      </w:pPr>
      <w:r>
        <w:t>The model can leak, hallucinate, or be prompt-injected</w:t>
      </w:r>
    </w:p>
    <w:p/>
    <w:p/>
    <w:p>
      <w:r>
        <w:t>Golden rule: never let the SaaS directly talk to core banking systems.</w:t>
      </w:r>
    </w:p>
    <w:p/>
    <w:p>
      <w:r>
        <w:t>Recommended layers (bank side):</w:t>
      </w:r>
    </w:p>
    <w:p>
      <w:pPr>
        <w:pStyle w:val="ListBullet"/>
      </w:pPr>
      <w:r>
        <w:t>policy enforcement, prompt templating, tool routing, rate limits</w:t>
      </w:r>
    </w:p>
    <w:p>
      <w:pPr>
        <w:pStyle w:val="ListNumber"/>
      </w:pPr>
      <w:r>
        <w:t>3. API Gateway + Zero Trust</w:t>
      </w:r>
    </w:p>
    <w:p>
      <w:pPr>
        <w:pStyle w:val="ListBullet"/>
      </w:pPr>
      <w:r>
        <w:t>mTLS, JWT, WAF, bot protection, DLP hooks</w:t>
      </w:r>
    </w:p>
    <w:p>
      <w:pPr>
        <w:pStyle w:val="ListBullet"/>
      </w:pPr>
      <w:r>
        <w:t>read-only queries, controlled actions, “four-eyes” approvals</w:t>
      </w:r>
    </w:p>
    <w:p>
      <w:pPr>
        <w:pStyle w:val="ListNumber"/>
      </w:pPr>
      <w:r>
        <w:t>5. Data Layer</w:t>
      </w:r>
    </w:p>
    <w:p>
      <w:pPr>
        <w:pStyle w:val="ListBullet"/>
      </w:pPr>
      <w:r>
        <w:t>RAG index, feature store, data virtualization</w:t>
      </w:r>
    </w:p>
    <w:p>
      <w:pPr>
        <w:pStyle w:val="ListNumber"/>
      </w:pPr>
      <w:r>
        <w:t>6. Observability + Audit</w:t>
      </w:r>
    </w:p>
    <w:p>
      <w:pPr>
        <w:pStyle w:val="ListBullet"/>
      </w:pPr>
      <w:r>
        <w:t>immutable logs, trace IDs, model telemetry</w:t>
      </w:r>
    </w:p>
    <w:p>
      <w:pPr>
        <w:pStyle w:val="ListNumber"/>
      </w:pPr>
      <w:r>
        <w:t>7. Model Layer</w:t>
      </w:r>
    </w:p>
    <w:p>
      <w:pPr>
        <w:pStyle w:val="ListBullet"/>
      </w:pPr>
      <w:r>
        <w:t>bank’s model, or vendor model via strict data controls</w:t>
      </w:r>
    </w:p>
    <w:p/>
    <w:p>
      <w:r>
        <w:t>Where the SaaS fits:</w:t>
      </w:r>
    </w:p>
    <w:p/>
    <w:p/>
    <w:p>
      <w:r>
        <w:rPr>
          <w:b/>
        </w:rPr>
        <w:t>Pattern A — Bank‑Hosted GenAI, SaaS as a tool</w:t>
      </w:r>
    </w:p>
    <w:p>
      <w:r>
        <w:t>Best for regulated banks.</w:t>
      </w:r>
    </w:p>
    <w:p>
      <w:pPr>
        <w:pStyle w:val="ListBullet"/>
      </w:pPr>
      <w:r>
        <w:t>Bank runs/chooses LLM (on‑prem or private cloud).</w:t>
      </w:r>
    </w:p>
    <w:p>
      <w:pPr>
        <w:pStyle w:val="ListBullet"/>
      </w:pPr>
      <w:r>
        <w:t>SaaS is accessed via bank-controlled connectors (API calls through gateway).</w:t>
      </w:r>
    </w:p>
    <w:p>
      <w:pPr>
        <w:pStyle w:val="ListBullet"/>
      </w:pPr>
      <w:r>
        <w:t>SaaS never sees raw prompts containing sensitive info unless allowed.</w:t>
      </w:r>
    </w:p>
    <w:p>
      <w:r>
        <w:t>Pros: strongest data control, easiest to satisfy audit/regulators</w:t>
      </w:r>
    </w:p>
    <w:p>
      <w:r>
        <w:t>Cons: more engineering on bank side</w:t>
      </w:r>
    </w:p>
    <w:p/>
    <w:p>
      <w:r>
        <w:rPr>
          <w:b/>
        </w:rPr>
        <w:t>Pattern B — SaaS‑Hosted GenAI, Bank as tool provider via gateway</w:t>
      </w:r>
    </w:p>
    <w:p>
      <w:pPr>
        <w:pStyle w:val="ListBullet"/>
      </w:pPr>
      <w:r>
        <w:t>SaaS hosts LLM + agent.</w:t>
      </w:r>
    </w:p>
    <w:p>
      <w:pPr>
        <w:pStyle w:val="ListBullet"/>
      </w:pPr>
      <w:r>
        <w:t>Bank exposes a very constrained tool API (read‑only, redacted, policy‑checked).</w:t>
      </w:r>
    </w:p>
    <w:p>
      <w:pPr>
        <w:pStyle w:val="ListBullet"/>
      </w:pPr>
      <w:r>
        <w:t>Add approval steps for any state change (payments, account changes).</w:t>
      </w:r>
    </w:p>
    <w:p>
      <w:r>
        <w:t>Pros: faster time‑to‑value</w:t>
      </w:r>
    </w:p>
    <w:p>
      <w:r>
        <w:t>Cons: vendor sees prompts/context unless you tokenize/redact heavily</w:t>
      </w:r>
    </w:p>
    <w:p/>
    <w:p>
      <w:r>
        <w:rPr>
          <w:b/>
        </w:rPr>
        <w:t>Pattern C — Hybrid: SaaS for non-sensitive use cases, bank GenAI for sensitive</w:t>
      </w:r>
    </w:p>
    <w:p>
      <w:pPr>
        <w:pStyle w:val="ListBullet"/>
      </w:pPr>
      <w:r>
        <w:t>SaaS: marketing, internal KB, generic Q&amp;A</w:t>
      </w:r>
    </w:p>
    <w:p>
      <w:pPr>
        <w:pStyle w:val="ListBullet"/>
      </w:pPr>
      <w:r>
        <w:t>Bank: customer/account-specific conversations and actions</w:t>
      </w:r>
    </w:p>
    <w:p>
      <w:r>
        <w:t>Pros: pragmatic, reduces blast radius</w:t>
      </w:r>
    </w:p>
    <w:p>
      <w:r>
        <w:t>Cons: more complex routing + governance</w:t>
      </w:r>
    </w:p>
    <w:p/>
    <w:p>
      <w:r>
        <w:rPr>
          <w:b/>
        </w:rPr>
        <w:t>Pattern D — Air‑gapped / offline batch GenAI</w:t>
      </w:r>
    </w:p>
    <w:p>
      <w:pPr>
        <w:pStyle w:val="ListBullet"/>
      </w:pPr>
      <w:r>
        <w:t>Back-office summarization, reporting, regulatory drafts</w:t>
      </w:r>
    </w:p>
    <w:p>
      <w:pPr>
        <w:pStyle w:val="ListBullet"/>
      </w:pPr>
      <w:r>
        <w:t>No direct customer interaction; offline review gates</w:t>
      </w:r>
    </w:p>
    <w:p>
      <w:r>
        <w:t>Pros: safest for initial rollout</w:t>
      </w:r>
    </w:p>
    <w:p>
      <w:r>
        <w:t>Cons: not real-time</w:t>
      </w:r>
    </w:p>
    <w:p/>
    <w:p/>
    <w:p>
      <w:r>
        <w:t>4.1 Data classification gates</w:t>
      </w:r>
    </w:p>
    <w:p>
      <w:r>
        <w:t>Before any prompt leaves the bank boundary:</w:t>
      </w:r>
    </w:p>
    <w:p>
      <w:pPr>
        <w:pStyle w:val="ListBullet"/>
      </w:pPr>
      <w:r>
        <w:t>Detect and label: PII / PCI / PHI / confidential / public</w:t>
      </w:r>
    </w:p>
    <w:p>
      <w:pPr>
        <w:pStyle w:val="ListBullet"/>
      </w:pPr>
      <w:r>
        <w:t>Apply rules:</w:t>
      </w:r>
    </w:p>
    <w:p/>
    <w:p>
      <w:pPr>
        <w:pStyle w:val="ListBullet"/>
      </w:pPr>
      <w:r>
        <w:t>Ingest: policies, product docs, internal KB, procedures</w:t>
      </w:r>
    </w:p>
    <w:p>
      <w:pPr>
        <w:pStyle w:val="ListBullet"/>
      </w:pPr>
      <w:r>
        <w:t>Chunking + metadata: doc owner, retention, classification, region</w:t>
      </w:r>
    </w:p>
    <w:p>
      <w:pPr>
        <w:pStyle w:val="ListBullet"/>
      </w:pPr>
      <w:r>
        <w:t>Retrieval: query rewrite, hybrid search, reranking, citations</w:t>
      </w:r>
    </w:p>
    <w:p>
      <w:pPr>
        <w:pStyle w:val="ListBullet"/>
      </w:pPr>
      <w:r>
        <w:t>Access control: row/attribute-level filters by entitlements</w:t>
      </w:r>
    </w:p>
    <w:p/>
    <w:p>
      <w:r>
        <w:t>Anti-pattern: letting SaaS crawl internal KB without bank controls.</w:t>
      </w:r>
    </w:p>
    <w:p/>
    <w:p>
      <w:r>
        <w:t>4.3 Prompt construction template</w:t>
      </w:r>
    </w:p>
    <w:p>
      <w:r>
        <w:t>Use structured prompts including:</w:t>
      </w:r>
    </w:p>
    <w:p>
      <w:pPr>
        <w:pStyle w:val="ListBullet"/>
      </w:pPr>
      <w:r>
        <w:t>System policy</w:t>
      </w:r>
    </w:p>
    <w:p>
      <w:pPr>
        <w:pStyle w:val="ListBullet"/>
      </w:pPr>
      <w:r>
        <w:t>User role + entitlements</w:t>
      </w:r>
    </w:p>
    <w:p>
      <w:pPr>
        <w:pStyle w:val="ListBullet"/>
      </w:pPr>
      <w:r>
        <w:t>Data handling instructions</w:t>
      </w:r>
    </w:p>
    <w:p>
      <w:pPr>
        <w:pStyle w:val="ListBullet"/>
      </w:pPr>
      <w:r>
        <w:t>Tool schema</w:t>
      </w:r>
    </w:p>
    <w:p/>
    <w:p/>
    <w:p>
      <w:r>
        <w:t>5.1 Read vs Write tool separation</w:t>
      </w:r>
    </w:p>
    <w:p/>
    <w:p>
      <w:pPr>
        <w:pStyle w:val="ListNumber"/>
      </w:pPr>
      <w:r>
        <w:t>1. LLM proposes transaction</w:t>
      </w:r>
    </w:p>
    <w:p>
      <w:pPr>
        <w:pStyle w:val="ListNumber"/>
      </w:pPr>
      <w:r>
        <w:t>2. Bank verifies: limits, sanctions/AML, fraud signals, MFA</w:t>
      </w:r>
    </w:p>
    <w:p>
      <w:pPr>
        <w:pStyle w:val="ListNumber"/>
      </w:pPr>
      <w:r>
        <w:t>3. Execution service performs action</w:t>
      </w:r>
    </w:p>
    <w:p>
      <w:pPr>
        <w:pStyle w:val="ListNumber"/>
      </w:pPr>
      <w:r>
        <w:t>4. Confirm with receipt ID</w:t>
      </w:r>
    </w:p>
    <w:p/>
    <w:p>
      <w:pPr>
        <w:pStyle w:val="ListBullet"/>
      </w:pPr>
      <w:r>
        <w:t>Agent drafts instruction</w:t>
      </w:r>
    </w:p>
    <w:p>
      <w:pPr>
        <w:pStyle w:val="ListBullet"/>
      </w:pPr>
      <w:r>
        <w:t>Human approves</w:t>
      </w:r>
    </w:p>
    <w:p>
      <w:pPr>
        <w:pStyle w:val="ListBullet"/>
      </w:pPr>
      <w:r>
        <w:t>Only then execute</w:t>
      </w:r>
    </w:p>
    <w:p/>
    <w:p>
      <w:r>
        <w:t>5.4 Idempotency + replay protection</w:t>
      </w:r>
    </w:p>
    <w:p>
      <w:r>
        <w:t>Every tool call must have:</w:t>
      </w:r>
    </w:p>
    <w:p>
      <w:pPr>
        <w:pStyle w:val="ListBullet"/>
      </w:pPr>
      <w:r>
        <w:t>idempotency key</w:t>
      </w:r>
    </w:p>
    <w:p>
      <w:pPr>
        <w:pStyle w:val="ListBullet"/>
      </w:pPr>
      <w:r>
        <w:t>nonce</w:t>
      </w:r>
    </w:p>
    <w:p>
      <w:pPr>
        <w:pStyle w:val="ListBullet"/>
      </w:pPr>
      <w:r>
        <w:t>TTL tokens</w:t>
      </w:r>
    </w:p>
    <w:p>
      <w:pPr>
        <w:pStyle w:val="ListBullet"/>
      </w:pPr>
      <w:r>
        <w:t>audit trace ID</w:t>
      </w:r>
    </w:p>
    <w:p/>
    <w:p/>
    <w:p>
      <w:r>
        <w:rPr>
          <w:b/>
        </w:rPr>
        <w:t>6) Identity, authentication, authorization</w:t>
      </w:r>
    </w:p>
    <w:p>
      <w:r>
        <w:t>6.1 Auth patterns</w:t>
      </w:r>
    </w:p>
    <w:p>
      <w:pPr>
        <w:pStyle w:val="ListBullet"/>
      </w:pPr>
      <w:r>
        <w:t>OIDC/SAML SSO: bank IdP as source of truth</w:t>
      </w:r>
    </w:p>
    <w:p>
      <w:pPr>
        <w:pStyle w:val="ListBullet"/>
      </w:pPr>
      <w:r>
        <w:t>mTLS internally</w:t>
      </w:r>
    </w:p>
    <w:p/>
    <w:p>
      <w:r>
        <w:t>6.2 Authorization</w:t>
      </w:r>
    </w:p>
    <w:p>
      <w:pPr>
        <w:pStyle w:val="ListBullet"/>
      </w:pPr>
      <w:r>
        <w:t>Policy engine (OPA/Cedar/custom) at agent gateway</w:t>
      </w:r>
    </w:p>
    <w:p>
      <w:pPr>
        <w:pStyle w:val="ListBullet"/>
      </w:pPr>
      <w:r>
        <w:t>Tool scopes:</w:t>
      </w:r>
    </w:p>
    <w:p>
      <w:pPr>
        <w:pStyle w:val="ListBullet"/>
      </w:pPr>
      <w:r>
        <w:t>accounts:read:redacted</w:t>
      </w:r>
    </w:p>
    <w:p>
      <w:pPr>
        <w:pStyle w:val="ListBullet"/>
      </w:pPr>
      <w:r>
        <w:t>payments:prepare</w:t>
      </w:r>
    </w:p>
    <w:p/>
    <w:p/>
    <w:p>
      <w:r>
        <w:rPr>
          <w:b/>
        </w:rPr>
        <w:t>7) GenAI security threats + mitigations</w:t>
      </w:r>
    </w:p>
    <w:p>
      <w:r>
        <w:t>7.1 Prompt injection / tool hijacking</w:t>
      </w:r>
    </w:p>
    <w:p>
      <w:r>
        <w:t>Mitigations:</w:t>
      </w:r>
    </w:p>
    <w:p>
      <w:pPr>
        <w:pStyle w:val="ListBullet"/>
      </w:pPr>
      <w:r>
        <w:t>Treat retrieved content as untrusted</w:t>
      </w:r>
    </w:p>
    <w:p>
      <w:pPr>
        <w:pStyle w:val="ListBullet"/>
      </w:pPr>
      <w:r>
        <w:t>Tool whitelist by intent + risk score</w:t>
      </w:r>
    </w:p>
    <w:p>
      <w:pPr>
        <w:pStyle w:val="ListBullet"/>
      </w:pPr>
      <w:r>
        <w:t>Input validation for tool params</w:t>
      </w:r>
    </w:p>
    <w:p>
      <w:pPr>
        <w:pStyle w:val="ListBullet"/>
      </w:pPr>
      <w:r>
        <w:t>“No tool calls from retrieved text” rule</w:t>
      </w:r>
    </w:p>
    <w:p/>
    <w:p>
      <w:r>
        <w:t>7.2 Data exfiltration via responses</w:t>
      </w:r>
    </w:p>
    <w:p>
      <w:r>
        <w:t>Mitigations:</w:t>
      </w:r>
    </w:p>
    <w:p>
      <w:pPr>
        <w:pStyle w:val="ListBullet"/>
      </w:pPr>
      <w:r>
        <w:t>Output DLP scanning</w:t>
      </w:r>
    </w:p>
    <w:p>
      <w:pPr>
        <w:pStyle w:val="ListBullet"/>
      </w:pPr>
      <w:r>
        <w:t>Refuse account data unless authenticated</w:t>
      </w:r>
    </w:p>
    <w:p/>
    <w:p>
      <w:r>
        <w:t>7.3 Vendor compromise</w:t>
      </w:r>
    </w:p>
    <w:p>
      <w:r>
        <w:t>Mitigations:</w:t>
      </w:r>
    </w:p>
    <w:p>
      <w:pPr>
        <w:pStyle w:val="ListBullet"/>
      </w:pPr>
      <w:r>
        <w:t>Minimal scopes + short-lived tokens</w:t>
      </w:r>
    </w:p>
    <w:p>
      <w:pPr>
        <w:pStyle w:val="ListBullet"/>
      </w:pPr>
      <w:r>
        <w:t>Egress allow-listing + DNS controls</w:t>
      </w:r>
    </w:p>
    <w:p>
      <w:pPr>
        <w:pStyle w:val="ListBullet"/>
      </w:pPr>
      <w:r>
        <w:t>Continuous vendor monitoring</w:t>
      </w:r>
    </w:p>
    <w:p>
      <w:pPr>
        <w:pStyle w:val="ListBullet"/>
      </w:pPr>
      <w:r>
        <w:t>Kill switch at gateway</w:t>
      </w:r>
    </w:p>
    <w:p/>
    <w:p>
      <w:r>
        <w:t>7.4 Hallucination financial harm</w:t>
      </w:r>
    </w:p>
    <w:p>
      <w:r>
        <w:t>Mitigations:</w:t>
      </w:r>
    </w:p>
    <w:p>
      <w:pPr>
        <w:pStyle w:val="ListBullet"/>
      </w:pPr>
      <w:r>
        <w:t>Tool-verified facts only for balances/rates</w:t>
      </w:r>
    </w:p>
    <w:p>
      <w:pPr>
        <w:pStyle w:val="ListBullet"/>
      </w:pPr>
      <w:r>
        <w:t>Deterministic templates for critical flows</w:t>
      </w:r>
    </w:p>
    <w:p>
      <w:pPr>
        <w:pStyle w:val="ListBullet"/>
      </w:pPr>
      <w:r>
        <w:t>Escalation fallback</w:t>
      </w:r>
    </w:p>
    <w:p/>
    <w:p/>
    <w:p>
      <w:r>
        <w:rPr>
          <w:b/>
        </w:rPr>
        <w:t>8) Compliance &amp; regulatory considerations</w:t>
      </w:r>
    </w:p>
    <w:p>
      <w:r>
        <w:t>Practical requirements:</w:t>
      </w:r>
    </w:p>
    <w:p>
      <w:pPr>
        <w:pStyle w:val="ListBullet"/>
      </w:pPr>
      <w:r>
        <w:t>Retention &amp; deletion: prompts/outputs are records</w:t>
      </w:r>
    </w:p>
    <w:p>
      <w:pPr>
        <w:pStyle w:val="ListBullet"/>
      </w:pPr>
      <w:r>
        <w:t>Training: contract must prohibit using bank data for training</w:t>
      </w:r>
    </w:p>
    <w:p>
      <w:pPr>
        <w:pStyle w:val="ListBullet"/>
      </w:pPr>
      <w:r>
        <w:t>Residency: inference + logs location</w:t>
      </w:r>
    </w:p>
    <w:p>
      <w:pPr>
        <w:pStyle w:val="ListBullet"/>
      </w:pPr>
      <w:r>
        <w:t>Explainability: citations + traceability</w:t>
      </w:r>
    </w:p>
    <w:p>
      <w:pPr>
        <w:pStyle w:val="ListBullet"/>
      </w:pPr>
      <w:r>
        <w:t>TPRM: SOC2, pen tests, incident SLAs</w:t>
      </w:r>
    </w:p>
    <w:p/>
    <w:p/>
    <w:p>
      <w:r>
        <w:t>Demand clarity on:</w:t>
      </w:r>
    </w:p>
    <w:p>
      <w:pPr>
        <w:pStyle w:val="ListBullet"/>
      </w:pPr>
      <w:r>
        <w:t>Data use: training/tuning/telemetry/human review</w:t>
      </w:r>
    </w:p>
    <w:p>
      <w:pPr>
        <w:pStyle w:val="ListBullet"/>
      </w:pPr>
      <w:r>
        <w:t>Logs: stored what/where/how long</w:t>
      </w:r>
    </w:p>
    <w:p>
      <w:pPr>
        <w:pStyle w:val="ListBullet"/>
      </w:pPr>
      <w:r>
        <w:t>Subprocessors</w:t>
      </w:r>
    </w:p>
    <w:p>
      <w:pPr>
        <w:pStyle w:val="ListBullet"/>
      </w:pPr>
      <w:r>
        <w:t>Incident response SLAs</w:t>
      </w:r>
    </w:p>
    <w:p>
      <w:pPr>
        <w:pStyle w:val="ListBullet"/>
      </w:pPr>
      <w:r>
        <w:t>Model updates: change mgmt + rollback + version pinning</w:t>
      </w:r>
    </w:p>
    <w:p>
      <w:pPr>
        <w:pStyle w:val="ListBullet"/>
      </w:pPr>
      <w:r>
        <w:t>Red teaming evidence</w:t>
      </w:r>
    </w:p>
    <w:p/>
    <w:p/>
    <w:p>
      <w:r>
        <w:rPr>
          <w:b/>
        </w:rPr>
        <w:t>10) Reliability &amp; operations</w:t>
      </w:r>
    </w:p>
    <w:p>
      <w:r>
        <w:t>10.1 Circuit breaker + graceful degradation</w:t>
      </w:r>
    </w:p>
    <w:p>
      <w:pPr>
        <w:pStyle w:val="ListBullet"/>
      </w:pPr>
      <w:r>
        <w:t>fall back to classic search/FAQ</w:t>
      </w:r>
    </w:p>
    <w:p>
      <w:pPr>
        <w:pStyle w:val="ListBullet"/>
      </w:pPr>
      <w:r>
        <w:t>route to human agent</w:t>
      </w:r>
    </w:p>
    <w:p>
      <w:pPr>
        <w:pStyle w:val="ListBullet"/>
      </w:pPr>
      <w:r>
        <w:t>read-only mode if write-tools risky</w:t>
      </w:r>
    </w:p>
    <w:p/>
    <w:p>
      <w:r>
        <w:t>10.2 Observability</w:t>
      </w:r>
    </w:p>
    <w:p>
      <w:pPr>
        <w:pStyle w:val="ListBullet"/>
      </w:pPr>
      <w:r>
        <w:t>prompt IDs (hashed), tool traces, latency, token usage</w:t>
      </w:r>
    </w:p>
    <w:p/>
    <w:p>
      <w:r>
        <w:t>10.3 Model risk &amp; validation</w:t>
      </w:r>
    </w:p>
    <w:p>
      <w:pPr>
        <w:pStyle w:val="ListBullet"/>
      </w:pPr>
      <w:r>
        <w:t>offline evaluation sets</w:t>
      </w:r>
    </w:p>
    <w:p>
      <w:pPr>
        <w:pStyle w:val="ListBullet"/>
      </w:pPr>
      <w:r>
        <w:t>bias/fairness testing</w:t>
      </w:r>
    </w:p>
    <w:p>
      <w:pPr>
        <w:pStyle w:val="ListBullet"/>
      </w:pPr>
      <w:r>
        <w:t>red-team scripts</w:t>
      </w:r>
    </w:p>
    <w:p/>
    <w:p/>
    <w:p>
      <w:r>
        <w:rPr>
          <w:b/>
        </w:rPr>
        <w:t>11) Example end-to-end flows</w:t>
      </w:r>
    </w:p>
    <w:p>
      <w:r>
        <w:t>Example 1: Explain a fee on my statement</w:t>
      </w:r>
    </w:p>
    <w:p>
      <w:pPr>
        <w:pStyle w:val="ListNumber"/>
      </w:pPr>
      <w:r>
        <w:t>1. Authenticated user</w:t>
      </w:r>
    </w:p>
    <w:p>
      <w:pPr>
        <w:pStyle w:val="ListNumber"/>
      </w:pPr>
      <w:r>
        <w:t>2. Classify prompt</w:t>
      </w:r>
    </w:p>
    <w:p>
      <w:pPr>
        <w:pStyle w:val="ListNumber"/>
      </w:pPr>
      <w:r>
        <w:t>3. Tool: transactions:read:redacted</w:t>
      </w:r>
    </w:p>
    <w:p>
      <w:pPr>
        <w:pStyle w:val="ListNumber"/>
      </w:pPr>
      <w:r>
        <w:t>4. RAG: policy docs</w:t>
      </w:r>
    </w:p>
    <w:p>
      <w:pPr>
        <w:pStyle w:val="ListNumber"/>
      </w:pPr>
      <w:r>
        <w:t>5. Explanation + citations</w:t>
      </w:r>
    </w:p>
    <w:p>
      <w:pPr>
        <w:pStyle w:val="ListNumber"/>
      </w:pPr>
      <w:r>
        <w:t>6. Output DLP scan</w:t>
      </w:r>
    </w:p>
    <w:p/>
    <w:p>
      <w:r>
        <w:t>Example 2: Send $500 to John</w:t>
      </w:r>
    </w:p>
    <w:p>
      <w:pPr>
        <w:pStyle w:val="ListNumber"/>
      </w:pPr>
      <w:r>
        <w:t>1. Collect required fields</w:t>
      </w:r>
    </w:p>
    <w:p>
      <w:pPr>
        <w:pStyle w:val="ListNumber"/>
      </w:pPr>
      <w:r>
        <w:t>2. Tool: payments:prepare → draft + risk score</w:t>
      </w:r>
    </w:p>
    <w:p>
      <w:pPr>
        <w:pStyle w:val="ListNumber"/>
      </w:pPr>
      <w:r>
        <w:t>3. Step-up MFA</w:t>
      </w:r>
    </w:p>
    <w:p>
      <w:pPr>
        <w:pStyle w:val="ListNumber"/>
      </w:pPr>
      <w:r>
        <w:t>4. Fraud/AML checks</w:t>
      </w:r>
    </w:p>
    <w:p>
      <w:pPr>
        <w:pStyle w:val="ListNumber"/>
      </w:pPr>
      <w:r>
        <w:t>6. Confirm with receipt</w:t>
      </w:r>
    </w:p>
    <w:p/>
    <w:p/>
    <w:p>
      <w:r>
        <w:rPr>
          <w:b/>
        </w:rPr>
        <w:t>12) Bank standard blueprint</w:t>
      </w:r>
    </w:p>
    <w:p>
      <w:r>
        <w:t>Safest baseline:</w:t>
      </w:r>
    </w:p>
    <w:p>
      <w:pPr>
        <w:pStyle w:val="ListBullet"/>
      </w:pPr>
      <w:r>
        <w:t>Pattern A or C</w:t>
      </w:r>
    </w:p>
    <w:p>
      <w:pPr>
        <w:pStyle w:val="ListBullet"/>
      </w:pPr>
      <w:r>
        <w:t>RAG with entitlement filtering</w:t>
      </w:r>
    </w:p>
    <w:p>
      <w:pPr>
        <w:pStyle w:val="ListBullet"/>
      </w:pPr>
      <w:r>
        <w:t>Strict tool catalog</w:t>
      </w:r>
    </w:p>
    <w:p>
      <w:pPr>
        <w:pStyle w:val="ListBullet"/>
      </w:pPr>
      <w:r>
        <w:t>Vendor contract: no training, residency, retention, incident SLAs</w:t>
      </w:r>
    </w:p>
    <w:p/>
    <w:p/>
    <w:p>
      <w:r>
        <w:rPr>
          <w:b/>
        </w:rPr>
        <w:t>13) Quick decision matrix</w:t>
      </w:r>
    </w:p>
    <w:p>
      <w:pPr>
        <w:pStyle w:val="ListBullet"/>
      </w:pPr>
      <w:r>
        <w:t>Customer/account data → bank-hosted GenAI or bank-owned gateway</w:t>
      </w:r>
    </w:p>
    <w:p>
      <w:pPr>
        <w:pStyle w:val="ListBullet"/>
      </w:pPr>
      <w:r>
        <w:t>Money/state change → two-phase + step-up + approvals</w:t>
      </w:r>
    </w:p>
    <w:p>
      <w:pPr>
        <w:pStyle w:val="ListBullet"/>
      </w:pPr>
      <w:r>
        <w:t>Marketing/internal generic → SaaS-hosted ok with redaction</w:t>
      </w:r>
    </w:p>
    <w:p>
      <w:pPr>
        <w:pStyle w:val="ListBullet"/>
      </w:pPr>
      <w:r>
        <w:t>High regulator scrutiny → avoid sending raw context to SaaS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