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80"/>
      </w:pPr>
      <w:r>
        <w:rPr>
          <w:rFonts w:ascii="Microsoft YaHei" w:hAnsi="Microsoft YaHei" w:eastAsia="Microsoft YaHei"/>
          <w:b/>
          <w:color w:val="162033"/>
          <w:sz w:val="50"/>
        </w:rPr>
        <w:t>市场线索到 MQL / SQL</w:t>
      </w:r>
    </w:p>
    <w:p>
      <w:pPr>
        <w:spacing w:after="360"/>
      </w:pPr>
      <w:r>
        <w:rPr>
          <w:rFonts w:ascii="Microsoft YaHei" w:hAnsi="Microsoft YaHei" w:eastAsia="Microsoft YaHei"/>
          <w:b w:val="0"/>
          <w:color w:val="315EFB"/>
          <w:sz w:val="30"/>
        </w:rPr>
        <w:t>业务设计与 MVP 边界说明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62033"/>
          <w:sz w:val="20"/>
        </w:rPr>
        <w:t>目标：用一个可运行、可解释的小闭环，验证线索从市场进入、外呼清洗、加微承接、销售跟进到 MQL/SQL 的流转。MVP 优先保证规则一致、过程留痕和可演示性，不用复杂 UI 掩盖业务缺口。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1. 业务范围与关键假设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线索（Lead）是一次可运营的来源记录；客户（Customer）是完成身份归并后的主体。MVP 暂以手机号唯一近似去重，但不声称它等于真实客户唯一标识。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MQL 是营销侧认可、值得持续培育的有效线索；SQL 是销售确认存在明确需求/场景并愿意推进的商机。SQL 不是“更高等级标签”，必须从 MQL 转化。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负责人代表当前承接责任，不代表数据所有权。完整生产系统中，销售只看本人/团队数据，主管可看全量；Demo 不实现登录，但所有限制必须落在服务端。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48 小时未跟进按“最近跟进时间；若无则按创建时间”计算，SQL 与无效线索不再进入提醒。这个口径用于行动提醒，不等同于销售 SLA 的最终定义。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全部号码与记录均为模拟数据；不接入真实投放、外呼或企微账号。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2. 主流程与责任边界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1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阶段</w:t>
            </w:r>
          </w:p>
        </w:tc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业务动作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进入/退出条件</w:t>
            </w:r>
          </w:p>
        </w:tc>
        <w:tc>
          <w:tcPr>
            <w:tcW w:type="dxa" w:w="27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异常与责任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线索进入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投放/表单/CSV 创建线索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来源、渠道、手机号完整；手机号幂等去重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脏数据逐行报错；不覆盖原归因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外呼清洗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外呼工具回传接通结果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待外呼 → 接通/未接通；接通后判有效性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回调签名、事件幂等、失败重试属集成层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加微承接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有效线索发起加微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有效 → 待加微 → 已加微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加微失败不等于线索无效；应单独记录原因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私域跟进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销售记录沟通与下一步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已分配负责人；跟进记录只追加不覆盖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超时提醒是运营信号，不自动改业务状态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MQL / SQL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按准入条件完成转化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MQL 至少有负责人和跟进；SQL 需商机说明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无效需原因；跨级状态被服务端拒绝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3. 领域模型与字段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62033"/>
          <w:sz w:val="20"/>
        </w:rPr>
        <w:t>建模原则：把“当前状态”与“发生过什么”分开。leads 保存当前快照用于列表查询；status_history 和 follow_ups 保存不可覆盖的业务事实，避免一个 updated_at 同时代表外呼、跟进和转化。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对象</w:t>
            </w:r>
          </w:p>
        </w:tc>
        <w:tc>
          <w:tcPr>
            <w:tcW w:type="dxa" w:w="38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核心字段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设计理由 / 边界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Lead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phone、source、channel、status、owner_id、created_at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当前快照；手机号唯一仅是 MVP 假设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StatusHistory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from_status、to_status、changed_at、note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状态变化独立留痕；生产需增加 operator_id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FollowUp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operator_id、content、next_action_at、created_at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记录沟通事实及下一行动；不可覆盖历史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User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name、role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演示负责人；生产由组织与权限中心提供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CallbackEvent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event_id、event_type、payload、received_at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三方事件去重与问题追查；原始载荷需脱敏/限期保存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4. 状态机与准入规则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62033"/>
          <w:sz w:val="20"/>
        </w:rPr>
        <w:t>主路径：新线索 → 待外呼 → 已接通 → 有效 → 待加微 → 已加微 → MQL → SQL。未接通可以回到待外呼；任一非终态可按规则进入无效。无效重新打开属于纠错操作，Demo 强制备注，生产必须再校验主管权限。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规则</w:t>
            </w:r>
          </w:p>
        </w:tc>
        <w:tc>
          <w:tcPr>
            <w:tcW w:type="dxa" w:w="38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服务端校验</w:t>
            </w:r>
          </w:p>
        </w:tc>
        <w:tc>
          <w:tcPr>
            <w:tcW w:type="dxa" w:w="410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为什么不能只由前端控制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无效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invalid_reason 必填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其他入口/API 仍可绕过前端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MQL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已分配负责人 + 至少一条跟进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防止营销标签空转、责任不清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SQL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当前为 MQL + 明确商机说明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防止漏斗跨级、转化率失真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回退/重开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仅开放少量纠错路径并写备注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状态回退影响业绩、SLA 与审计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5. MVP 页面与操作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线索列表：按状态、来源、负责人筛选；同时呈现当前负责人、最近跟进和超时标记。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线索详情：负责人分配、跟进追加、下一合法状态、无效/商机原因和完整状态历史。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漏斗看板：总线索、有效率、MQL/SQL 转化率、超 48 小时未跟进数。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新增/导入：单条新增已实现；批量导入 API 限 500 条并返回重复数与逐行错误。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6. 三方系统对接设想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系统</w:t>
            </w:r>
          </w:p>
        </w:tc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需要的接口 / 事件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关键字段</w:t>
            </w:r>
          </w:p>
        </w:tc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边界控制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投放平台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线索拉取或 webhook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external_lead_id、source、campaign、phone、occurred_at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渠道原始 ID 幂等；归因变更需版本化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外呼系统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下发呼叫任务；结果回调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event_id、lead_id、call_id、result、duration、occurred_at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签名验真、乱序处理、重试/死信；回调不直接越级到 SQL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SCRM / 企微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客户匹配；加微状态回调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external_contact_id、lead_id、add_status、sales_user_id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加微失败与线索无效分离；员工离职需转接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数据平台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指标明细/维表同步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状态事件、渠道、负责人、阶段时间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离线分析不反写交易状态；个人字段脱敏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62033"/>
          <w:sz w:val="20"/>
        </w:rPr>
        <w:t>回调处理建议：网关验签 → 以 event_id 去重 → 原始事件落库 → 字段映射与业务校验 → 状态机执行 → 失败进入可重试队列。第三方“至少一次投递”是常态，幂等键不能只用手机号；同一手机号可能有多次合法业务事件。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7. 指标定义与口径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指标</w:t>
            </w:r>
          </w:p>
        </w:tc>
        <w:tc>
          <w:tcPr>
            <w:tcW w:type="dxa" w:w="29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Demo 口径</w:t>
            </w:r>
          </w:p>
        </w:tc>
        <w:tc>
          <w:tcPr>
            <w:tcW w:type="dxa" w:w="45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生产口径注意事项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线索有效率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有效及后续阶段数 / 总线索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按线索进入周期做 cohort；剔除测试与重复线索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加微率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已加微及后续 / 有效及后续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需约定加微失败、员工变更与跨账号归并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MQL 转化率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MQL+SQL / 有效及后续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按首次达到时间统计，避免重复进入造成重复计数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SQL 转化率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SQL / MQL+SQL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需冻结 SQL 定义；回退/作废应保留原事件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平均响应时长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MVP 暂未展示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首次有效人工跟进 - 线索进入；区分工作时间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超时未跟进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非 SQL/无效且 48h 未跟进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运营提醒口径与绩效/SLA 口径分离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162033"/>
          <w:sz w:val="20"/>
        </w:rPr>
        <w:t>当前漏斗是存量快照</w:t>
      </w:r>
      <w:r>
        <w:rPr>
          <w:rFonts w:ascii="Microsoft YaHei" w:hAnsi="Microsoft YaHei" w:eastAsia="Microsoft YaHei"/>
          <w:b w:val="0"/>
          <w:color w:val="162033"/>
          <w:sz w:val="20"/>
        </w:rPr>
        <w:t>，只适合 Demo 验证。正式经营分析应基于状态事件和 cohort 计算，否则月末新增线索尚未成熟，会拉低当期转化率；跨月转化又会污染分子。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8. 权限、隐私与审计边界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销售：仅查看本人线索并追加跟进；不能修改他人记录、批量导出全量数据。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主管：查看团队、分配/回收负责人、审批无效重开；关键操作必须记录操作人、前后值和原因。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系统集成账号：只允许指定来源、事件类型和字段；不获得页面登录能力。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手机号在页面与日志中应脱敏，导出需授权并留痕；原始回调 payload 设置保留期限，避免把审计等同于无限期保存个人数据。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前端隐藏按钮不是权限控制。真实系统必须在每个查询与写接口中基于当前用户做数据范围校验。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9. 异常场景与处理取舍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场景</w:t>
            </w:r>
          </w:p>
        </w:tc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MVP</w:t>
            </w:r>
          </w:p>
        </w:tc>
        <w:tc>
          <w:tcPr>
            <w:tcW w:type="dxa" w:w="45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生产化方案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重复线索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手机号唯一，返回原记录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手机号+业务线+归因窗口；客户主体与线索记录分层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回调重复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event_id 唯一，重复返回成功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幂等表+业务版本；保证副作用只执行一次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回调乱序/失败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未完整实现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occurred_at 与版本号判新旧；重试队列、死信与人工补偿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并发状态变更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SQLite 单机事务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乐观锁/version；冲突返回最新状态，不静默覆盖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批量导入脏数据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单次 500 条，逐行错误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异步任务、错误文件、配额与撤销/补偿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口径变化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代码内固定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规则配置版本化；历史按当时规则回放或冻结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10. MVP 取舍与迭代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62033"/>
          <w:sz w:val="20"/>
        </w:rPr>
        <w:t>本次选择 Python 标准库 + SQLite + 原生页面，避免依赖安装阻塞演示，把有限时间用在状态机、幂等、历史留痕和指标口径上。未实现登录、复杂 RBAC、真实三方连接和异步任务，均已明确为生产化边界，而非默认“前端可信”。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1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优先级</w:t>
            </w:r>
          </w:p>
        </w:tc>
        <w:tc>
          <w:tcPr>
            <w:tcW w:type="dxa" w:w="50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下一步</w:t>
            </w:r>
          </w:p>
        </w:tc>
        <w:tc>
          <w:tcPr>
            <w:tcW w:type="dxa" w:w="31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验收信号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P0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登录、销售/主管权限、操作人审计、手机号脱敏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越权测试通过；关键动作可追溯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P0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回调验签、重试、死信、乱序与并发控制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重复/乱序/失败注入不造成状态错乱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P1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cohort 漏斗、阶段耗时、渠道成本与归因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指标可按统一口径复算并解释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085"/>
        <w:sz w:val="16"/>
      </w:rPr>
      <w:t>市场线索到 MQL / SQL 的简化系统 · 仅使用模拟数据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67085"/>
        <w:sz w:val="17"/>
      </w:rPr>
      <w:t>CANDIDATE ASSIGNMENT · BUSINESS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EF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0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市场线索到 MQL/SQL：业务设计与 MVP 边界说明</dc:title>
  <dc:subject>AI Coding / FDE 候选人作业</dc:subject>
  <dc:creator>候选人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