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32"/>
          <w:noProof/>
        </w:rPr>
        <w:t>Medical ERP — HoneySoftech</w:t>
      </w:r>
    </w:p>
    <w:p>
      <w:pPr>
        <w:jc w:val="center"/>
      </w:pPr>
      <w:r>
        <w:rPr>
          <w:rFonts w:ascii="Calibri" w:hAnsi="Calibri" w:eastAsia="Calibri"/>
          <w:b/>
          <w:color w:val="1A5F7A"/>
          <w:sz w:val="22"/>
          <w:noProof/>
        </w:rPr>
        <w:t>Managed by HANISHA EXIM</w:t>
      </w:r>
    </w:p>
    <w:p>
      <w:pPr>
        <w:spacing w:after="120"/>
        <w:jc w:val="center"/>
        <w:pBdr>
          <w:bottom w:val="single" w:sz="12" w:space="1" w:color="0B3D5C"/>
        </w:pBdr>
      </w:pPr>
      <w:r>
        <w:rPr>
          <w:rFonts w:ascii="Calibri" w:hAnsi="Calibri" w:eastAsia="Calibri"/>
          <w:b w:val="0"/>
          <w:color w:val="4A5568"/>
          <w:sz w:val="18"/>
          <w:noProof/>
        </w:rPr>
        <w:t>Mobile: 9363908507  |  Email: hello@honeysoftech.com  |  GSTIN: 33NYAPK9932C1ZB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Hospital Management Software</w:t>
      </w:r>
    </w:p>
    <w:p>
      <w:pPr>
        <w:jc w:val="center"/>
      </w:pPr>
      <w:r>
        <w:rPr>
          <w:rFonts w:ascii="Calibri" w:hAnsi="Calibri" w:eastAsia="Calibri"/>
          <w:b/>
          <w:color w:val="1A5F7A"/>
          <w:sz w:val="26"/>
        </w:rPr>
        <w:t>Functional Requirement Document</w:t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4A5568"/>
          <w:sz w:val="20"/>
        </w:rPr>
        <w:t>Prepared for: [Hospital Name]    |    Version: 1.0    |    Date: [Date]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28"/>
        </w:rPr>
        <w:t>1. Purpose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document describes the software to be developed for one hospital. The system will cover outpatient and inpatient operations, laboratory, pharmacy, general store, patient self-registration and self-appointment, staff attendance, salary calculation based on attendance, payslip generation, and automatic payment to staff.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Staff will use the software on a computer or phone through a web browser. Patients will use a separate public link or QR code for registration and appointments.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28"/>
        </w:rPr>
        <w:t>2.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89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Included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Out-Patient Management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In-Patient Management</w:t>
            </w:r>
          </w:p>
        </w:tc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Management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Pharmacy Management</w:t>
            </w:r>
          </w:p>
        </w:tc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General Store Management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Patient Self-Registration</w:t>
            </w:r>
          </w:p>
        </w:tc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Patient Self-Appointment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Attendance</w:t>
            </w:r>
          </w:p>
        </w:tc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Salary Calculation from Attendance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Payslip</w:t>
            </w:r>
          </w:p>
        </w:tc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 Payment to Staff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Out of scope for this version: second branch, insurance / TPA billing, operation theatre, blood bank, biometric hardware purchase, and PF / ESI / TDS statutory filing.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28"/>
        </w:rPr>
        <w:t>3. Users and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89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Main Work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Hospital Admin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Settings, users, approvals, payroll lock and payout</w:t>
            </w:r>
          </w:p>
        </w:tc>
      </w:tr>
      <w:tr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Reception / Front Desk</w:t>
            </w:r>
          </w:p>
        </w:tc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Patient registration, appointments, walk-ins, OPD queue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Doctor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Consultation, e-prescription, investigations, certificates</w:t>
            </w:r>
          </w:p>
        </w:tc>
      </w:tr>
      <w:tr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Nurse</w:t>
            </w:r>
          </w:p>
        </w:tc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Vitals, ward support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requests, reporting, result history</w:t>
            </w:r>
          </w:p>
        </w:tc>
      </w:tr>
      <w:tr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Pharmacy</w:t>
            </w:r>
          </w:p>
        </w:tc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Sales, purchase, stock, indent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Store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General store receipt and issue</w:t>
            </w:r>
          </w:p>
        </w:tc>
      </w:tr>
      <w:tr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Accounts</w:t>
            </w:r>
          </w:p>
        </w:tc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Billing, collections, expenses, salary and payslip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Patient (Self-Service)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Self-register, book / reschedule / cancel appointment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28"/>
        </w:rPr>
        <w:t>4. Module Details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4"/>
        </w:rPr>
        <w:t>4.1 Out-Patient Management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OPD Registration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Appointments and walk-ins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Daily OPD queue / token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OPD Billing and payment collection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E-Prescription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Expenses and Accounts Management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Patient visit history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4"/>
        </w:rPr>
        <w:t>4.2 In-Patient Management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IP Registration with IP number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Ward and bed allotment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Bed / ward transfer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IP Billing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Discharge Summary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Ward Management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 Requests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Medicine Indent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Investigation Indent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4"/>
        </w:rPr>
        <w:t>4.3 Lab Management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Lab Billing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IP Lab Request / OPD Lab Request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Reporting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Lab Results History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4"/>
        </w:rPr>
        <w:t>4.4 Pharmacy Management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Cash Sale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Credit Sale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Corporate Sale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Purchase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Supplier Payment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Stock Transfer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Indent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Margin Analysis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Purchase Need Analysis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4"/>
        </w:rPr>
        <w:t>4.5 General Store Management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Receipt of non-medicine items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Issue to departments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Current stock view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Low-stock alerts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4"/>
        </w:rPr>
        <w:t>4.6 Patient Self-Registration and Self-Appointment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Public link or QR code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OTP registration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Self appointment within doctor hours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Reschedule / cancel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Shows on reception queue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WhatsApp or SMS confirmation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4"/>
        </w:rPr>
        <w:t>4.7 Attendance, Salary, Payslip and Staff Payment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Attendance marking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Salary from attendance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PDF payslip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Auto payment to staff bank/UPI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28"/>
        </w:rPr>
        <w:t>5. Delivery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89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1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OPD registration, appointments, queue, consultation, e-prescription, OPD billing</w:t>
            </w:r>
          </w:p>
        </w:tc>
      </w:tr>
      <w:tr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2</w:t>
            </w:r>
          </w:p>
        </w:tc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IPD / wards, IP billing, discharge summary, lab, pharmacy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3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Patient self-service, general store, indents</w:t>
            </w:r>
          </w:p>
        </w:tc>
      </w:tr>
      <w:tr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4</w:t>
            </w:r>
          </w:p>
        </w:tc>
        <w:tc>
          <w:tcPr>
            <w:tcW w:type="dxa" w:w="4896"/>
            <w:shd w:fill="F0F5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Attendance, salary, payslip, staff payment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28"/>
        </w:rPr>
        <w:t>6. What the Hospital Will Provide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Hospital details and GSTIN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Wards, rooms, labs, stores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Staff list with salary and bank/UPI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Attendance and salary rules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Payout method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Letterhead and seal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28"/>
        </w:rPr>
        <w:t>7. Assumptions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 hospital, one branch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Internet available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 hospital coordinator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Statutory filings remain hospital responsibility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28"/>
        </w:rPr>
        <w:t>8. Acceptance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We confirm that the scope described in this document is correct. Commercials / pricing will be shared separately.</w:t>
      </w:r>
    </w:p>
    <w:p>
      <w:pPr>
        <w:spacing w:after="200"/>
      </w:pPr>
      <w:r>
        <w:rPr>
          <w:rFonts w:ascii="Calibri" w:hAnsi="Calibri" w:eastAsia="Calibri"/>
          <w:b w:val="0"/>
          <w:sz w:val="22"/>
        </w:rPr>
        <w:t>Hospital Name: 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sz w:val="22"/>
        </w:rPr>
        <w:t>Authorised Person: 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sz w:val="22"/>
        </w:rPr>
        <w:t>Designation: 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sz w:val="22"/>
        </w:rPr>
        <w:t>Date: _________________________________________</w:t>
      </w:r>
    </w:p>
    <w:p>
      <w:pPr>
        <w:spacing w:after="200"/>
      </w:pPr>
      <w:r>
        <w:rPr>
          <w:rFonts w:ascii="Calibri" w:hAnsi="Calibri" w:eastAsia="Calibri"/>
          <w:b w:val="0"/>
          <w:sz w:val="22"/>
        </w:rPr>
        <w:t>Signature: ____________________________________</w:t>
      </w:r>
    </w:p>
    <w:p>
      <w:pPr>
        <w:spacing w:before="480"/>
        <w:jc w:val="center"/>
      </w:pPr>
      <w:r>
        <w:rPr>
          <w:rFonts w:ascii="Calibri" w:hAnsi="Calibri" w:eastAsia="Calibri"/>
          <w:b w:val="0"/>
          <w:color w:val="4A5568"/>
          <w:sz w:val="18"/>
          <w:noProof/>
        </w:rPr>
        <w:t>Medical ERP — HoneySoftech  |  Managed by HANISHA EXIM</w:t>
        <w:br/>
        <w:t>Mobile: 9363908507  |  hello@honeysoftech.com  |  GSTIN: 33NYAPK9932C1ZB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