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Online Play Game Store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"b.0" </w:instrText>
        <w:fldChar w:fldCharType="separate"/>
      </w: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BOXIT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Players take turns joining two horizontally or vertically adjacent dots by a line. A player that completes the fourth side of a square (a box) fills that box and must play again. When all boxes have been filled, the game ends and the player who has filled more boxes wins. You are playing against the computer. To start this online box-in game, click the START PLAY. Draw a single line between two points at a time, try to complete a box. Score will be displayed while playing this java script box-in online computer game. Message will be displayed if you win or loss the game.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"http://docs.google.com/hboxin/box-in.html"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"b.1" </w:instrText>
        <w:fldChar w:fldCharType="separate"/>
      </w: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BUBBLE SHOOTER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The goal of the game is to clear the playing field by forming groups of three or more like-colored marbles. The game ends when the balls reach the bottom line of the screen. The more balls destroyed in one shot, the more points scored. A player wins when there are no balls remaining on the playing field.!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"http://docs.google.com/Bubble-Shooter-HTML5-master/bubble-shooter.html"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"b.2" </w:instrText>
        <w:fldChar w:fldCharType="separate"/>
      </w: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EMOJI 2048 GAME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EMOJI 2048 is so easy to play, you might get into the habit of tearing through games without even really paying attention to what you're doing. That's not a good idea. Take your time - there's no penalty for thinking your moves through after all. Also, try to predict where new blocks might come in and how you could deploy them. Something like playing chess.!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"http://docs.google.com/2048-master/index.html"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"b.3" </w:instrText>
        <w:fldChar w:fldCharType="separate"/>
      </w: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PACMAN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The player controls Pac-Man through a maze, eating pac-dots (also called biscuits or just dots). When all pac-dots are eaten, Pac-Man is taken to the next stage. Between some stages, one of three intermission animations plays. Four enemies roam the maze, trying to catch Pac-Man. If an enemy touches Pac-Man, he loses a life. Whenever Pac-Man occupies the same tile as an enemy, he is considered to have collided with that ghost. When all lives have been lost, the game ends.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"http://docs.google.com/pacman-master/index.html"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"b.4" </w:instrText>
        <w:fldChar w:fldCharType="separate"/>
      </w: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SAAP SEEDI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Snakes and Ladders is an ancient Indian board game regarded today as a worldwide classic. It is played between two or more players on a gameboard having numbered, gridded squares. A number of "ladders" and "snakes" are pictured on the board, each connecting two specific board squares. The object of the game is to navigate one's game piece, according to die rolls, from the start (bottom square) to the finish (top square), helped or hindered by ladders and snakes respectively.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"http://docs.google.com/online-snake-and-ladder-game-html5-canvas-master/index.html"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"b.5" </w:instrText>
        <w:fldChar w:fldCharType="separate"/>
      </w: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TYPING TEST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Do you like to see how fast you can type? Just play this exiting free typing game. This game tests your typing skills and gives you a medium to get past your boredom. It is a typing skill testing game.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"http://docs.google.com/type.html"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"b.6" </w:instrText>
        <w:fldChar w:fldCharType="separate"/>
      </w: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IMAGE PUZZLE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IMAGE PUZZLE GAME is a tiling puzzle that requires the assembly of often oddly shaped interlocking and tessellating pieces. Each piece usually has a small part of a picture on it; when complete, a Image puzzle produces a complete picture..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"http://docs.google.com/ImagePuzzle/puzzle.html" </w:instrText>
        <w:fldChar w:fldCharType="separate"/>
      </w:r>
      <w:r w:rsidDel="00000000" w:rsidR="00000000" w:rsidRPr="00000000">
        <w:rPr>
          <w:color w:val="0000ee"/>
          <w:u w:val="single"/>
          <w:rtl w:val="0"/>
        </w:rPr>
        <w:t xml:space="preserve">PLAY NOW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color w:val="0000ee"/>
          <w:u w:val="single"/>
          <w:rtl w:val="0"/>
        </w:rPr>
        <w:t xml:space="preserve">Previous </w:t>
      </w:r>
      <w:r w:rsidDel="00000000" w:rsidR="00000000" w:rsidRPr="00000000">
        <w:rPr>
          <w:rtl w:val="0"/>
        </w:rPr>
        <w:t xml:space="preserve"> </w:t>
      </w:r>
      <w:r w:rsidDel="00000000" w:rsidR="00000000" w:rsidRPr="00000000">
        <w:rPr>
          <w:color w:val="0000ee"/>
          <w:u w:val="single"/>
          <w:rtl w:val="0"/>
        </w:rPr>
        <w:t xml:space="preserve"> Next</w:t>
      </w:r>
      <w:r w:rsidDel="00000000" w:rsidR="00000000" w:rsidRPr="00000000">
        <w:fldChar w:fldCharType="begin"/>
        <w:instrText xml:space="preserve"> HYPERLINK \l "b.1" </w:instrText>
        <w:fldChar w:fldCharType="separate"/>
      </w: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SHOOT-em-up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300" w:firstLine="0"/>
        <w:rPr/>
      </w:pPr>
      <w:r w:rsidDel="00000000" w:rsidR="00000000" w:rsidRPr="00000000">
        <w:rPr>
          <w:rtl w:val="0"/>
        </w:rPr>
        <w:t xml:space="preserve">SHOOT-em-up is a horizontal scrolling shooting the alien bodies game. Completely shot alien formations are most of the times awarded with a credit! A collision with a yellow-grey colored icon is deadly and you are only allowed to choose one single extra.!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"http://docs.google.com/javascript-delta-master/index.html" </w:instrText>
        <w:fldChar w:fldCharType="separate"/>
      </w:r>
      <w:r w:rsidDel="00000000" w:rsidR="00000000" w:rsidRPr="00000000">
        <w:rPr>
          <w:color w:val="0000ee"/>
          <w:u w:val="single"/>
          <w:rtl w:val="0"/>
        </w:rPr>
        <w:t xml:space="preserve">PLAY NOW</w:t>
      </w: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