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heading1"/>
        <w:snapToGrid w:val="true"/>
        <w:spacing w:line="240" w:lineRule="auto"/>
        <w:ind/>
        <w:jc w:val="center"/>
        <w:rPr>
          <w:rFonts w:ascii="宋体" w:hAnsi="宋体" w:eastAsia="宋体"/>
        </w:rPr>
      </w:pPr>
      <w:r>
        <w:rPr>
          <w:rFonts w:ascii="宋体" w:hAnsi="宋体" w:eastAsia="宋体"/>
        </w:rPr>
      </w:r>
      <w:r>
        <w:rPr>
          <w:rFonts w:ascii="宋体" w:hAnsi="宋体" w:eastAsia="宋体"/>
          <w:b w:val="true"/>
          <w:bCs w:val="true"/>
        </w:rPr>
        <w:t>论文阅读总结</w:t>
      </w:r>
    </w:p>
    <w:p>
      <w:pPr>
        <w:spacing/>
        <w:ind/>
        <w:jc w:val="both"/>
        <w:rPr>
          <w:rFonts w:ascii="宋体" w:hAnsi="宋体" w:eastAsia="宋体"/>
        </w:rPr>
      </w:pPr>
      <w:r>
        <w:rPr>
          <w:rFonts w:ascii="宋体" w:hAnsi="宋体" w:eastAsia="宋体"/>
          <w:sz w:val="21"/>
          <w:szCs w:val="21"/>
        </w:rPr>
      </w:r>
    </w:p>
    <w:p>
      <w:pPr>
        <w:pStyle w:val="heading2"/>
        <w:numPr>
          <w:ilvl w:val="0"/>
          <w:numId w:val="1"/>
        </w:numPr>
        <w:snapToGrid w:val="true"/>
        <w:spacing w:line="240" w:lineRule="auto"/>
        <w:ind w:left="420" w:hanging="420" w:firstLineChars="0"/>
        <w:jc w:val="both"/>
        <w:rPr>
          <w:rFonts w:ascii="宋体" w:hAnsi="宋体" w:eastAsia="宋体"/>
        </w:rPr>
      </w:pPr>
      <w:r>
        <w:rPr>
          <w:rFonts w:hint="eastAsia"/>
        </w:rPr>
      </w:r>
      <w:r>
        <w:rPr>
          <w:rFonts w:ascii="宋体" w:hAnsi="宋体" w:eastAsia="宋体"/>
        </w:rPr>
      </w:r>
      <w:r>
        <w:rPr>
          <w:rFonts w:ascii="宋体" w:hAnsi="宋体" w:eastAsia="宋体"/>
          <w:b w:val="true"/>
          <w:bCs w:val="true"/>
        </w:rPr>
        <w:t>论文基本情况</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sz w:val="28"/>
          <w:szCs w:val="28"/>
        </w:rPr>
        <w:t>《大数据背景下微博热搜的新闻阅读服务功能》是2017年吉林大学硕士研究生毛贺祺的毕业论文。该论文共分为四部分，分别为绪论、新浪微博热搜的特征、新浪微博热搜的数据化思维、传统媒体对微博热搜功能的利用。其中，传统媒体对微博热搜功能的利用是本论文的重点。本论文的落脚点是传统媒体如何运用微博热搜，挖掘读者阅读习惯，提升新闻服务质量。</w:t>
      </w:r>
    </w:p>
    <w:p>
      <w:pPr>
        <w:pStyle w:val="heading2"/>
        <w:numPr>
          <w:ilvl w:val="0"/>
          <w:numId w:val="1"/>
        </w:numPr>
        <w:snapToGrid w:val="true"/>
        <w:spacing w:line="240" w:lineRule="auto"/>
        <w:ind w:left="420" w:hanging="420" w:firstLineChars="0"/>
        <w:jc w:val="both"/>
        <w:rPr>
          <w:rFonts w:ascii="宋体" w:hAnsi="宋体" w:eastAsia="宋体"/>
        </w:rPr>
      </w:pPr>
      <w:r>
        <w:rPr>
          <w:rFonts w:hint="eastAsia"/>
        </w:rPr>
      </w:r>
      <w:r>
        <w:rPr>
          <w:rFonts w:ascii="宋体" w:hAnsi="宋体" w:eastAsia="宋体"/>
        </w:rPr>
      </w:r>
      <w:r>
        <w:rPr>
          <w:rFonts w:ascii="宋体" w:hAnsi="宋体" w:eastAsia="宋体"/>
          <w:b w:val="true"/>
          <w:bCs w:val="true"/>
        </w:rPr>
        <w:t>研究方法</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sz w:val="28"/>
          <w:szCs w:val="28"/>
        </w:rPr>
        <w:t>作者统计整理了2016年12月4日—12月24日每天8：00、12：00、18：00、22：00 四个时间段的热搜内容，使用了数据对比、内容分析等研究方法。首先，作者将热搜内容分为五类，分别是政治新闻、社会新闻、娱乐新闻、经济新闻、生活信息，然后观察这五类新闻的总体占比，对比了五类新闻在不同时间段内的发展趋势。同时，作者通过追踪特定热门事件信息，分析了热搜话题之间的联系。</w:t>
      </w:r>
    </w:p>
    <w:p>
      <w:pPr>
        <w:pStyle w:val="heading2"/>
        <w:numPr>
          <w:ilvl w:val="0"/>
          <w:numId w:val="1"/>
        </w:numPr>
        <w:snapToGrid w:val="true"/>
        <w:spacing w:line="240" w:lineRule="auto"/>
        <w:ind w:left="420" w:hanging="420" w:firstLineChars="0"/>
        <w:jc w:val="both"/>
        <w:rPr>
          <w:rFonts w:ascii="宋体" w:hAnsi="宋体" w:eastAsia="宋体"/>
        </w:rPr>
      </w:pPr>
      <w:r>
        <w:rPr>
          <w:rFonts w:hint="eastAsia"/>
        </w:rPr>
      </w:r>
      <w:r>
        <w:rPr>
          <w:rFonts w:ascii="宋体" w:hAnsi="宋体" w:eastAsia="宋体"/>
        </w:rPr>
      </w:r>
      <w:r>
        <w:rPr>
          <w:rFonts w:ascii="宋体" w:hAnsi="宋体" w:eastAsia="宋体"/>
          <w:b w:val="true"/>
          <w:bCs w:val="true"/>
        </w:rPr>
        <w:t>基本观点</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sz w:val="28"/>
          <w:szCs w:val="28"/>
        </w:rPr>
        <w:t>通过分析，作者得出如下观点：</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b w:val="true"/>
          <w:bCs w:val="true"/>
          <w:sz w:val="28"/>
          <w:szCs w:val="28"/>
        </w:rPr>
        <w:t>从总体占比方面看，娱乐新闻的占比超过一半，经济新闻搜索频次最低。</w:t>
      </w:r>
      <w:r>
        <w:rPr>
          <w:rFonts w:ascii="仿宋" w:hAnsi="仿宋" w:eastAsia="仿宋"/>
          <w:sz w:val="28"/>
          <w:szCs w:val="28"/>
        </w:rPr>
        <w:t>微博作为一个社交平台，其娱乐属性仍为最为关注内容，与用户日常生活关系密切的社会新闻及生活话题关注度也相对比较高。</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b w:val="true"/>
          <w:bCs w:val="true"/>
          <w:sz w:val="28"/>
          <w:szCs w:val="28"/>
        </w:rPr>
        <w:t>从不同时间段的发展来看，不同新闻类型在各时间段内的传播特点各有不同。</w:t>
      </w:r>
      <w:r>
        <w:rPr>
          <w:rFonts w:ascii="仿宋" w:hAnsi="仿宋" w:eastAsia="仿宋"/>
          <w:sz w:val="28"/>
          <w:szCs w:val="28"/>
        </w:rPr>
        <w:t>政治新闻和经济新闻在各个时间段的关注度一直处于较为平稳的状态；社会新闻的搜索热度随着时间的变化而发生变化，社会新闻的发布和传播主要集中于一天中的上午时段，而生活话题类的信息一般在晚间休闲时间内得到的关注度较高；娱乐新闻的传播则与其他新闻类型都不同，在 8:00 的时间段达到一天内关注度最高的时间，8:00-12:00 处于陡降的趋势，然后趋于平稳。</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b w:val="true"/>
          <w:bCs w:val="true"/>
          <w:sz w:val="28"/>
          <w:szCs w:val="28"/>
        </w:rPr>
        <w:t>从热搜话题之间的联系来看，相关新闻助推热搜榜单新闻更新频率。</w:t>
      </w:r>
      <w:r>
        <w:rPr>
          <w:rFonts w:ascii="仿宋" w:hAnsi="仿宋" w:eastAsia="仿宋"/>
          <w:sz w:val="28"/>
          <w:szCs w:val="28"/>
        </w:rPr>
        <w:t>通过新浪微博热搜榜，可以及时的对热门事件的信息进行追踪，同时还可以牵引出许多其他相关的话题，促使事态进一步蔓延。一条独立的新闻很难在微博热搜上持续的存在下去，如果要推动一条新闻得到更多用户的关注，就要不断创造新的衍生关键词，才能一直维持新闻热度。</w:t>
      </w:r>
    </w:p>
    <w:p>
      <w:pPr>
        <w:pStyle w:val="heading2"/>
        <w:numPr>
          <w:ilvl w:val="0"/>
          <w:numId w:val="1"/>
        </w:numPr>
        <w:snapToGrid w:val="true"/>
        <w:spacing w:line="240" w:lineRule="auto"/>
        <w:ind w:left="420" w:hanging="420" w:firstLineChars="0"/>
        <w:jc w:val="both"/>
        <w:rPr>
          <w:rFonts w:ascii="宋体" w:hAnsi="宋体" w:eastAsia="宋体"/>
        </w:rPr>
      </w:pPr>
      <w:r>
        <w:rPr>
          <w:rFonts w:hint="eastAsia"/>
        </w:rPr>
      </w:r>
      <w:r>
        <w:rPr>
          <w:rFonts w:ascii="宋体" w:hAnsi="宋体" w:eastAsia="宋体"/>
        </w:rPr>
      </w:r>
      <w:r>
        <w:rPr>
          <w:rFonts w:ascii="宋体" w:hAnsi="宋体" w:eastAsia="宋体"/>
          <w:b w:val="true"/>
          <w:bCs w:val="true"/>
        </w:rPr>
        <w:t>存在的问题</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sz w:val="28"/>
          <w:szCs w:val="28"/>
        </w:rPr>
        <w:t>作者的分析主要有以下问题：</w:t>
      </w:r>
    </w:p>
    <w:p>
      <w:pPr>
        <w:pStyle w:val="a8"/>
        <w:numPr>
          <w:ilvl w:val="0"/>
          <w:numId w:val="2"/>
        </w:numPr>
        <w:spacing/>
        <w:ind w:left="980" w:hanging="420" w:firstLineChars="0"/>
        <w:jc w:val="both"/>
        <w:rPr>
          <w:rFonts w:ascii="仿宋" w:hAnsi="仿宋" w:eastAsia="仿宋"/>
          <w:sz w:val="28"/>
          <w:szCs w:val="28"/>
        </w:rPr>
      </w:pPr>
      <w:r>
        <w:rPr>
          <w:rFonts w:hint="eastAsia"/>
        </w:rPr>
      </w:r>
      <w:r>
        <w:rPr>
          <w:rFonts w:ascii="仿宋" w:hAnsi="仿宋" w:eastAsia="仿宋"/>
          <w:sz w:val="28"/>
          <w:szCs w:val="28"/>
        </w:rPr>
      </w:r>
      <w:r>
        <w:rPr>
          <w:rFonts w:ascii="仿宋" w:hAnsi="仿宋" w:eastAsia="仿宋"/>
          <w:sz w:val="28"/>
          <w:szCs w:val="28"/>
        </w:rPr>
        <w:t xml:space="preserve">样本量小，时间短，一天只选择了四个时间点进行观测，缺乏连续性。作者在时间框架的选择上费了一番考量，例如选择 20 天为一个周期，是因为爆炸性新闻的持续关注周期最长不会超过 2 个星期；选择 8：00、12：00、18：00、22：00 四个时间段，是因为 8：00 和 18：00 是上下班的高峰期，12:00 和 22：00 则选择在一天中两个休息的时间点。但是选取的理由仍然不够充分，首先，没有任何研究结果表明热点事件持续周期最长不会超过 2 个星期，其次，无论是上下班高峰还是休息时间，都应该是一个时间段，而非时间点，因此这样的选择较为主观，不够可靠。 </w:t>
      </w:r>
    </w:p>
    <w:p>
      <w:pPr>
        <w:pStyle w:val="a8"/>
        <w:numPr>
          <w:ilvl w:val="0"/>
          <w:numId w:val="2"/>
        </w:numPr>
        <w:spacing/>
        <w:ind w:left="980" w:hanging="420" w:firstLineChars="0"/>
        <w:jc w:val="both"/>
        <w:rPr>
          <w:rFonts w:ascii="仿宋" w:hAnsi="仿宋" w:eastAsia="仿宋"/>
          <w:sz w:val="28"/>
          <w:szCs w:val="28"/>
        </w:rPr>
      </w:pPr>
      <w:r>
        <w:rPr>
          <w:rFonts w:hint="eastAsia"/>
        </w:rPr>
      </w:r>
      <w:r>
        <w:rPr>
          <w:rFonts w:ascii="仿宋" w:hAnsi="仿宋" w:eastAsia="仿宋"/>
          <w:sz w:val="28"/>
          <w:szCs w:val="28"/>
        </w:rPr>
      </w:r>
      <w:r>
        <w:rPr>
          <w:rFonts w:ascii="仿宋" w:hAnsi="仿宋" w:eastAsia="仿宋"/>
          <w:sz w:val="28"/>
          <w:szCs w:val="28"/>
        </w:rPr>
        <w:t>将热搜内容划分为五类，划分标准不够明确，例如社会新闻和生活信息区别较小，部分热搜不完全属于这五大类，分类太广泛，笼统的判断对主观依附太重，有失客观性。</w:t>
      </w:r>
    </w:p>
    <w:p>
      <w:pPr>
        <w:pStyle w:val="a8"/>
        <w:numPr>
          <w:ilvl w:val="0"/>
          <w:numId w:val="2"/>
        </w:numPr>
        <w:spacing/>
        <w:ind w:left="980" w:hanging="420" w:firstLineChars="0"/>
        <w:jc w:val="both"/>
        <w:rPr>
          <w:rFonts w:ascii="仿宋" w:hAnsi="仿宋" w:eastAsia="仿宋"/>
          <w:sz w:val="28"/>
          <w:szCs w:val="28"/>
        </w:rPr>
      </w:pPr>
      <w:r>
        <w:rPr>
          <w:rFonts w:hint="eastAsia"/>
        </w:rPr>
      </w:r>
      <w:r>
        <w:rPr>
          <w:rFonts w:ascii="仿宋" w:hAnsi="仿宋" w:eastAsia="仿宋"/>
          <w:sz w:val="28"/>
          <w:szCs w:val="28"/>
        </w:rPr>
      </w:r>
      <w:r>
        <w:rPr>
          <w:rFonts w:ascii="仿宋" w:hAnsi="仿宋" w:eastAsia="仿宋"/>
          <w:sz w:val="28"/>
          <w:szCs w:val="28"/>
        </w:rPr>
        <w:t>缺乏理论基础。论文中理论引用不明确，部分已经被理论证明的内容重复解释。</w:t>
      </w:r>
    </w:p>
    <w:p>
      <w:pPr>
        <w:pStyle w:val="a8"/>
        <w:numPr>
          <w:ilvl w:val="0"/>
          <w:numId w:val="2"/>
        </w:numPr>
        <w:spacing/>
        <w:ind w:left="980" w:hanging="420" w:firstLineChars="0"/>
        <w:jc w:val="both"/>
        <w:rPr>
          <w:rFonts w:ascii="仿宋" w:hAnsi="仿宋" w:eastAsia="仿宋"/>
          <w:sz w:val="28"/>
          <w:szCs w:val="28"/>
        </w:rPr>
      </w:pPr>
      <w:r>
        <w:rPr>
          <w:rFonts w:hint="eastAsia"/>
        </w:rPr>
      </w:r>
      <w:r>
        <w:rPr>
          <w:rFonts w:ascii="仿宋" w:hAnsi="仿宋" w:eastAsia="仿宋"/>
          <w:sz w:val="28"/>
          <w:szCs w:val="28"/>
        </w:rPr>
      </w:r>
      <w:r>
        <w:rPr>
          <w:rFonts w:ascii="仿宋" w:hAnsi="仿宋" w:eastAsia="仿宋"/>
          <w:sz w:val="28"/>
          <w:szCs w:val="28"/>
        </w:rPr>
        <w:t>结论与分析分离，关联度小。论文最后的落脚点放在传统媒体如何利用热搜榜上，所提出的方法与前文所分析的热搜特点毫无关系。</w:t>
      </w:r>
    </w:p>
    <w:p>
      <w:pPr>
        <w:pStyle w:val="heading2"/>
        <w:numPr>
          <w:ilvl w:val="0"/>
          <w:numId w:val="3"/>
        </w:numPr>
        <w:snapToGrid w:val="true"/>
        <w:spacing w:line="240" w:lineRule="auto"/>
        <w:ind w:left="420" w:hanging="420" w:firstLineChars="0"/>
        <w:jc w:val="both"/>
        <w:rPr>
          <w:rFonts w:ascii="宋体" w:hAnsi="宋体" w:eastAsia="宋体"/>
        </w:rPr>
      </w:pPr>
      <w:r>
        <w:rPr>
          <w:rFonts w:hint="eastAsia"/>
        </w:rPr>
      </w:r>
      <w:r>
        <w:rPr>
          <w:rFonts w:ascii="宋体" w:hAnsi="宋体" w:eastAsia="宋体"/>
        </w:rPr>
      </w:r>
      <w:r>
        <w:rPr>
          <w:rFonts w:ascii="宋体" w:hAnsi="宋体" w:eastAsia="宋体"/>
          <w:b w:val="true"/>
          <w:bCs w:val="true"/>
        </w:rPr>
        <w:t>启示</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sz w:val="28"/>
          <w:szCs w:val="28"/>
        </w:rPr>
        <w:t>通过分析已发表的多篇论文，我们的研究首先解决了样本量小，时间短的问题。例如可以在每隔5分钟抓取一次的情况下，抓取一个月的热搜进行分析。在分析框架上，我认为我们可以从以下几个方面进行分析：</w:t>
      </w:r>
    </w:p>
    <w:p>
      <w:pPr>
        <w:pStyle w:val="a8"/>
        <w:numPr>
          <w:ilvl w:val="0"/>
          <w:numId w:val="4"/>
        </w:numPr>
        <w:spacing/>
        <w:ind w:left="980" w:hanging="420" w:firstLineChars="0"/>
        <w:jc w:val="both"/>
        <w:rPr>
          <w:rFonts w:ascii="仿宋" w:hAnsi="仿宋" w:eastAsia="仿宋"/>
          <w:sz w:val="28"/>
          <w:szCs w:val="28"/>
        </w:rPr>
      </w:pPr>
      <w:r>
        <w:rPr>
          <w:rFonts w:hint="eastAsia"/>
        </w:rPr>
      </w:r>
      <w:r>
        <w:rPr>
          <w:rFonts w:ascii="仿宋" w:hAnsi="仿宋" w:eastAsia="仿宋"/>
          <w:sz w:val="28"/>
          <w:szCs w:val="28"/>
        </w:rPr>
      </w:r>
      <w:r>
        <w:rPr>
          <w:rFonts w:ascii="仿宋" w:hAnsi="仿宋" w:eastAsia="仿宋"/>
          <w:sz w:val="28"/>
          <w:szCs w:val="28"/>
        </w:rPr>
        <w:t>从热搜类型的角度出发，判断各类热搜比重。在热搜类型划分上，直接选择抓取到的分类作为热搜类型，然后分析监测期内各个类型所占比重，以及不同类型在一天不同时间段的变化。同时考虑这种变化有无普适性，是否受到节假日等因素的影响。</w:t>
      </w:r>
    </w:p>
    <w:p>
      <w:pPr>
        <w:pStyle w:val="a8"/>
        <w:numPr>
          <w:ilvl w:val="0"/>
          <w:numId w:val="4"/>
        </w:numPr>
        <w:spacing/>
        <w:ind w:left="980" w:hanging="420" w:firstLineChars="0"/>
        <w:jc w:val="both"/>
        <w:rPr>
          <w:rFonts w:ascii="仿宋" w:hAnsi="仿宋" w:eastAsia="仿宋"/>
          <w:sz w:val="28"/>
          <w:szCs w:val="28"/>
        </w:rPr>
      </w:pPr>
      <w:r>
        <w:rPr>
          <w:rFonts w:hint="eastAsia"/>
        </w:rPr>
      </w:r>
      <w:r>
        <w:rPr>
          <w:rFonts w:ascii="仿宋" w:hAnsi="仿宋" w:eastAsia="仿宋"/>
          <w:sz w:val="28"/>
          <w:szCs w:val="28"/>
        </w:rPr>
      </w:r>
      <w:r>
        <w:rPr>
          <w:rFonts w:ascii="仿宋" w:hAnsi="仿宋" w:eastAsia="仿宋"/>
          <w:sz w:val="28"/>
          <w:szCs w:val="28"/>
        </w:rPr>
        <w:t>从话题贡献者的角度出发，观察各类话题贡献者的参与程度。哪些账号频繁参与热搜话题，央媒对于热搜话题有无贡献，是否参与了其中的议程设置。根据目前几个样本来看，人民日报、新华社等央媒极少成为话题贡献者。</w:t>
      </w:r>
    </w:p>
    <w:p>
      <w:pPr>
        <w:pStyle w:val="a8"/>
        <w:numPr>
          <w:ilvl w:val="0"/>
          <w:numId w:val="4"/>
        </w:numPr>
        <w:spacing/>
        <w:ind w:left="980" w:hanging="420" w:firstLineChars="0"/>
        <w:jc w:val="both"/>
        <w:rPr>
          <w:rFonts w:ascii="仿宋" w:hAnsi="仿宋" w:eastAsia="仿宋"/>
          <w:sz w:val="28"/>
          <w:szCs w:val="28"/>
        </w:rPr>
      </w:pPr>
      <w:r>
        <w:rPr>
          <w:rFonts w:hint="eastAsia"/>
        </w:rPr>
      </w:r>
      <w:r>
        <w:rPr>
          <w:rFonts w:ascii="仿宋" w:hAnsi="仿宋" w:eastAsia="仿宋"/>
          <w:sz w:val="28"/>
          <w:szCs w:val="28"/>
        </w:rPr>
      </w:r>
      <w:r>
        <w:rPr>
          <w:rFonts w:ascii="仿宋" w:hAnsi="仿宋" w:eastAsia="仿宋"/>
          <w:sz w:val="28"/>
          <w:szCs w:val="28"/>
        </w:rPr>
        <w:t>从热搜内容的角度出发，观察哪些词汇出现的频率更高，哪些词汇的共现次数更多。</w:t>
      </w:r>
    </w:p>
    <w:p>
      <w:pPr>
        <w:pStyle w:val="a8"/>
        <w:numPr>
          <w:ilvl w:val="0"/>
          <w:numId w:val="4"/>
        </w:numPr>
        <w:spacing/>
        <w:ind w:left="980" w:hanging="420" w:firstLineChars="0"/>
        <w:jc w:val="both"/>
        <w:rPr>
          <w:rFonts w:ascii="仿宋" w:hAnsi="仿宋" w:eastAsia="仿宋"/>
          <w:sz w:val="28"/>
          <w:szCs w:val="28"/>
        </w:rPr>
      </w:pPr>
      <w:r>
        <w:rPr>
          <w:rFonts w:hint="eastAsia"/>
        </w:rPr>
      </w:r>
      <w:r>
        <w:rPr>
          <w:rFonts w:ascii="仿宋" w:hAnsi="仿宋" w:eastAsia="仿宋"/>
          <w:sz w:val="28"/>
          <w:szCs w:val="28"/>
        </w:rPr>
      </w:r>
      <w:r>
        <w:rPr>
          <w:rFonts w:ascii="仿宋" w:hAnsi="仿宋" w:eastAsia="仿宋"/>
          <w:sz w:val="28"/>
          <w:szCs w:val="28"/>
        </w:rPr>
        <w:t xml:space="preserve">从热门话题的角度出发，一个热门话题往往会延伸出不同的内容，一个热点事件不会以完全一样的关键词出现在热搜榜上，新出现的关键词可能是事件的后续发展，也可能是与之相关的其他事件。在计算热点持续时间时，如果把关联热搜词计算进去，对某一热点事件的分析会更全面。 </w:t>
      </w:r>
    </w:p>
    <w:p>
      <w:pPr>
        <w:spacing/>
        <w:ind w:firstLineChars="200"/>
        <w:jc w:val="both"/>
        <w:rPr>
          <w:rFonts w:ascii="仿宋" w:hAnsi="仿宋" w:eastAsia="仿宋"/>
          <w:sz w:val="28"/>
          <w:szCs w:val="28"/>
        </w:rPr>
      </w:pPr>
      <w:r>
        <w:rPr>
          <w:rFonts w:ascii="仿宋" w:hAnsi="仿宋" w:eastAsia="仿宋"/>
          <w:sz w:val="28"/>
          <w:szCs w:val="28"/>
        </w:rPr>
      </w:r>
    </w:p>
    <w:p>
      <w:pPr>
        <w:spacing/>
        <w:ind/>
        <w:jc w:val="both"/>
        <w:rPr>
          <w:rFonts w:ascii="宋体" w:hAnsi="宋体" w:eastAsia="宋体"/>
        </w:rPr>
      </w:pPr>
      <w:r>
        <w:rPr>
          <w:rFonts w:ascii="宋体" w:hAnsi="宋体" w:eastAsia="宋体"/>
          <w:sz w:val="21"/>
          <w:szCs w:val="21"/>
        </w:rPr>
      </w:r>
    </w:p>
    <w:p>
      <w:pPr/>
    </w:p>
    <w:sectPr w:rsidR="00C60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5"/>
      <w:numFmt w:val="chineseCountingThousand"/>
      <w:lvlText w:val="%1、"/>
      <w:lvlJc w:val="left"/>
      <w:pPr>
        <w:ind w:left="227" w:hanging="227"/>
      </w:pPr>
      <w:rPr>
        <w:rFonts w:ascii="宋体" w:hAnsi="宋体" w:eastAsia="宋体"/>
        <w:sz w:val="32"/>
        <w:szCs w:val="32"/>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chineseCountingThousand"/>
      <w:lvlText w:val="(%1)"/>
      <w:lvlJc w:val="left"/>
      <w:pPr>
        <w:ind w:left="227" w:hanging="227"/>
      </w:pPr>
      <w:rPr>
        <w:rFonts w:ascii="仿宋" w:hAnsi="仿宋" w:eastAsia="仿宋"/>
        <w:sz w:val="28"/>
        <w:szCs w:val="28"/>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chineseCountingThousand"/>
      <w:lvlText w:val="(%1)"/>
      <w:lvlJc w:val="left"/>
      <w:pPr>
        <w:ind w:left="227" w:hanging="227"/>
      </w:pPr>
      <w:rPr>
        <w:rFonts w:ascii="仿宋" w:hAnsi="仿宋" w:eastAsia="仿宋"/>
        <w:sz w:val="28"/>
        <w:szCs w:val="28"/>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chineseCountingThousand"/>
      <w:lvlText w:val="%1、"/>
      <w:lvlJc w:val="left"/>
      <w:pPr>
        <w:ind w:left="227" w:hanging="227"/>
      </w:pPr>
      <w:rPr>
        <w:rFonts w:ascii="宋体" w:hAnsi="宋体" w:eastAsia="宋体"/>
        <w:sz w:val="32"/>
        <w:szCs w:val="32"/>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heading2">
    <w:name w:val="heading 2"/>
    <w:basedOn w:val="a"/>
    <w:next w:val="a"/>
    <w:uiPriority w:val="9"/>
    <w:unhideWhenUsed/>
    <w:qFormat/>
    <w:rsid w:val="001C768A"/>
    <w:pPr>
      <w:keepNext/>
      <w:keepLines/>
      <w:spacing w:before="260" w:after="260" w:line="416" w:lineRule="auto"/>
      <w:outlineLvl w:val="1"/>
    </w:pPr>
    <w:rPr>
      <w:rFonts w:asciiTheme="majorHAnsi" w:hAnsiTheme="majorHAnsi" w:eastAsiaTheme="majorEastAsia"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